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A música é um instrumento poderoso para promoção dessa interdisciplinaridade, não apenas porque ela está enraizada no imaginário de cada criança, que desde o berço escuta o canto da mãe ao ninar, mas também por ser uma forma de arte que envolve a matemática em sua estrutura.</w:t>
      </w:r>
    </w:p>
    <w:bookmarkEnd w:id="20"/>
    <w:bookmarkStart w:id="22" w:name="fundamentação-teórica"/>
    <w:p>
      <w:pPr>
        <w:pStyle w:val="Heading1"/>
      </w:pPr>
      <w:r>
        <w:t xml:space="preserve">2. FUNDAMENTAÇÃO TEÓRICA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 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bookmarkEnd w:id="22"/>
    <w:bookmarkStart w:id="32" w:name="referências"/>
    <w:p>
      <w:pPr>
        <w:pStyle w:val="Heading1"/>
      </w:pPr>
      <w:r>
        <w:t xml:space="preserve">REFERÊNCIAS</w:t>
      </w:r>
    </w:p>
    <w:bookmarkStart w:id="31" w:name="refs"/>
    <w:bookmarkStart w:id="24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Subservient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</w:t>
        </w:r>
        <w:r>
          <w:rPr>
            <w:rStyle w:val="Hyperlink"/>
          </w:rPr>
          <w:t xml:space="preserve">-</w:t>
        </w:r>
        <w:r>
          <w:rPr>
            <w:rStyle w:val="Hyperlink"/>
          </w:rPr>
          <w:t xml:space="preserve">Equal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Affective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Implications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jun. 1995.</w:t>
      </w:r>
    </w:p>
    <w:bookmarkEnd w:id="24"/>
    <w:bookmarkStart w:id="26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25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jan. 2021.</w:t>
      </w:r>
    </w:p>
    <w:bookmarkEnd w:id="26"/>
    <w:bookmarkStart w:id="2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</w:t>
      </w:r>
      <w:r>
        <w:rPr>
          <w:bCs/>
          <w:b/>
        </w:rPr>
        <w:t xml:space="preserve"> </w:t>
      </w:r>
      <w:r>
        <w:rPr>
          <w:bCs/>
          <w:b/>
        </w:rPr>
        <w:t xml:space="preserve">Em</w:t>
      </w:r>
      <w:r>
        <w:rPr>
          <w:bCs/>
          <w:b/>
        </w:rPr>
        <w:t xml:space="preserve"> </w:t>
      </w:r>
      <w:r>
        <w:rPr>
          <w:bCs/>
          <w:b/>
        </w:rPr>
        <w:t xml:space="preserve">Educação</w:t>
      </w:r>
      <w:r>
        <w:rPr>
          <w:bCs/>
          <w:b/>
        </w:rPr>
        <w:t xml:space="preserve"> </w:t>
      </w:r>
      <w:r>
        <w:rPr>
          <w:bCs/>
          <w:b/>
        </w:rPr>
        <w:t xml:space="preserve">Matemática</w:t>
      </w:r>
      <w:r>
        <w:t xml:space="preserve">. [s.l.] Unisulvirtual, 2007.</w:t>
      </w:r>
    </w:p>
    <w:bookmarkEnd w:id="27"/>
    <w:bookmarkStart w:id="2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28">
        <w:r>
          <w:rPr>
            <w:rStyle w:val="Hyperlink"/>
          </w:rPr>
          <w:t xml:space="preserve">Arts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Success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Disadvantaged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Students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out. 2013.</w:t>
      </w:r>
    </w:p>
    <w:bookmarkEnd w:id="29"/>
    <w:bookmarkStart w:id="30" w:name="ref-souto_interdisciplinaridade_2010"/>
    <w:p>
      <w:pPr>
        <w:pStyle w:val="Bibliography"/>
      </w:pPr>
      <w:r>
        <w:t xml:space="preserve">SOUTO, D. L. P. Interdisciplinaridade e aprendizagem 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em sala de aula, de</w:t>
      </w:r>
      <w:r>
        <w:t xml:space="preserve"> </w:t>
      </w:r>
      <w:r>
        <w:t xml:space="preserve">Vanessa</w:t>
      </w:r>
      <w:r>
        <w:t xml:space="preserve"> </w:t>
      </w:r>
      <w:r>
        <w:t xml:space="preserve">Sena</w:t>
      </w:r>
      <w:r>
        <w:t xml:space="preserve"> </w:t>
      </w:r>
      <w:r>
        <w:t xml:space="preserve">Tomaz</w:t>
      </w:r>
      <w:r>
        <w:t xml:space="preserve"> </w:t>
      </w:r>
      <w:r>
        <w:t xml:space="preserve">e</w:t>
      </w:r>
      <w:r>
        <w:t xml:space="preserve"> </w:t>
      </w:r>
      <w:r>
        <w:t xml:space="preserve">Maria</w:t>
      </w:r>
      <w:r>
        <w:t xml:space="preserve"> </w:t>
      </w:r>
      <w:r>
        <w:t xml:space="preserve">Manuela</w:t>
      </w:r>
      <w:r>
        <w:t xml:space="preserve"> </w:t>
      </w:r>
      <w:r>
        <w:t xml:space="preserve">Martins</w:t>
      </w:r>
      <w:r>
        <w:t xml:space="preserve"> </w:t>
      </w:r>
      <w:r>
        <w:t xml:space="preserve">Soares</w:t>
      </w:r>
      <w:r>
        <w:t xml:space="preserve"> </w:t>
      </w:r>
      <w:r>
        <w:t xml:space="preserve">David</w:t>
      </w:r>
      <w:r>
        <w:t xml:space="preserve">.(</w:t>
      </w:r>
      <w:r>
        <w:t xml:space="preserve">Coleção</w:t>
      </w:r>
      <w:r>
        <w:t xml:space="preserve"> </w:t>
      </w:r>
      <w:r>
        <w:t xml:space="preserve">Tendências</w:t>
      </w:r>
      <w:r>
        <w:t xml:space="preserve"> </w:t>
      </w:r>
      <w:r>
        <w:t xml:space="preserve">em</w:t>
      </w:r>
      <w:r>
        <w:t xml:space="preserve"> </w:t>
      </w:r>
      <w:r>
        <w:t xml:space="preserve">Educação</w:t>
      </w:r>
      <w:r>
        <w:t xml:space="preserve"> </w:t>
      </w:r>
      <w:r>
        <w:t xml:space="preserve">Matemática</w:t>
      </w:r>
      <w:r>
        <w:t xml:space="preserve">)–</w:t>
      </w:r>
      <w:r>
        <w:t xml:space="preserve">Belo</w:t>
      </w:r>
      <w:r>
        <w:t xml:space="preserve"> </w:t>
      </w:r>
      <w:r>
        <w:t xml:space="preserve">Horizonte</w:t>
      </w:r>
      <w:r>
        <w:t xml:space="preserve">:</w:t>
      </w:r>
      <w:r>
        <w:t xml:space="preserve"> </w:t>
      </w:r>
      <w:r>
        <w:t xml:space="preserve">Autêntica</w:t>
      </w:r>
      <w:r>
        <w:t xml:space="preserve">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0/10632913.1995.9934564" TargetMode="External" /><Relationship Type="http://schemas.openxmlformats.org/officeDocument/2006/relationships/hyperlink" Id="rId28" Target="https://doi.org/10.1080/10632913.2013.826050" TargetMode="External" /><Relationship Type="http://schemas.openxmlformats.org/officeDocument/2006/relationships/hyperlink" Id="rId25" Target="https://doi.org/10.4102/sajce.v11i1.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80/10632913.1995.9934564" TargetMode="External" /><Relationship Type="http://schemas.openxmlformats.org/officeDocument/2006/relationships/hyperlink" Id="rId28" Target="https://doi.org/10.1080/10632913.2013.826050" TargetMode="External" /><Relationship Type="http://schemas.openxmlformats.org/officeDocument/2006/relationships/hyperlink" Id="rId25" Target="https://doi.org/10.4102/sajce.v11i1.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2024-04-22T02:35:25Z</dcterms:created>
  <dcterms:modified xsi:type="dcterms:W3CDTF">2024-04-22T02:35:25Z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21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