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Noto Sans CJK JP" w:hAnsi="Noto Sans CJK JP" w:eastAsia="Noto Sans CJK JP" w:cs="Noto Sans CJK JP"/>
          <w:b/>
          <w:color w:val="2E75B5"/>
          <w:sz w:val="22"/>
        </w:rPr>
        <w:t>Product Strategy &amp; MVP Spec</w:t>
      </w:r>
    </w:p>
    <w:p>
      <w:pPr>
        <w:pStyle w:val="Title"/>
        <w:spacing w:after="160"/>
      </w:pPr>
      <w:r>
        <w:rPr>
          <w:rFonts w:ascii="Noto Sans CJK JP" w:hAnsi="Noto Sans CJK JP" w:eastAsia="Noto Sans CJK JP" w:cs="Noto Sans CJK JP"/>
          <w:b/>
          <w:color w:val="1F4E79"/>
          <w:sz w:val="56"/>
        </w:rPr>
        <w:t>Cloudflare-native SaaS</w:t>
        <w:br/>
        <w:t>Extension Runtime</w:t>
      </w:r>
    </w:p>
    <w:p>
      <w:pPr>
        <w:pStyle w:val="Subtitle"/>
        <w:spacing w:after="360"/>
      </w:pPr>
      <w:r>
        <w:rPr>
          <w:rFonts w:ascii="Noto Sans CJK JP" w:hAnsi="Noto Sans CJK JP" w:eastAsia="Noto Sans CJK JP" w:cs="Noto Sans CJK JP"/>
          <w:color w:val="595959"/>
          <w:sz w:val="28"/>
        </w:rPr>
        <w:t>B2B SaaS向け Extension Control Plane / Plugin OS</w:t>
      </w:r>
    </w:p>
    <w:tbl>
      <w:tblPr>
        <w:tblW w:type="auto" w:w="0"/>
        <w:jc w:val="center"/>
        <w:tblLook w:firstColumn="1" w:firstRow="1" w:lastColumn="0" w:lastRow="0" w:noHBand="0" w:noVBand="1" w:val="04A0"/>
      </w:tblPr>
      <w:tblGrid>
        <w:gridCol w:w="9835"/>
      </w:tblGrid>
      <w:tr>
        <w:tc>
          <w:tcPr>
            <w:tcW w:type="dxa" w:w="9835"/>
            <w:shd w:fill="D9EAF7"/>
            <w:tcBorders>
              <w:top w:sz="8" w:val="single" w:color="9ECAE1"/>
              <w:left w:sz="8" w:val="single" w:color="9ECAE1"/>
              <w:bottom w:sz="8" w:val="single" w:color="9ECAE1"/>
              <w:right w:sz="8" w:val="single" w:color="9ECAE1"/>
            </w:tcBorders>
          </w:tcPr>
          <w:p>
            <w:pPr>
              <w:spacing w:after="60"/>
            </w:pPr>
            <w:r>
              <w:rPr>
                <w:rFonts w:ascii="Noto Sans CJK JP" w:hAnsi="Noto Sans CJK JP" w:eastAsia="Noto Sans CJK JP" w:cs="Noto Sans CJK JP"/>
                <w:b/>
                <w:color w:val="1F4E79"/>
                <w:sz w:val="21"/>
              </w:rPr>
              <w:t>最終方針</w:t>
            </w:r>
          </w:p>
          <w:p>
            <w:pPr>
              <w:spacing w:after="0"/>
            </w:pPr>
            <w:r>
              <w:rPr>
                <w:rFonts w:ascii="Noto Sans CJK JP" w:hAnsi="Noto Sans CJK JP" w:eastAsia="Noto Sans CJK JP" w:cs="Noto Sans CJK JP"/>
                <w:sz w:val="19"/>
              </w:rPr>
              <w:t>CloudflareのRuntimeを再発明しない。Dynamic Workers / Workers for Platforms / Workflowsをkernelとして使い、その上に「SaaS向け拡張機能の制御面・運用面・UX」を作る。</w:t>
            </w:r>
          </w:p>
        </w:tc>
      </w:tr>
    </w:tbl>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18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7"/>
              </w:rPr>
              <w:t>項目</w:t>
            </w:r>
          </w:p>
        </w:tc>
        <w:tc>
          <w:tcPr>
            <w:tcW w:type="dxa" w:w="792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7"/>
              </w:rPr>
              <w:t>内容</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目的</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これまでの議論で出た決定方針、プロダクト価値、仕様、MVP、リスク、GTMを1つの実行可能な設計書に統合する。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対象読者</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Founder / Product Lead / Engineering Lead / Solutions Engineering / Developer Relations</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ステータス</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Working Draft — MVP定義と初期GTMに使えるレベル</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作成日</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2026-06-11</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推奨名称</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7"/>
              </w:rPr>
              <w:t>Cloudflare-native Extension Control Plane for B2B SaaS</w:t>
            </w:r>
          </w:p>
        </w:tc>
      </w:tr>
    </w:tbl>
    <w:p/>
    <w:p>
      <w:r>
        <w:br w:type="page"/>
      </w:r>
    </w:p>
    <w:p>
      <w:r>
        <w:rPr>
          <w:rFonts w:ascii="Noto Sans CJK JP" w:hAnsi="Noto Sans CJK JP" w:eastAsia="Noto Sans CJK JP" w:cs="Noto Sans CJK JP"/>
          <w:b/>
          <w:color w:val="1F4E79"/>
          <w:sz w:val="36"/>
        </w:rPr>
        <w:t>目次</w:t>
      </w:r>
    </w:p>
    <w:p>
      <w:pPr>
        <w:spacing w:after="20"/>
        <w:ind w:left="216"/>
      </w:pPr>
      <w:hyperlink w:anchor="s1">
        <w:r>
          <w:rPr>
            <w:rFonts w:ascii="Noto Sans CJK JP" w:hAnsi="Noto Sans CJK JP" w:eastAsia="Noto Sans CJK JP" w:cs="Noto Sans CJK JP"/>
            <w:color w:val="0563C1"/>
            <w:u w:val="single"/>
          </w:rPr>
          <w:t>1. Executive Summary</w:t>
        </w:r>
      </w:hyperlink>
    </w:p>
    <w:p>
      <w:pPr>
        <w:spacing w:after="20"/>
        <w:ind w:left="216"/>
      </w:pPr>
      <w:hyperlink w:anchor="s2">
        <w:r>
          <w:rPr>
            <w:rFonts w:ascii="Noto Sans CJK JP" w:hAnsi="Noto Sans CJK JP" w:eastAsia="Noto Sans CJK JP" w:cs="Noto Sans CJK JP"/>
            <w:color w:val="0563C1"/>
            <w:u w:val="single"/>
          </w:rPr>
          <w:t>2. Product Thesis / Positioning</w:t>
        </w:r>
      </w:hyperlink>
    </w:p>
    <w:p>
      <w:pPr>
        <w:spacing w:after="20"/>
        <w:ind w:left="216"/>
      </w:pPr>
      <w:hyperlink w:anchor="s3">
        <w:r>
          <w:rPr>
            <w:rFonts w:ascii="Noto Sans CJK JP" w:hAnsi="Noto Sans CJK JP" w:eastAsia="Noto Sans CJK JP" w:cs="Noto Sans CJK JP"/>
            <w:color w:val="0563C1"/>
            <w:u w:val="single"/>
          </w:rPr>
          <w:t>3. Decision Register</w:t>
        </w:r>
      </w:hyperlink>
    </w:p>
    <w:p>
      <w:pPr>
        <w:spacing w:after="20"/>
        <w:ind w:left="216"/>
      </w:pPr>
      <w:hyperlink w:anchor="s4">
        <w:r>
          <w:rPr>
            <w:rFonts w:ascii="Noto Sans CJK JP" w:hAnsi="Noto Sans CJK JP" w:eastAsia="Noto Sans CJK JP" w:cs="Noto Sans CJK JP"/>
            <w:color w:val="0563C1"/>
            <w:u w:val="single"/>
          </w:rPr>
          <w:t>4. Product Value</w:t>
        </w:r>
      </w:hyperlink>
    </w:p>
    <w:p>
      <w:pPr>
        <w:spacing w:after="20"/>
        <w:ind w:left="216"/>
      </w:pPr>
      <w:hyperlink w:anchor="s5">
        <w:r>
          <w:rPr>
            <w:rFonts w:ascii="Noto Sans CJK JP" w:hAnsi="Noto Sans CJK JP" w:eastAsia="Noto Sans CJK JP" w:cs="Noto Sans CJK JP"/>
            <w:color w:val="0563C1"/>
            <w:u w:val="single"/>
          </w:rPr>
          <w:t>5. ICP / Personas / Jobs</w:t>
        </w:r>
      </w:hyperlink>
    </w:p>
    <w:p>
      <w:pPr>
        <w:spacing w:after="20"/>
        <w:ind w:left="216"/>
      </w:pPr>
      <w:hyperlink w:anchor="s6">
        <w:r>
          <w:rPr>
            <w:rFonts w:ascii="Noto Sans CJK JP" w:hAnsi="Noto Sans CJK JP" w:eastAsia="Noto Sans CJK JP" w:cs="Noto Sans CJK JP"/>
            <w:color w:val="0563C1"/>
            <w:u w:val="single"/>
          </w:rPr>
          <w:t>6. Scope / Use Cases</w:t>
        </w:r>
      </w:hyperlink>
    </w:p>
    <w:p>
      <w:pPr>
        <w:spacing w:after="20"/>
        <w:ind w:left="216"/>
      </w:pPr>
      <w:hyperlink w:anchor="s7">
        <w:r>
          <w:rPr>
            <w:rFonts w:ascii="Noto Sans CJK JP" w:hAnsi="Noto Sans CJK JP" w:eastAsia="Noto Sans CJK JP" w:cs="Noto Sans CJK JP"/>
            <w:color w:val="0563C1"/>
            <w:u w:val="single"/>
          </w:rPr>
          <w:t>7. Core UX / SDK Surface</w:t>
        </w:r>
      </w:hyperlink>
    </w:p>
    <w:p>
      <w:pPr>
        <w:spacing w:after="20"/>
        <w:ind w:left="216"/>
      </w:pPr>
      <w:hyperlink w:anchor="s8">
        <w:r>
          <w:rPr>
            <w:rFonts w:ascii="Noto Sans CJK JP" w:hAnsi="Noto Sans CJK JP" w:eastAsia="Noto Sans CJK JP" w:cs="Noto Sans CJK JP"/>
            <w:color w:val="0563C1"/>
            <w:u w:val="single"/>
          </w:rPr>
          <w:t>8. Product Specification</w:t>
        </w:r>
      </w:hyperlink>
    </w:p>
    <w:p>
      <w:pPr>
        <w:spacing w:after="20"/>
        <w:ind w:left="216"/>
      </w:pPr>
      <w:hyperlink w:anchor="s9">
        <w:r>
          <w:rPr>
            <w:rFonts w:ascii="Noto Sans CJK JP" w:hAnsi="Noto Sans CJK JP" w:eastAsia="Noto Sans CJK JP" w:cs="Noto Sans CJK JP"/>
            <w:color w:val="0563C1"/>
            <w:u w:val="single"/>
          </w:rPr>
          <w:t>9. Reference Architecture</w:t>
        </w:r>
      </w:hyperlink>
    </w:p>
    <w:p>
      <w:pPr>
        <w:spacing w:after="20"/>
        <w:ind w:left="216"/>
      </w:pPr>
      <w:hyperlink w:anchor="s10">
        <w:r>
          <w:rPr>
            <w:rFonts w:ascii="Noto Sans CJK JP" w:hAnsi="Noto Sans CJK JP" w:eastAsia="Noto Sans CJK JP" w:cs="Noto Sans CJK JP"/>
            <w:color w:val="0563C1"/>
            <w:u w:val="single"/>
          </w:rPr>
          <w:t>10. Security / Permission Model</w:t>
        </w:r>
      </w:hyperlink>
    </w:p>
    <w:p>
      <w:pPr>
        <w:spacing w:after="20"/>
        <w:ind w:left="216"/>
      </w:pPr>
      <w:hyperlink w:anchor="s11">
        <w:r>
          <w:rPr>
            <w:rFonts w:ascii="Noto Sans CJK JP" w:hAnsi="Noto Sans CJK JP" w:eastAsia="Noto Sans CJK JP" w:cs="Noto Sans CJK JP"/>
            <w:color w:val="0563C1"/>
            <w:u w:val="single"/>
          </w:rPr>
          <w:t>11. MVP v0.1</w:t>
        </w:r>
      </w:hyperlink>
    </w:p>
    <w:p>
      <w:pPr>
        <w:spacing w:after="20"/>
        <w:ind w:left="216"/>
      </w:pPr>
      <w:hyperlink w:anchor="s12">
        <w:r>
          <w:rPr>
            <w:rFonts w:ascii="Noto Sans CJK JP" w:hAnsi="Noto Sans CJK JP" w:eastAsia="Noto Sans CJK JP" w:cs="Noto Sans CJK JP"/>
            <w:color w:val="0563C1"/>
            <w:u w:val="single"/>
          </w:rPr>
          <w:t>12. Roadmap</w:t>
        </w:r>
      </w:hyperlink>
    </w:p>
    <w:p>
      <w:pPr>
        <w:spacing w:after="20"/>
        <w:ind w:left="216"/>
      </w:pPr>
      <w:hyperlink w:anchor="s13">
        <w:r>
          <w:rPr>
            <w:rFonts w:ascii="Noto Sans CJK JP" w:hAnsi="Noto Sans CJK JP" w:eastAsia="Noto Sans CJK JP" w:cs="Noto Sans CJK JP"/>
            <w:color w:val="0563C1"/>
            <w:u w:val="single"/>
          </w:rPr>
          <w:t>13. GTM / Pricing / OSS Strategy</w:t>
        </w:r>
      </w:hyperlink>
    </w:p>
    <w:p>
      <w:pPr>
        <w:spacing w:after="20"/>
        <w:ind w:left="216"/>
      </w:pPr>
      <w:hyperlink w:anchor="s14">
        <w:r>
          <w:rPr>
            <w:rFonts w:ascii="Noto Sans CJK JP" w:hAnsi="Noto Sans CJK JP" w:eastAsia="Noto Sans CJK JP" w:cs="Noto Sans CJK JP"/>
            <w:color w:val="0563C1"/>
            <w:u w:val="single"/>
          </w:rPr>
          <w:t>14. Risks / Mitigations</w:t>
        </w:r>
      </w:hyperlink>
    </w:p>
    <w:p>
      <w:pPr>
        <w:spacing w:after="20"/>
        <w:ind w:left="216"/>
      </w:pPr>
      <w:hyperlink w:anchor="s15">
        <w:r>
          <w:rPr>
            <w:rFonts w:ascii="Noto Sans CJK JP" w:hAnsi="Noto Sans CJK JP" w:eastAsia="Noto Sans CJK JP" w:cs="Noto Sans CJK JP"/>
            <w:color w:val="0563C1"/>
            <w:u w:val="single"/>
          </w:rPr>
          <w:t>15. Open Questions</w:t>
        </w:r>
      </w:hyperlink>
    </w:p>
    <w:p>
      <w:pPr>
        <w:spacing w:after="20"/>
        <w:ind w:left="216"/>
      </w:pPr>
      <w:hyperlink w:anchor="app_a">
        <w:r>
          <w:rPr>
            <w:rFonts w:ascii="Noto Sans CJK JP" w:hAnsi="Noto Sans CJK JP" w:eastAsia="Noto Sans CJK JP" w:cs="Noto Sans CJK JP"/>
            <w:color w:val="0563C1"/>
            <w:u w:val="single"/>
          </w:rPr>
          <w:t>Appendix A. Code / Manifest Examples</w:t>
        </w:r>
      </w:hyperlink>
    </w:p>
    <w:p>
      <w:pPr>
        <w:spacing w:after="20"/>
        <w:ind w:left="216"/>
      </w:pPr>
      <w:hyperlink w:anchor="app_b">
        <w:r>
          <w:rPr>
            <w:rFonts w:ascii="Noto Sans CJK JP" w:hAnsi="Noto Sans CJK JP" w:eastAsia="Noto Sans CJK JP" w:cs="Noto Sans CJK JP"/>
            <w:color w:val="0563C1"/>
            <w:u w:val="single"/>
          </w:rPr>
          <w:t>Appendix B. Reference Links</w:t>
        </w:r>
      </w:hyperlink>
    </w:p>
    <w:p>
      <w:r>
        <w:br w:type="page"/>
      </w:r>
    </w:p>
    <w:p>
      <w:bookmarkStart w:id="1" w:name="s1"/>
      <w:pPr>
        <w:pStyle w:val="Heading1"/>
        <w:keepNext/>
      </w:pPr>
      <w:r>
        <w:rPr>
          <w:rFonts w:ascii="Noto Sans CJK JP" w:hAnsi="Noto Sans CJK JP" w:eastAsia="Noto Sans CJK JP" w:cs="Noto Sans CJK JP"/>
          <w:b/>
          <w:color w:val="1F4E79"/>
          <w:sz w:val="36"/>
        </w:rPr>
        <w:t>1. Executive Summary</w:t>
      </w:r>
      <w:bookmarkEnd w:id="1"/>
    </w:p>
    <w:p>
      <w:pPr>
        <w:spacing w:after="100"/>
      </w:pPr>
      <w:r>
        <w:rPr>
          <w:rFonts w:ascii="Noto Sans CJK JP" w:hAnsi="Noto Sans CJK JP" w:eastAsia="Noto Sans CJK JP" w:cs="Noto Sans CJK JP"/>
          <w:b w:val="0"/>
          <w:i w:val="0"/>
          <w:sz w:val="20"/>
        </w:rPr>
        <w:t>このプロダクトは、B2B SaaSが顧客ごとのコード・自動化・承認フロー・Webhook変換・API policy・通知ルール・AI agent toolを、安全に、監査可能に、version管理された形で実行できるようにするための「Extension Control Plane / Plugin OS」である。</w:t>
      </w:r>
    </w:p>
    <w:p>
      <w:pPr>
        <w:spacing w:after="100"/>
      </w:pPr>
      <w:r>
        <w:rPr>
          <w:rFonts w:ascii="Noto Sans CJK JP" w:hAnsi="Noto Sans CJK JP" w:eastAsia="Noto Sans CJK JP" w:cs="Noto Sans CJK JP"/>
          <w:b w:val="0"/>
          <w:i w:val="0"/>
          <w:sz w:val="20"/>
        </w:rPr>
        <w:t>Cloudflare Dynamic Workers / Workers for Platforms / D1 / R2 / Durable Objects / Workflows は、untrusted codeを隔離して実行するための強いプリミティブを提供している。一方で、SaaS開発者がそのまま導入できるプロダクトレイヤー、つまりmanifest、permission UI、tenant secret管理、hook SDK、versioning、rollback、execution logs、billing meter、local dev、approval UIは薄い。</w:t>
      </w:r>
    </w:p>
    <w:tbl>
      <w:tblPr>
        <w:tblW w:type="auto" w:w="0"/>
        <w:jc w:val="center"/>
        <w:tblLook w:firstColumn="1" w:firstRow="1" w:lastColumn="0" w:lastRow="0" w:noHBand="0" w:noVBand="1" w:val="04A0"/>
      </w:tblPr>
      <w:tblGrid>
        <w:gridCol w:w="9835"/>
      </w:tblGrid>
      <w:tr>
        <w:tc>
          <w:tcPr>
            <w:tcW w:type="dxa" w:w="9835"/>
            <w:shd w:fill="E2F0D9"/>
            <w:tcBorders>
              <w:top w:sz="8" w:val="single" w:color="9ECAE1"/>
              <w:left w:sz="8" w:val="single" w:color="9ECAE1"/>
              <w:bottom w:sz="8" w:val="single" w:color="9ECAE1"/>
              <w:right w:sz="8" w:val="single" w:color="9ECAE1"/>
            </w:tcBorders>
          </w:tcPr>
          <w:p>
            <w:pPr>
              <w:spacing w:after="60"/>
            </w:pPr>
            <w:r>
              <w:rPr>
                <w:rFonts w:ascii="Noto Sans CJK JP" w:hAnsi="Noto Sans CJK JP" w:eastAsia="Noto Sans CJK JP" w:cs="Noto Sans CJK JP"/>
                <w:b/>
                <w:color w:val="1F4E79"/>
                <w:sz w:val="21"/>
              </w:rPr>
              <w:t>プロダクト判断</w:t>
            </w:r>
          </w:p>
          <w:p>
            <w:pPr>
              <w:spacing w:after="0"/>
            </w:pPr>
            <w:r>
              <w:rPr>
                <w:rFonts w:ascii="Noto Sans CJK JP" w:hAnsi="Noto Sans CJK JP" w:eastAsia="Noto Sans CJK JP" w:cs="Noto Sans CJK JP"/>
                <w:sz w:val="19"/>
              </w:rPr>
              <w:t>勝ち筋は「Cloudflareより良いRuntime」ではない。勝ち筋は、Cloudflare上で顧客別拡張を安全に運用するためのControl Plane、SDK、管理UI、運用規約、監査機能をまとめること。</w:t>
            </w:r>
          </w:p>
        </w:tc>
      </w:tr>
    </w:tbl>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18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評価軸</w:t>
            </w:r>
          </w:p>
        </w:tc>
        <w:tc>
          <w:tcPr>
            <w:tcW w:type="dxa" w:w="792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結論</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市場性</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エンタープライズ顧客ごとの例外実装・自動化・連携要望は強い。Solutions Engineering工数削減に直結する。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技術タイミング</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Cloudflareが必要なkernelを揃えつつある。上位レイヤーはまだプロダクト化余地がある。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最大リスク</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Cloudflare公式が上位レイヤーまで拡張すること。対策はCloudflare-native OSS companionとして位置づけること。</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初期勝ち筋</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Webhook transformation / notification rules / approval workflow / API policyを、SaaS運営者のSEが書くユースケースから始める。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やらないこと</w:t>
            </w:r>
          </w:p>
        </w:tc>
        <w:tc>
          <w:tcPr>
            <w:tcW w:type="dxa" w:w="79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最初からmarketplace、Zapier代替、汎用workflow builder、AI自動生成を中心にしない。</w:t>
            </w:r>
          </w:p>
        </w:tc>
      </w:tr>
    </w:tbl>
    <w:p/>
    <w:p>
      <w:bookmarkStart w:id="2" w:name="s2"/>
      <w:pPr>
        <w:pStyle w:val="Heading1"/>
        <w:keepNext/>
      </w:pPr>
      <w:r>
        <w:rPr>
          <w:rFonts w:ascii="Noto Sans CJK JP" w:hAnsi="Noto Sans CJK JP" w:eastAsia="Noto Sans CJK JP" w:cs="Noto Sans CJK JP"/>
          <w:b/>
          <w:color w:val="1F4E79"/>
          <w:sz w:val="36"/>
        </w:rPr>
        <w:t>2. Product Thesis / Positioning</w:t>
      </w:r>
      <w:bookmarkEnd w:id="2"/>
    </w:p>
    <w:p>
      <w:pPr>
        <w:spacing w:after="100"/>
      </w:pPr>
      <w:r>
        <w:rPr>
          <w:rFonts w:ascii="Noto Sans CJK JP" w:hAnsi="Noto Sans CJK JP" w:eastAsia="Noto Sans CJK JP" w:cs="Noto Sans CJK JP"/>
          <w:b w:val="0"/>
          <w:i w:val="0"/>
          <w:sz w:val="20"/>
        </w:rPr>
        <w:t>現在の名前「Cloudflare-native SaaS Extension Runtime」は方向性として良いが、「Runtime」という言葉はCloudflare公式と競合しやすい。プロダクトとしては、RuntimeではなくControl Planeとして再定義する。</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216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項目</w:t>
            </w:r>
          </w:p>
        </w:tc>
        <w:tc>
          <w:tcPr>
            <w:tcW w:type="dxa" w:w="763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推奨方針</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カテゴリ</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SaaS Extension Control Plane / Plugin OS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一言説明</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B2B SaaSが顧客ごとの小さなコード・自動化・policy・承認を安全に実行するためのSDK + Control Plane + Admin UI。</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英語コピー</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Stop hardcoding enterprise customer workflows.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日本語コピー</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エンタープライズ顧客ごとの例外ロジックを、もう本体にハードコードしない。</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Cloudflareとの関係</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Cloudflare primitives are the kernel. This product is the SaaS extension operating system.</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類比</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Shopify Apps / Salesforce Apex / Zapier / WordPress Plugins の現代版。ただしB2B SaaS本体に埋め込む顧客別extension基盤。</w:t>
            </w:r>
          </w:p>
        </w:tc>
      </w:tr>
    </w:tbl>
    <w:p/>
    <w:tbl>
      <w:tblPr>
        <w:tblW w:type="auto" w:w="0"/>
        <w:jc w:val="center"/>
        <w:tblLook w:firstColumn="1" w:firstRow="1" w:lastColumn="0" w:lastRow="0" w:noHBand="0" w:noVBand="1" w:val="04A0"/>
      </w:tblPr>
      <w:tblGrid>
        <w:gridCol w:w="9835"/>
      </w:tblGrid>
      <w:tr>
        <w:tc>
          <w:tcPr>
            <w:tcW w:type="dxa" w:w="9835"/>
            <w:shd w:fill="EAF2F8"/>
            <w:tcBorders>
              <w:top w:sz="8" w:val="single" w:color="9ECAE1"/>
              <w:left w:sz="8" w:val="single" w:color="9ECAE1"/>
              <w:bottom w:sz="8" w:val="single" w:color="9ECAE1"/>
              <w:right w:sz="8" w:val="single" w:color="9ECAE1"/>
            </w:tcBorders>
          </w:tcPr>
          <w:p>
            <w:pPr>
              <w:spacing w:after="60"/>
            </w:pPr>
            <w:r>
              <w:rPr>
                <w:rFonts w:ascii="Noto Sans CJK JP" w:hAnsi="Noto Sans CJK JP" w:eastAsia="Noto Sans CJK JP" w:cs="Noto Sans CJK JP"/>
                <w:b/>
                <w:color w:val="1F4E79"/>
                <w:sz w:val="21"/>
              </w:rPr>
              <w:t>ポジショニングの要点</w:t>
            </w:r>
          </w:p>
          <w:p>
            <w:pPr>
              <w:spacing w:after="0"/>
            </w:pPr>
            <w:r>
              <w:rPr>
                <w:rFonts w:ascii="Noto Sans CJK JP" w:hAnsi="Noto Sans CJK JP" w:eastAsia="Noto Sans CJK JP" w:cs="Noto Sans CJK JP"/>
                <w:sz w:val="19"/>
              </w:rPr>
              <w:t>顧客に売る価値は「安全なsandbox」ではなく、「enterprise customerごとの例外実装を、本体に混ぜずに出荷・監査・rollbackできること」。</w:t>
            </w:r>
          </w:p>
        </w:tc>
      </w:tr>
    </w:tbl>
    <w:p/>
    <w:p>
      <w:bookmarkStart w:id="3" w:name="s3"/>
      <w:pPr>
        <w:pStyle w:val="Heading1"/>
        <w:keepNext/>
      </w:pPr>
      <w:r>
        <w:rPr>
          <w:rFonts w:ascii="Noto Sans CJK JP" w:hAnsi="Noto Sans CJK JP" w:eastAsia="Noto Sans CJK JP" w:cs="Noto Sans CJK JP"/>
          <w:b/>
          <w:color w:val="1F4E79"/>
          <w:sz w:val="36"/>
        </w:rPr>
        <w:t>3. Decision Register</w:t>
      </w:r>
      <w:bookmarkEnd w:id="3"/>
    </w:p>
    <w:p>
      <w:pPr>
        <w:spacing w:after="100"/>
      </w:pPr>
      <w:r>
        <w:rPr>
          <w:rFonts w:ascii="Noto Sans CJK JP" w:hAnsi="Noto Sans CJK JP" w:eastAsia="Noto Sans CJK JP" w:cs="Noto Sans CJK JP"/>
          <w:b w:val="0"/>
          <w:i w:val="0"/>
          <w:sz w:val="20"/>
        </w:rPr>
        <w:t>以下を当面の決定方針とする。将来の検証で変更される場合は、理由と影響を記録する。</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93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ID</w:t>
            </w:r>
          </w:p>
        </w:tc>
        <w:tc>
          <w:tcPr>
            <w:tcW w:type="dxa" w:w="266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決定</w:t>
            </w:r>
          </w:p>
        </w:tc>
        <w:tc>
          <w:tcPr>
            <w:tcW w:type="dxa" w:w="648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6"/>
              </w:rPr>
              <w:t>理由 / 影響</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D-001</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Control Planeとして位置づける</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RuntimeそのものはCloudflareが公式に進化させる。自社の価値はmanifest、permission、logs、versioning、rollback、approval、billing、local devに置く。</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D-002</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初期ユーザーはSaaS運営者・SE</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最初から顧客自身が自由にコードを書く前提にしない。Solutions Engineerが顧客別extensionを書く痛みから入る。</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D-003</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初期ユースケースは4つに絞る</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Webhook transformation、notification rules、approval workflows、API policyをMVPの主軸にする。AI agent toolは拡張先として扱う。</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D-004</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Capability-first SDK</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Pluginにraw secretやDBを直接渡さない。ctx.slack.send / ctx.invoice.readのようなscoped capabilityだけを渡す。</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D-005</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Egress deny-by-default</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untrusted codeの外部通信は原則禁止。必要な場合はallowlist、gateway injection、auditを通す。</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D-006</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Version pinning / rollbackをMVPに入れる</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顧客別extensionは事故時に即時停止・rollbackできる必要がある。運用品質の中核。</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D-007</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Marketplaceは後回し</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初期にmarketplaceを作ると鶏卵問題になる。まずはhost app内のprivate plugin distributionを完成させる。</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D-008</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Open-core戦略</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SDK、manifest schema、loader、local devはOSS。hosted control plane、audit、SSO、secret broker、marketplace hostingは有償化候補。</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D-009</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Cloudflare-nativeに集中</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MVPでnon-Cloudflare runtime互換を追わない。Cloudflare primitivesの速度と差別化を最大化する。</w:t>
            </w:r>
          </w:p>
        </w:tc>
      </w:tr>
      <w:tr>
        <w:trPr>
          <w:cantSplit/>
        </w:trPr>
        <w:tc>
          <w:tcPr>
            <w:tcW w:type="dxa" w:w="93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D-010</w:t>
            </w:r>
          </w:p>
        </w:tc>
        <w:tc>
          <w:tcPr>
            <w:tcW w:type="dxa" w:w="26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Cost guardrailsを1st-classにする</w:t>
            </w:r>
          </w:p>
        </w:tc>
        <w:tc>
          <w:tcPr>
            <w:tcW w:type="dxa" w:w="64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6"/>
              </w:rPr>
              <w:t>Dynamic Workerのstable ID、version hash、per-plugin budget、runaway detection、usage dashboardを設計に含める。</w:t>
            </w:r>
          </w:p>
        </w:tc>
      </w:tr>
    </w:tbl>
    <w:p/>
    <w:p>
      <w:bookmarkStart w:id="4" w:name="s4"/>
      <w:pPr>
        <w:pStyle w:val="Heading1"/>
        <w:keepNext/>
      </w:pPr>
      <w:r>
        <w:rPr>
          <w:rFonts w:ascii="Noto Sans CJK JP" w:hAnsi="Noto Sans CJK JP" w:eastAsia="Noto Sans CJK JP" w:cs="Noto Sans CJK JP"/>
          <w:b/>
          <w:color w:val="1F4E79"/>
          <w:sz w:val="36"/>
        </w:rPr>
        <w:t>4. Product Value</w:t>
      </w:r>
      <w:bookmarkEnd w:id="4"/>
    </w:p>
    <w:p>
      <w:pPr>
        <w:spacing w:after="100"/>
      </w:pPr>
      <w:r>
        <w:rPr>
          <w:rFonts w:ascii="Noto Sans CJK JP" w:hAnsi="Noto Sans CJK JP" w:eastAsia="Noto Sans CJK JP" w:cs="Noto Sans CJK JP"/>
          <w:b w:val="0"/>
          <w:i w:val="0"/>
          <w:sz w:val="20"/>
        </w:rPr>
        <w:t>価値は「pluginを動かせる」ことではなく、SaaS企業がエンタープライズ顧客ごとの要望を安全に商品化できることにある。</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728"/>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対象</w:t>
            </w:r>
          </w:p>
        </w:tc>
        <w:tc>
          <w:tcPr>
            <w:tcW w:type="dxa" w:w="374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Before</w:t>
            </w:r>
          </w:p>
        </w:tc>
        <w:tc>
          <w:tcPr>
            <w:tcW w:type="dxa" w:w="4608"/>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After / 提供価値</w:t>
            </w:r>
          </w:p>
        </w:tc>
      </w:tr>
      <w:tr>
        <w:trPr>
          <w:cantSplit/>
        </w:trPr>
        <w:tc>
          <w:tcPr>
            <w:tcW w:type="dxa" w:w="172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SaaS経営・Product</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大口顧客ごとの例外要望が本体ロードマップを圧迫する。</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顧客別ロジックをextensionとして分離し、個別対応を収益化・再利用・監査可能にする。</w:t>
            </w:r>
          </w:p>
        </w:tc>
      </w:tr>
      <w:tr>
        <w:trPr>
          <w:cantSplit/>
        </w:trPr>
        <w:tc>
          <w:tcPr>
            <w:tcW w:type="dxa" w:w="172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Engineering</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一回限りの分岐、feature flag、tenant-specific codeが本体に蓄積する。</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hook SDKとversioned pluginで本体を汚さず実装。rollbackとlogsで運用事故を抑える。</w:t>
            </w:r>
          </w:p>
        </w:tc>
      </w:tr>
      <w:tr>
        <w:trPr>
          <w:cantSplit/>
        </w:trPr>
        <w:tc>
          <w:tcPr>
            <w:tcW w:type="dxa" w:w="172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Solutions Engineering</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顧客ごとにカスタム実装をbackend deploy待ちで進める。</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安全なsandboxとlocal devで、短いコードを顧客別に素早く出荷できる。</w:t>
            </w:r>
          </w:p>
        </w:tc>
      </w:tr>
      <w:tr>
        <w:trPr>
          <w:cantSplit/>
        </w:trPr>
        <w:tc>
          <w:tcPr>
            <w:tcW w:type="dxa" w:w="172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Enterprise customer</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要望が本体ロードマップ待ちになり、実装まで数週間〜数ヶ月かかる。</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自社ルール、通知、承認、変換を短期間で導入。権限と監査ログも見える。</w:t>
            </w:r>
          </w:p>
        </w:tc>
      </w:tr>
      <w:tr>
        <w:trPr>
          <w:cantSplit/>
        </w:trPr>
        <w:tc>
          <w:tcPr>
            <w:tcW w:type="dxa" w:w="172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Compliance / Security</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顧客別コードがどこで何をしているか見えにくい。</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manifest、permission、egress allowlist、execution log、version historyを一元管理する。</w:t>
            </w:r>
          </w:p>
        </w:tc>
      </w:tr>
    </w:tbl>
    <w:p/>
    <w:p>
      <w:pPr>
        <w:spacing w:after="100"/>
      </w:pPr>
      <w:r>
        <w:rPr>
          <w:rFonts w:ascii="Noto Sans CJK JP" w:hAnsi="Noto Sans CJK JP" w:eastAsia="Noto Sans CJK JP" w:cs="Noto Sans CJK JP"/>
          <w:b w:val="0"/>
          <w:i w:val="0"/>
          <w:sz w:val="20"/>
        </w:rPr>
        <w:t>特に強い導入理由は、enterprise dealのimplementation速度を上げること、顧客別customizationの保守コストを下げること、個別開発を有償プランやusageに転換できること。</w:t>
      </w:r>
    </w:p>
    <w:p>
      <w:bookmarkStart w:id="5" w:name="s5"/>
      <w:pPr>
        <w:pStyle w:val="Heading1"/>
        <w:keepNext/>
      </w:pPr>
      <w:r>
        <w:rPr>
          <w:rFonts w:ascii="Noto Sans CJK JP" w:hAnsi="Noto Sans CJK JP" w:eastAsia="Noto Sans CJK JP" w:cs="Noto Sans CJK JP"/>
          <w:b/>
          <w:color w:val="1F4E79"/>
          <w:sz w:val="36"/>
        </w:rPr>
        <w:t>5. ICP / Personas / Jobs</w:t>
      </w:r>
      <w:bookmarkEnd w:id="5"/>
    </w:p>
    <w:p>
      <w:pPr>
        <w:pStyle w:val="Heading2"/>
        <w:keepNext/>
      </w:pPr>
      <w:r>
        <w:rPr>
          <w:rFonts w:ascii="Noto Sans CJK JP" w:hAnsi="Noto Sans CJK JP" w:eastAsia="Noto Sans CJK JP" w:cs="Noto Sans CJK JP"/>
          <w:b/>
          <w:color w:val="2E75B5"/>
          <w:sz w:val="28"/>
        </w:rPr>
        <w:t>5.1 初期ICP</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16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ICP</w:t>
            </w:r>
          </w:p>
        </w:tc>
        <w:tc>
          <w:tcPr>
            <w:tcW w:type="dxa" w:w="432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刺さる理由</w:t>
            </w:r>
          </w:p>
        </w:tc>
        <w:tc>
          <w:tcPr>
            <w:tcW w:type="dxa" w:w="331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初期メッセージ</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Vertical B2B SaaS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業界・顧客ごとの業務ルールが多く、例外対応が発生しやすい。</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顧客別の業務ルールを安全なextensionに分離。</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FinOps / Billing / Procurement SaaS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金額閾値、承認、Slack通知、請求・購買policyが多い。</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請求・購買まわりの例外ロジックを本体にハードコードしない。</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HR / ATS / RevOps / CRM-adjacent SaaS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顧客別通知、ワークフロー、外部同期、Webhook変換が多い。</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顧客別workflowを短いコードで導入。</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Security / Compliance SaaS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tenantごとのpolicy-as-code需要がある。</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顧客別policyを監査可能に実行。</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AI agent SaaS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顧客ごとのtools、secret、approval、egress controlが必要。</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agent toolをtenant-scoped capabilityとして安全に提供。</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Developer-facing SaaS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顧客側にdeveloper/adminがおり、コードベースのcustomizationを受け入れやすい。</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typed hooksで自社SaaSをprogrammableにする。</w:t>
            </w:r>
          </w:p>
        </w:tc>
      </w:tr>
    </w:tbl>
    <w:p/>
    <w:p>
      <w:pPr>
        <w:pStyle w:val="Heading2"/>
        <w:keepNext/>
      </w:pPr>
      <w:r>
        <w:rPr>
          <w:rFonts w:ascii="Noto Sans CJK JP" w:hAnsi="Noto Sans CJK JP" w:eastAsia="Noto Sans CJK JP" w:cs="Noto Sans CJK JP"/>
          <w:b/>
          <w:color w:val="2E75B5"/>
          <w:sz w:val="28"/>
        </w:rPr>
        <w:t>5.2 Persona別Job-to-be-Done</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8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Persona</w:t>
            </w:r>
          </w:p>
        </w:tc>
        <w:tc>
          <w:tcPr>
            <w:tcW w:type="dxa" w:w="518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Job-to-be-Done</w:t>
            </w:r>
          </w:p>
        </w:tc>
        <w:tc>
          <w:tcPr>
            <w:tcW w:type="dxa" w:w="302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成功指標</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VP Engineering</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顧客別コードを本体から隔離し、事故時に止められるようにしたい。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本体へのtenant-specific分岐数、rollback時間、incident件数。</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Product Lead</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エンタープライズ要望を個別案件ではなくプロダクト機能として提供したい。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大型商談の実装期間、extension adoption、顧客要望の消化率。</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Solutions Engineer</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顧客のルールを短いコードで実装し、テストして出荷したい。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初回実装時間、replay/test成功率、support escalation率。</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Security Lead</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顧客別コードが何にアクセスできるかを制御・監査したい。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permission review時間、egress violation数、audit log completeness。</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Enterprise Admin</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自社だけの承認・通知・policyをSaaS上で実現したい。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workflow completion、manual workaround削減、time-to-customization。</w:t>
            </w:r>
          </w:p>
        </w:tc>
      </w:tr>
    </w:tbl>
    <w:p/>
    <w:p>
      <w:bookmarkStart w:id="6" w:name="s6"/>
      <w:pPr>
        <w:pStyle w:val="Heading1"/>
        <w:keepNext/>
      </w:pPr>
      <w:r>
        <w:rPr>
          <w:rFonts w:ascii="Noto Sans CJK JP" w:hAnsi="Noto Sans CJK JP" w:eastAsia="Noto Sans CJK JP" w:cs="Noto Sans CJK JP"/>
          <w:b/>
          <w:color w:val="1F4E79"/>
          <w:sz w:val="36"/>
        </w:rPr>
        <w:t>6. Scope / Use Cases</w:t>
      </w:r>
      <w:bookmarkEnd w:id="6"/>
    </w:p>
    <w:p>
      <w:pPr>
        <w:pStyle w:val="Heading2"/>
        <w:keepNext/>
      </w:pPr>
      <w:r>
        <w:rPr>
          <w:rFonts w:ascii="Noto Sans CJK JP" w:hAnsi="Noto Sans CJK JP" w:eastAsia="Noto Sans CJK JP" w:cs="Noto Sans CJK JP"/>
          <w:b/>
          <w:color w:val="2E75B5"/>
          <w:sz w:val="28"/>
        </w:rPr>
        <w:t>6.1 初期ユースケースの優先順位</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1008"/>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優先度</w:t>
            </w:r>
          </w:p>
        </w:tc>
        <w:tc>
          <w:tcPr>
            <w:tcW w:type="dxa" w:w="259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Use Case</w:t>
            </w:r>
          </w:p>
        </w:tc>
        <w:tc>
          <w:tcPr>
            <w:tcW w:type="dxa" w:w="518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理由</w:t>
            </w:r>
          </w:p>
        </w:tc>
        <w:tc>
          <w:tcPr>
            <w:tcW w:type="dxa" w:w="129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MVP対応</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P0</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Webhook transformation</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導入が最も軽く、顧客別変換ロジックの痛みが明確。</w:t>
            </w:r>
          </w:p>
        </w:tc>
        <w:tc>
          <w:tcPr>
            <w:tcW w:type="dxa" w:w="12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Yes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P0</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Notification rules</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Slack/Teams/Email通知はcapability modelを説明しやすい。</w:t>
            </w:r>
          </w:p>
        </w:tc>
        <w:tc>
          <w:tcPr>
            <w:tcW w:type="dxa" w:w="12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Yes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P0</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Approval workflows</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金額や状態に応じた人間の承認待ちはB2B SaaSで頻出。</w:t>
            </w:r>
          </w:p>
        </w:tc>
        <w:tc>
          <w:tcPr>
            <w:tcW w:type="dxa" w:w="12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Yes, basic</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P1</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API policy</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tenantごとのAPI allow/deny/modifyを実装できるとsecurity/compliance系に刺さる。</w:t>
            </w:r>
          </w:p>
        </w:tc>
        <w:tc>
          <w:tcPr>
            <w:tcW w:type="dxa" w:w="12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Partial</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P1</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AI agent tool</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将来的に強いが、初期メッセージにしすぎると流行語に見える。</w:t>
            </w:r>
          </w:p>
        </w:tc>
        <w:tc>
          <w:tcPr>
            <w:tcW w:type="dxa" w:w="12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Later</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P2</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Public marketplace</w:t>
            </w:r>
          </w:p>
        </w:tc>
        <w:tc>
          <w:tcPr>
            <w:tcW w:type="dxa" w:w="51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配布面は強いが初期は供給側不足になりやすい。</w:t>
            </w:r>
          </w:p>
        </w:tc>
        <w:tc>
          <w:tcPr>
            <w:tcW w:type="dxa" w:w="12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No</w:t>
            </w:r>
          </w:p>
        </w:tc>
      </w:tr>
    </w:tbl>
    <w:p/>
    <w:p>
      <w:pPr>
        <w:pStyle w:val="Heading2"/>
        <w:keepNext/>
      </w:pPr>
      <w:r>
        <w:rPr>
          <w:rFonts w:ascii="Noto Sans CJK JP" w:hAnsi="Noto Sans CJK JP" w:eastAsia="Noto Sans CJK JP" w:cs="Noto Sans CJK JP"/>
          <w:b/>
          <w:color w:val="2E75B5"/>
          <w:sz w:val="28"/>
        </w:rPr>
        <w:t>6.2 Scope</w:t>
      </w:r>
    </w:p>
    <w:p>
      <w:pPr>
        <w:pStyle w:val="ListBullet"/>
        <w:spacing w:after="40"/>
      </w:pPr>
      <w:r>
        <w:rPr>
          <w:rFonts w:ascii="Noto Sans CJK JP" w:hAnsi="Noto Sans CJK JP" w:eastAsia="Noto Sans CJK JP" w:cs="Noto Sans CJK JP"/>
          <w:sz w:val="19"/>
        </w:rPr>
        <w:t>In scope: tenantごとのplugin installation、version pinning、capability grant、execution log、rollback、basic admin UI。</w:t>
      </w:r>
    </w:p>
    <w:p>
      <w:pPr>
        <w:pStyle w:val="ListBullet"/>
        <w:spacing w:after="40"/>
      </w:pPr>
      <w:r>
        <w:rPr>
          <w:rFonts w:ascii="Noto Sans CJK JP" w:hAnsi="Noto Sans CJK JP" w:eastAsia="Noto Sans CJK JP" w:cs="Noto Sans CJK JP"/>
          <w:sz w:val="19"/>
        </w:rPr>
        <w:t>In scope: host app向けTypeScript SDK、plugin author向けtyped hook SDK、local dev emulator。</w:t>
      </w:r>
    </w:p>
    <w:p>
      <w:pPr>
        <w:pStyle w:val="ListBullet"/>
        <w:spacing w:after="40"/>
      </w:pPr>
      <w:r>
        <w:rPr>
          <w:rFonts w:ascii="Noto Sans CJK JP" w:hAnsi="Noto Sans CJK JP" w:eastAsia="Noto Sans CJK JP" w:cs="Noto Sans CJK JP"/>
          <w:sz w:val="19"/>
        </w:rPr>
        <w:t>In scope: Cloudflare Dynamic Workers / Workers for Platforms / Workflows / D1 / R2 / Durable Objectsを前提にしたreference implementation。</w:t>
      </w:r>
    </w:p>
    <w:p>
      <w:pPr>
        <w:pStyle w:val="ListBullet"/>
        <w:spacing w:after="40"/>
      </w:pPr>
      <w:r>
        <w:rPr>
          <w:rFonts w:ascii="Noto Sans CJK JP" w:hAnsi="Noto Sans CJK JP" w:eastAsia="Noto Sans CJK JP" w:cs="Noto Sans CJK JP"/>
          <w:sz w:val="19"/>
        </w:rPr>
        <w:t>Out of scope: Zapier代替の汎用connector marketplace、non-technical向けworkflow builder、public marketplace、non-Cloudflare runtime対応。</w:t>
      </w:r>
    </w:p>
    <w:p>
      <w:bookmarkStart w:id="7" w:name="s7"/>
      <w:pPr>
        <w:pStyle w:val="Heading1"/>
        <w:keepNext/>
      </w:pPr>
      <w:r>
        <w:rPr>
          <w:rFonts w:ascii="Noto Sans CJK JP" w:hAnsi="Noto Sans CJK JP" w:eastAsia="Noto Sans CJK JP" w:cs="Noto Sans CJK JP"/>
          <w:b/>
          <w:color w:val="1F4E79"/>
          <w:sz w:val="36"/>
        </w:rPr>
        <w:t>7. Core UX / SDK Surface</w:t>
      </w:r>
      <w:bookmarkEnd w:id="7"/>
    </w:p>
    <w:p>
      <w:pPr>
        <w:spacing w:after="100"/>
      </w:pPr>
      <w:r>
        <w:rPr>
          <w:rFonts w:ascii="Noto Sans CJK JP" w:hAnsi="Noto Sans CJK JP" w:eastAsia="Noto Sans CJK JP" w:cs="Noto Sans CJK JP"/>
          <w:b w:val="0"/>
          <w:i w:val="0"/>
          <w:sz w:val="20"/>
        </w:rPr>
        <w:t>ユーザー体験は「短いコードを書き、manifestで権限を宣言し、tenantごとにinstallし、hook発火時に安全に実行される」こと。</w:t>
      </w:r>
    </w:p>
    <w:p>
      <w:pPr>
        <w:pStyle w:val="Caption"/>
        <w:keepNext/>
      </w:pPr>
      <w:r>
        <w:rPr>
          <w:rFonts w:ascii="Noto Sans CJK JP" w:hAnsi="Noto Sans CJK JP" w:eastAsia="Noto Sans CJK JP" w:cs="Noto Sans CJK JP"/>
          <w:b/>
          <w:color w:val="555555"/>
          <w:sz w:val="17"/>
        </w:rPr>
        <w:t>Plugin author experience</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export default {</w:t>
            </w:r>
            <w:r>
              <w:br/>
            </w:r>
            <w:r>
              <w:rPr>
                <w:rFonts w:ascii="Noto Sans Mono" w:hAnsi="Noto Sans Mono" w:eastAsia="Noto Sans Mono" w:cs="Noto Sans Mono"/>
                <w:sz w:val="15"/>
              </w:rPr>
              <w:t xml:space="preserve">  async onInvoiceCreated(event, ctx) {</w:t>
            </w:r>
            <w:r>
              <w:br/>
            </w:r>
            <w:r>
              <w:rPr>
                <w:rFonts w:ascii="Noto Sans Mono" w:hAnsi="Noto Sans Mono" w:eastAsia="Noto Sans Mono" w:cs="Noto Sans Mono"/>
                <w:sz w:val="15"/>
              </w:rPr>
              <w:t xml:space="preserve">    if (event.amount &gt; 100000) {</w:t>
            </w:r>
            <w:r>
              <w:br/>
            </w:r>
            <w:r>
              <w:rPr>
                <w:rFonts w:ascii="Noto Sans Mono" w:hAnsi="Noto Sans Mono" w:eastAsia="Noto Sans Mono" w:cs="Noto Sans Mono"/>
                <w:sz w:val="15"/>
              </w:rPr>
              <w:t xml:space="preserve">      await ctx.slack.send("#finance", "Large invoice created");</w:t>
            </w:r>
            <w:r>
              <w:br/>
            </w:r>
            <w:r>
              <w:rPr>
                <w:rFonts w:ascii="Noto Sans Mono" w:hAnsi="Noto Sans Mono" w:eastAsia="Noto Sans Mono" w:cs="Noto Sans Mono"/>
                <w:sz w:val="15"/>
              </w:rPr>
              <w:t xml:space="preserve">      await ctx.workflow.waitForApproval("manager");</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w:t>
            </w:r>
          </w:p>
        </w:tc>
      </w:tr>
    </w:tbl>
    <w:p/>
    <w:p>
      <w:pPr>
        <w:pStyle w:val="Caption"/>
        <w:keepNext/>
      </w:pPr>
      <w:r>
        <w:rPr>
          <w:rFonts w:ascii="Noto Sans CJK JP" w:hAnsi="Noto Sans CJK JP" w:eastAsia="Noto Sans CJK JP" w:cs="Noto Sans CJK JP"/>
          <w:b/>
          <w:color w:val="555555"/>
          <w:sz w:val="17"/>
        </w:rPr>
        <w:t>SaaS host app experience</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await plugins.run("invoice.created", {</w:t>
            </w:r>
            <w:r>
              <w:br/>
            </w:r>
            <w:r>
              <w:rPr>
                <w:rFonts w:ascii="Noto Sans Mono" w:hAnsi="Noto Sans Mono" w:eastAsia="Noto Sans Mono" w:cs="Noto Sans Mono"/>
                <w:sz w:val="15"/>
              </w:rPr>
              <w:t xml:space="preserve">  tenantId,</w:t>
            </w:r>
            <w:r>
              <w:br/>
            </w:r>
            <w:r>
              <w:rPr>
                <w:rFonts w:ascii="Noto Sans Mono" w:hAnsi="Noto Sans Mono" w:eastAsia="Noto Sans Mono" w:cs="Noto Sans Mono"/>
                <w:sz w:val="15"/>
              </w:rPr>
              <w:t xml:space="preserve">  payload,</w:t>
            </w:r>
            <w:r>
              <w:br/>
            </w:r>
            <w:r>
              <w:rPr>
                <w:rFonts w:ascii="Noto Sans Mono" w:hAnsi="Noto Sans Mono" w:eastAsia="Noto Sans Mono" w:cs="Noto Sans Mono"/>
                <w:sz w:val="15"/>
              </w:rPr>
              <w:t xml:space="preserve">  capabilities: [</w:t>
            </w:r>
            <w:r>
              <w:br/>
            </w:r>
            <w:r>
              <w:rPr>
                <w:rFonts w:ascii="Noto Sans Mono" w:hAnsi="Noto Sans Mono" w:eastAsia="Noto Sans Mono" w:cs="Noto Sans Mono"/>
                <w:sz w:val="15"/>
              </w:rPr>
              <w:t xml:space="preserve">    "slack.send",</w:t>
            </w:r>
            <w:r>
              <w:br/>
            </w:r>
            <w:r>
              <w:rPr>
                <w:rFonts w:ascii="Noto Sans Mono" w:hAnsi="Noto Sans Mono" w:eastAsia="Noto Sans Mono" w:cs="Noto Sans Mono"/>
                <w:sz w:val="15"/>
              </w:rPr>
              <w:t xml:space="preserve">    "invoice.read",</w:t>
            </w:r>
            <w:r>
              <w:br/>
            </w:r>
            <w:r>
              <w:rPr>
                <w:rFonts w:ascii="Noto Sans Mono" w:hAnsi="Noto Sans Mono" w:eastAsia="Noto Sans Mono" w:cs="Noto Sans Mono"/>
                <w:sz w:val="15"/>
              </w:rPr>
              <w:t xml:space="preserve">    "workflow.waitForApproval"</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w:t>
            </w:r>
          </w:p>
        </w:tc>
      </w:tr>
    </w:tbl>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8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Surface</w:t>
            </w:r>
          </w:p>
        </w:tc>
        <w:tc>
          <w:tcPr>
            <w:tcW w:type="dxa" w:w="475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責務</w:t>
            </w:r>
          </w:p>
        </w:tc>
        <w:tc>
          <w:tcPr>
            <w:tcW w:type="dxa" w:w="345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代表API / 画面</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Host SDK</w:t>
            </w:r>
          </w:p>
        </w:tc>
        <w:tc>
          <w:tcPr>
            <w:tcW w:type="dxa" w:w="475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SaaS本体からhookを定義・実行する。型安全なpayload schemaを管理する。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createExtensionRuntime(), extensions.run(), defineHooks()</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Plugin SDK</w:t>
            </w:r>
          </w:p>
        </w:tc>
        <w:tc>
          <w:tcPr>
            <w:tcW w:type="dxa" w:w="475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Plugin authorがhook handlerとctx capabilityを使う。</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definePlugin(), ctx.slack.send(), ctx.workflow.waitForApproval()</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Admin UI</w:t>
            </w:r>
          </w:p>
        </w:tc>
        <w:tc>
          <w:tcPr>
            <w:tcW w:type="dxa" w:w="475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tenantごとのinstall、permission approval、version pinning、rollback、logsを見る。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Install, Permissions, Versions, Executions, Approvals</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CLI / Local dev</w:t>
            </w:r>
          </w:p>
        </w:tc>
        <w:tc>
          <w:tcPr>
            <w:tcW w:type="dxa" w:w="475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pluginのbundle、type生成、local replay、manifest validationを行う。</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ext dev, ext build, ext replay, ext deploy</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Control Plane API</w:t>
            </w:r>
          </w:p>
        </w:tc>
        <w:tc>
          <w:tcPr>
            <w:tcW w:type="dxa" w:w="475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metadata、artifact、secrets、executions、usage meterを管理する。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/plugins, /installations, /executions, /approvals</w:t>
            </w:r>
          </w:p>
        </w:tc>
      </w:tr>
    </w:tbl>
    <w:p/>
    <w:p>
      <w:bookmarkStart w:id="8" w:name="s8"/>
      <w:pPr>
        <w:pStyle w:val="Heading1"/>
        <w:keepNext/>
      </w:pPr>
      <w:r>
        <w:rPr>
          <w:rFonts w:ascii="Noto Sans CJK JP" w:hAnsi="Noto Sans CJK JP" w:eastAsia="Noto Sans CJK JP" w:cs="Noto Sans CJK JP"/>
          <w:b/>
          <w:color w:val="1F4E79"/>
          <w:sz w:val="36"/>
        </w:rPr>
        <w:t>8. Product Specification</w:t>
      </w:r>
      <w:bookmarkEnd w:id="8"/>
    </w:p>
    <w:p>
      <w:pPr>
        <w:pStyle w:val="Heading2"/>
        <w:keepNext/>
      </w:pPr>
      <w:r>
        <w:rPr>
          <w:rFonts w:ascii="Noto Sans CJK JP" w:hAnsi="Noto Sans CJK JP" w:eastAsia="Noto Sans CJK JP" w:cs="Noto Sans CJK JP"/>
          <w:b/>
          <w:color w:val="2E75B5"/>
          <w:sz w:val="28"/>
        </w:rPr>
        <w:t>8.1 Domain Model</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80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Entity</w:t>
            </w:r>
          </w:p>
        </w:tc>
        <w:tc>
          <w:tcPr>
            <w:tcW w:type="dxa" w:w="446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説明</w:t>
            </w:r>
          </w:p>
        </w:tc>
        <w:tc>
          <w:tcPr>
            <w:tcW w:type="dxa" w:w="36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主な属性</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Extension Runtimeを組み込むSaaSアプリ。</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appId, name, hookSchemas, defaultPolicies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SaaSの顧客単位。</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tenantId, plan, region, enabledFeatures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拡張機能の論理単位。</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pluginId, name, owner, status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 Version</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実行されるbundle artifactのversion。</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version, codeHash, manifest, artifactUrl, createdAt</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Installation</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tenantにplugin versionを紐づける設定。</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tenantId, pluginId, version, grantedCapabilities, enabled</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Capability</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Pluginから呼び出せるscoped operation。</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name, scopes, rateLimit, auditPolicy</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Secret Reference</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raw secretをPluginに渡さずbrokerで保持する参照。</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tenantId, provider, secretRef, rotationStatus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Execution</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hook実行ごとの記録。</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executionId, tenantId, hook, version, durationMs, status, logs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Approval</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人間の承認待ち状態。</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approvalId, workflowId, role, state, decidedBy</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Usage Meter</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課金・COGS・制限に使う利用量。</w:t>
            </w:r>
          </w:p>
        </w:tc>
        <w:tc>
          <w:tcPr>
            <w:tcW w:type="dxa" w:w="36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tenantId, pluginId, executions, cpuMs, subrequests, workflowRuns</w:t>
            </w:r>
          </w:p>
        </w:tc>
      </w:tr>
    </w:tbl>
    <w:p/>
    <w:p>
      <w:pPr>
        <w:pStyle w:val="Heading2"/>
        <w:keepNext/>
      </w:pPr>
      <w:r>
        <w:rPr>
          <w:rFonts w:ascii="Noto Sans CJK JP" w:hAnsi="Noto Sans CJK JP" w:eastAsia="Noto Sans CJK JP" w:cs="Noto Sans CJK JP"/>
          <w:b/>
          <w:color w:val="2E75B5"/>
          <w:sz w:val="28"/>
        </w:rPr>
        <w:t>8.2 Manifest</w:t>
      </w:r>
    </w:p>
    <w:p>
      <w:pPr>
        <w:spacing w:after="100"/>
      </w:pPr>
      <w:r>
        <w:rPr>
          <w:rFonts w:ascii="Noto Sans CJK JP" w:hAnsi="Noto Sans CJK JP" w:eastAsia="Noto Sans CJK JP" w:cs="Noto Sans CJK JP"/>
          <w:b w:val="0"/>
          <w:i w:val="0"/>
          <w:sz w:val="20"/>
        </w:rPr>
        <w:t>manifestはpluginの契約である。どのhookを実装し、どのcapabilityを要求し、どのegressとresource limitが必要かを宣言する。</w:t>
      </w:r>
    </w:p>
    <w:p>
      <w:pPr>
        <w:pStyle w:val="Caption"/>
        <w:keepNext/>
      </w:pPr>
      <w:r>
        <w:rPr>
          <w:rFonts w:ascii="Noto Sans CJK JP" w:hAnsi="Noto Sans CJK JP" w:eastAsia="Noto Sans CJK JP" w:cs="Noto Sans CJK JP"/>
          <w:b/>
          <w:color w:val="555555"/>
          <w:sz w:val="17"/>
        </w:rPr>
        <w:t>Manifest example</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w:t>
            </w:r>
            <w:r>
              <w:br/>
            </w:r>
            <w:r>
              <w:rPr>
                <w:rFonts w:ascii="Noto Sans Mono" w:hAnsi="Noto Sans Mono" w:eastAsia="Noto Sans Mono" w:cs="Noto Sans Mono"/>
                <w:sz w:val="15"/>
              </w:rPr>
              <w:t xml:space="preserve">  "name": "large-invoice-approval",</w:t>
            </w:r>
            <w:r>
              <w:br/>
            </w:r>
            <w:r>
              <w:rPr>
                <w:rFonts w:ascii="Noto Sans Mono" w:hAnsi="Noto Sans Mono" w:eastAsia="Noto Sans Mono" w:cs="Noto Sans Mono"/>
                <w:sz w:val="15"/>
              </w:rPr>
              <w:t xml:space="preserve">  "version": "1.0.3",</w:t>
            </w:r>
            <w:r>
              <w:br/>
            </w:r>
            <w:r>
              <w:rPr>
                <w:rFonts w:ascii="Noto Sans Mono" w:hAnsi="Noto Sans Mono" w:eastAsia="Noto Sans Mono" w:cs="Noto Sans Mono"/>
                <w:sz w:val="15"/>
              </w:rPr>
              <w:t xml:space="preserve">  "hooks": ["invoice.created"],</w:t>
            </w:r>
            <w:r>
              <w:br/>
            </w:r>
            <w:r>
              <w:rPr>
                <w:rFonts w:ascii="Noto Sans Mono" w:hAnsi="Noto Sans Mono" w:eastAsia="Noto Sans Mono" w:cs="Noto Sans Mono"/>
                <w:sz w:val="15"/>
              </w:rPr>
              <w:t xml:space="preserve">  "capabilities": {</w:t>
            </w:r>
            <w:r>
              <w:br/>
            </w:r>
            <w:r>
              <w:rPr>
                <w:rFonts w:ascii="Noto Sans Mono" w:hAnsi="Noto Sans Mono" w:eastAsia="Noto Sans Mono" w:cs="Noto Sans Mono"/>
                <w:sz w:val="15"/>
              </w:rPr>
              <w:t xml:space="preserve">    "slack.send": {</w:t>
            </w:r>
            <w:r>
              <w:br/>
            </w:r>
            <w:r>
              <w:rPr>
                <w:rFonts w:ascii="Noto Sans Mono" w:hAnsi="Noto Sans Mono" w:eastAsia="Noto Sans Mono" w:cs="Noto Sans Mono"/>
                <w:sz w:val="15"/>
              </w:rPr>
              <w:t xml:space="preserve">      "channels": ["#finance"]</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"workflow.waitForApproval": {</w:t>
            </w:r>
            <w:r>
              <w:br/>
            </w:r>
            <w:r>
              <w:rPr>
                <w:rFonts w:ascii="Noto Sans Mono" w:hAnsi="Noto Sans Mono" w:eastAsia="Noto Sans Mono" w:cs="Noto Sans Mono"/>
                <w:sz w:val="15"/>
              </w:rPr>
              <w:t xml:space="preserve">      "roles": ["manager"]</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"invoice.read": {</w:t>
            </w:r>
            <w:r>
              <w:br/>
            </w:r>
            <w:r>
              <w:rPr>
                <w:rFonts w:ascii="Noto Sans Mono" w:hAnsi="Noto Sans Mono" w:eastAsia="Noto Sans Mono" w:cs="Noto Sans Mono"/>
                <w:sz w:val="15"/>
              </w:rPr>
              <w:t xml:space="preserve">      "fields": ["id", "amount", "customerId", "status"]</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"egress": {</w:t>
            </w:r>
            <w:r>
              <w:br/>
            </w:r>
            <w:r>
              <w:rPr>
                <w:rFonts w:ascii="Noto Sans Mono" w:hAnsi="Noto Sans Mono" w:eastAsia="Noto Sans Mono" w:cs="Noto Sans Mono"/>
                <w:sz w:val="15"/>
              </w:rPr>
              <w:t xml:space="preserve">    "mode": "deny"</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"limits": {</w:t>
            </w:r>
            <w:r>
              <w:br/>
            </w:r>
            <w:r>
              <w:rPr>
                <w:rFonts w:ascii="Noto Sans Mono" w:hAnsi="Noto Sans Mono" w:eastAsia="Noto Sans Mono" w:cs="Noto Sans Mono"/>
                <w:sz w:val="15"/>
              </w:rPr>
              <w:t xml:space="preserve">    "cpuMs": 20,</w:t>
            </w:r>
            <w:r>
              <w:br/>
            </w:r>
            <w:r>
              <w:rPr>
                <w:rFonts w:ascii="Noto Sans Mono" w:hAnsi="Noto Sans Mono" w:eastAsia="Noto Sans Mono" w:cs="Noto Sans Mono"/>
                <w:sz w:val="15"/>
              </w:rPr>
              <w:t xml:space="preserve">    "subrequests": 5,</w:t>
            </w:r>
            <w:r>
              <w:br/>
            </w:r>
            <w:r>
              <w:rPr>
                <w:rFonts w:ascii="Noto Sans Mono" w:hAnsi="Noto Sans Mono" w:eastAsia="Noto Sans Mono" w:cs="Noto Sans Mono"/>
                <w:sz w:val="15"/>
              </w:rPr>
              <w:t xml:space="preserve">    "timeoutMs": 1000</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w:t>
            </w:r>
          </w:p>
        </w:tc>
      </w:tr>
    </w:tbl>
    <w:p/>
    <w:p>
      <w:pPr>
        <w:pStyle w:val="Heading2"/>
        <w:keepNext/>
      </w:pPr>
      <w:r>
        <w:rPr>
          <w:rFonts w:ascii="Noto Sans CJK JP" w:hAnsi="Noto Sans CJK JP" w:eastAsia="Noto Sans CJK JP" w:cs="Noto Sans CJK JP"/>
          <w:b/>
          <w:color w:val="2E75B5"/>
          <w:sz w:val="28"/>
        </w:rPr>
        <w:t>8.3 Execution Lifecycle</w:t>
      </w:r>
    </w:p>
    <w:p>
      <w:pPr>
        <w:pStyle w:val="ListNumber"/>
        <w:spacing w:after="40"/>
      </w:pPr>
      <w:r>
        <w:rPr>
          <w:rFonts w:ascii="Noto Sans CJK JP" w:hAnsi="Noto Sans CJK JP" w:eastAsia="Noto Sans CJK JP" w:cs="Noto Sans CJK JP"/>
          <w:sz w:val="19"/>
        </w:rPr>
        <w:t>SaaS本体がextensions.run(hookName, { tenantId, payload })を呼ぶ。</w:t>
      </w:r>
    </w:p>
    <w:p>
      <w:pPr>
        <w:pStyle w:val="ListNumber"/>
        <w:spacing w:after="40"/>
      </w:pPr>
      <w:r>
        <w:rPr>
          <w:rFonts w:ascii="Noto Sans CJK JP" w:hAnsi="Noto Sans CJK JP" w:eastAsia="Noto Sans CJK JP" w:cs="Noto Sans CJK JP"/>
          <w:sz w:val="19"/>
        </w:rPr>
        <w:t>Control Planeがtenantにinstall済みのactive plugin versionを解決する。</w:t>
      </w:r>
    </w:p>
    <w:p>
      <w:pPr>
        <w:pStyle w:val="ListNumber"/>
        <w:spacing w:after="40"/>
      </w:pPr>
      <w:r>
        <w:rPr>
          <w:rFonts w:ascii="Noto Sans CJK JP" w:hAnsi="Noto Sans CJK JP" w:eastAsia="Noto Sans CJK JP" w:cs="Noto Sans CJK JP"/>
          <w:sz w:val="19"/>
        </w:rPr>
        <w:t>Plugin artifactをR2から取得し、stable worker ID + version hashでDynamic Worker / dispatch targetを解決する。</w:t>
      </w:r>
    </w:p>
    <w:p>
      <w:pPr>
        <w:pStyle w:val="ListNumber"/>
        <w:spacing w:after="40"/>
      </w:pPr>
      <w:r>
        <w:rPr>
          <w:rFonts w:ascii="Noto Sans CJK JP" w:hAnsi="Noto Sans CJK JP" w:eastAsia="Noto Sans CJK JP" w:cs="Noto Sans CJK JP"/>
          <w:sz w:val="19"/>
        </w:rPr>
        <w:t>Manifestとinstallation grantを照合し、scoped capability bindingsだけを生成する。</w:t>
      </w:r>
    </w:p>
    <w:p>
      <w:pPr>
        <w:pStyle w:val="ListNumber"/>
        <w:spacing w:after="40"/>
      </w:pPr>
      <w:r>
        <w:rPr>
          <w:rFonts w:ascii="Noto Sans CJK JP" w:hAnsi="Noto Sans CJK JP" w:eastAsia="Noto Sans CJK JP" w:cs="Noto Sans CJK JP"/>
          <w:sz w:val="19"/>
        </w:rPr>
        <w:t>Egress policy、CPU/subrequest/timeout、tenant budgetを設定して実行する。</w:t>
      </w:r>
    </w:p>
    <w:p>
      <w:pPr>
        <w:pStyle w:val="ListNumber"/>
        <w:spacing w:after="40"/>
      </w:pPr>
      <w:r>
        <w:rPr>
          <w:rFonts w:ascii="Noto Sans CJK JP" w:hAnsi="Noto Sans CJK JP" w:eastAsia="Noto Sans CJK JP" w:cs="Noto Sans CJK JP"/>
          <w:sz w:val="19"/>
        </w:rPr>
        <w:t>結果、ログ、duration、error、usageをExecutionとして保存する。</w:t>
      </w:r>
    </w:p>
    <w:p>
      <w:pPr>
        <w:pStyle w:val="ListNumber"/>
        <w:spacing w:after="40"/>
      </w:pPr>
      <w:r>
        <w:rPr>
          <w:rFonts w:ascii="Noto Sans CJK JP" w:hAnsi="Noto Sans CJK JP" w:eastAsia="Noto Sans CJK JP" w:cs="Noto Sans CJK JP"/>
          <w:sz w:val="19"/>
        </w:rPr>
        <w:t>workflow.waitForApproval等がある場合はWorkflowにhandoffし、Approval UIに状態を表示する。</w:t>
      </w:r>
    </w:p>
    <w:p>
      <w:pPr>
        <w:pStyle w:val="ListNumber"/>
        <w:spacing w:after="40"/>
      </w:pPr>
      <w:r>
        <w:rPr>
          <w:rFonts w:ascii="Noto Sans CJK JP" w:hAnsi="Noto Sans CJK JP" w:eastAsia="Noto Sans CJK JP" w:cs="Noto Sans CJK JP"/>
          <w:sz w:val="19"/>
        </w:rPr>
        <w:t>失敗時はretry policy、fallback、plugin disable、rollback候補を提示する。</w:t>
      </w:r>
    </w:p>
    <w:p>
      <w:pPr>
        <w:pStyle w:val="Heading2"/>
        <w:keepNext/>
      </w:pPr>
      <w:r>
        <w:rPr>
          <w:rFonts w:ascii="Noto Sans CJK JP" w:hAnsi="Noto Sans CJK JP" w:eastAsia="Noto Sans CJK JP" w:cs="Noto Sans CJK JP"/>
          <w:b/>
          <w:color w:val="2E75B5"/>
          <w:sz w:val="28"/>
        </w:rPr>
        <w:t>8.4 Logs / Observability</w:t>
      </w:r>
    </w:p>
    <w:p>
      <w:pPr>
        <w:pStyle w:val="ListBullet"/>
        <w:spacing w:after="40"/>
      </w:pPr>
      <w:r>
        <w:rPr>
          <w:rFonts w:ascii="Noto Sans CJK JP" w:hAnsi="Noto Sans CJK JP" w:eastAsia="Noto Sans CJK JP" w:cs="Noto Sans CJK JP"/>
          <w:sz w:val="19"/>
        </w:rPr>
        <w:t>各ExecutionはtenantId、hook、plugin version、status、durationMs、cpuMs、subrequests、capability calls、egress attemptsを持つ。</w:t>
      </w:r>
    </w:p>
    <w:p>
      <w:pPr>
        <w:pStyle w:val="ListBullet"/>
        <w:spacing w:after="40"/>
      </w:pPr>
      <w:r>
        <w:rPr>
          <w:rFonts w:ascii="Noto Sans CJK JP" w:hAnsi="Noto Sans CJK JP" w:eastAsia="Noto Sans CJK JP" w:cs="Noto Sans CJK JP"/>
          <w:sz w:val="19"/>
        </w:rPr>
        <w:t>ログはtenant-scopedに閲覧制限する。SaaS運営者は全体監視、顧客adminは自tenant分だけ閲覧可能にする。</w:t>
      </w:r>
    </w:p>
    <w:p>
      <w:pPr>
        <w:pStyle w:val="ListBullet"/>
        <w:spacing w:after="40"/>
      </w:pPr>
      <w:r>
        <w:rPr>
          <w:rFonts w:ascii="Noto Sans CJK JP" w:hAnsi="Noto Sans CJK JP" w:eastAsia="Noto Sans CJK JP" w:cs="Noto Sans CJK JP"/>
          <w:sz w:val="19"/>
        </w:rPr>
        <w:t>Replay可能なevent sampleを保存し、plugin version変更前にtest runできるようにする。</w:t>
      </w:r>
    </w:p>
    <w:p>
      <w:bookmarkStart w:id="9" w:name="s9"/>
      <w:pPr>
        <w:pStyle w:val="Heading1"/>
        <w:keepNext/>
      </w:pPr>
      <w:r>
        <w:rPr>
          <w:rFonts w:ascii="Noto Sans CJK JP" w:hAnsi="Noto Sans CJK JP" w:eastAsia="Noto Sans CJK JP" w:cs="Noto Sans CJK JP"/>
          <w:b/>
          <w:color w:val="1F4E79"/>
          <w:sz w:val="36"/>
        </w:rPr>
        <w:t>9. Reference Architecture</w:t>
      </w:r>
      <w:bookmarkEnd w:id="9"/>
    </w:p>
    <w:p>
      <w:pPr>
        <w:spacing w:after="100"/>
      </w:pPr>
      <w:r>
        <w:rPr>
          <w:rFonts w:ascii="Noto Sans CJK JP" w:hAnsi="Noto Sans CJK JP" w:eastAsia="Noto Sans CJK JP" w:cs="Noto Sans CJK JP"/>
          <w:b w:val="0"/>
          <w:i w:val="0"/>
          <w:sz w:val="20"/>
        </w:rPr>
        <w:t>Cloudflare primitivesをkernelとして使うreference architecture。MVPではCloudflare-nativeに絞り、他cloudやWasm portabilityは追わない。</w:t>
      </w:r>
    </w:p>
    <w:p>
      <w:pPr>
        <w:pStyle w:val="Caption"/>
        <w:keepNext/>
      </w:pPr>
      <w:r>
        <w:rPr>
          <w:rFonts w:ascii="Noto Sans CJK JP" w:hAnsi="Noto Sans CJK JP" w:eastAsia="Noto Sans CJK JP" w:cs="Noto Sans CJK JP"/>
          <w:b/>
          <w:color w:val="555555"/>
          <w:sz w:val="17"/>
        </w:rPr>
        <w:t>Reference architecture</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SaaS Host App</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 extensions.run(hook, tenantId, payload)</w:t>
            </w:r>
            <w:r>
              <w:br/>
            </w:r>
            <w:r>
              <w:rPr>
                <w:rFonts w:ascii="Noto Sans Mono" w:hAnsi="Noto Sans Mono" w:eastAsia="Noto Sans Mono" w:cs="Noto Sans Mono"/>
                <w:sz w:val="15"/>
              </w:rPr>
              <w:t xml:space="preserve">   v</w:t>
            </w:r>
            <w:r>
              <w:br/>
            </w:r>
            <w:r>
              <w:rPr>
                <w:rFonts w:ascii="Noto Sans Mono" w:hAnsi="Noto Sans Mono" w:eastAsia="Noto Sans Mono" w:cs="Noto Sans Mono"/>
                <w:sz w:val="15"/>
              </w:rPr>
              <w:t>Host SDK / Gateway Worker</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 resolves installation + version + grants</w:t>
            </w:r>
            <w:r>
              <w:br/>
            </w:r>
            <w:r>
              <w:rPr>
                <w:rFonts w:ascii="Noto Sans Mono" w:hAnsi="Noto Sans Mono" w:eastAsia="Noto Sans Mono" w:cs="Noto Sans Mono"/>
                <w:sz w:val="15"/>
              </w:rPr>
              <w:t xml:space="preserve">   v</w:t>
            </w:r>
            <w:r>
              <w:br/>
            </w:r>
            <w:r>
              <w:rPr>
                <w:rFonts w:ascii="Noto Sans Mono" w:hAnsi="Noto Sans Mono" w:eastAsia="Noto Sans Mono" w:cs="Noto Sans Mono"/>
                <w:sz w:val="15"/>
              </w:rPr>
              <w:t>Control Plane API  ---- D1: metadata / installation / execution</w:t>
            </w:r>
            <w:r>
              <w:br/>
            </w:r>
            <w:r>
              <w:rPr>
                <w:rFonts w:ascii="Noto Sans Mono" w:hAnsi="Noto Sans Mono" w:eastAsia="Noto Sans Mono" w:cs="Noto Sans Mono"/>
                <w:sz w:val="15"/>
              </w:rPr>
              <w:t xml:space="preserve">   |                  R2: bundled plugin artifacts</w:t>
            </w:r>
            <w:r>
              <w:br/>
            </w:r>
            <w:r>
              <w:rPr>
                <w:rFonts w:ascii="Noto Sans Mono" w:hAnsi="Noto Sans Mono" w:eastAsia="Noto Sans Mono" w:cs="Noto Sans Mono"/>
                <w:sz w:val="15"/>
              </w:rPr>
              <w:t xml:space="preserve">   |                  Durable Objects: plugin state / rate limits</w:t>
            </w:r>
            <w:r>
              <w:br/>
            </w:r>
            <w:r>
              <w:rPr>
                <w:rFonts w:ascii="Noto Sans Mono" w:hAnsi="Noto Sans Mono" w:eastAsia="Noto Sans Mono" w:cs="Noto Sans Mono"/>
                <w:sz w:val="15"/>
              </w:rPr>
              <w:t xml:space="preserve">   |                  Workflows: approvals / long-running steps</w:t>
            </w:r>
            <w:r>
              <w:br/>
            </w:r>
            <w:r>
              <w:rPr>
                <w:rFonts w:ascii="Noto Sans Mono" w:hAnsi="Noto Sans Mono" w:eastAsia="Noto Sans Mono" w:cs="Noto Sans Mono"/>
                <w:sz w:val="15"/>
              </w:rPr>
              <w:t xml:space="preserve">   v</w:t>
            </w:r>
            <w:r>
              <w:br/>
            </w:r>
            <w:r>
              <w:rPr>
                <w:rFonts w:ascii="Noto Sans Mono" w:hAnsi="Noto Sans Mono" w:eastAsia="Noto Sans Mono" w:cs="Noto Sans Mono"/>
                <w:sz w:val="15"/>
              </w:rPr>
              <w:t>Dynamic Worker / Workers for Platforms dispatch target</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 scoped ctx capabilities only</w:t>
            </w:r>
            <w:r>
              <w:br/>
            </w:r>
            <w:r>
              <w:rPr>
                <w:rFonts w:ascii="Noto Sans Mono" w:hAnsi="Noto Sans Mono" w:eastAsia="Noto Sans Mono" w:cs="Noto Sans Mono"/>
                <w:sz w:val="15"/>
              </w:rPr>
              <w:t xml:space="preserve">   v</w:t>
            </w:r>
            <w:r>
              <w:br/>
            </w:r>
            <w:r>
              <w:rPr>
                <w:rFonts w:ascii="Noto Sans Mono" w:hAnsi="Noto Sans Mono" w:eastAsia="Noto Sans Mono" w:cs="Noto Sans Mono"/>
                <w:sz w:val="15"/>
              </w:rPr>
              <w:t>Capability Broker ---- Slack / Email / D1 / R2 / external APIs</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v</w:t>
            </w:r>
            <w:r>
              <w:br/>
            </w:r>
            <w:r>
              <w:rPr>
                <w:rFonts w:ascii="Noto Sans Mono" w:hAnsi="Noto Sans Mono" w:eastAsia="Noto Sans Mono" w:cs="Noto Sans Mono"/>
                <w:sz w:val="15"/>
              </w:rPr>
              <w:t>Execution Logs / Usage Meter / Admin UI</w:t>
            </w:r>
          </w:p>
        </w:tc>
      </w:tr>
    </w:tbl>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01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機能</w:t>
            </w:r>
          </w:p>
        </w:tc>
        <w:tc>
          <w:tcPr>
            <w:tcW w:type="dxa" w:w="3168"/>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推奨Cloudflare primitive</w:t>
            </w:r>
          </w:p>
        </w:tc>
        <w:tc>
          <w:tcPr>
            <w:tcW w:type="dxa" w:w="489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設計メモ</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Runtime execution</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Dynamic Workers / Workers for Platforms</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untrusted tenant codeを隔離して実行。stable ID + version hashでcostとcacheを制御。</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Metadata</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D1</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apps, tenants, plugins, versions, installations, grants, executionsを保存。</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Artifacts</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R2</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bundled plugin code、source maps、manifest snapshotsをversioned objectとして保存。</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Per-plugin state</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Durable Objects / Durable Object Facets</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rate limits、tenant state、plugin-local durable stateを扱う。</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Long-running steps</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Workflows</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approval、retry、sleep、external event待ちを扱う。</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Logs</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Tail Worker + D1/R2</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hot queryはD1、長期保存はR2。</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Secret broker</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Worker bindings / broker service</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raw secretはpluginに渡さず、capability call時にgateway側で使用。</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Egress control</w:t>
            </w:r>
          </w:p>
        </w:tc>
        <w:tc>
          <w:tcPr>
            <w:tcW w:type="dxa" w:w="316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Outbound Worker / allowlist policy</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deny-by-default、allowlist、audit、credential injection。</w:t>
            </w:r>
          </w:p>
        </w:tc>
      </w:tr>
    </w:tbl>
    <w:p/>
    <w:p>
      <w:bookmarkStart w:id="10" w:name="s10"/>
      <w:pPr>
        <w:pStyle w:val="Heading1"/>
        <w:keepNext/>
      </w:pPr>
      <w:r>
        <w:rPr>
          <w:rFonts w:ascii="Noto Sans CJK JP" w:hAnsi="Noto Sans CJK JP" w:eastAsia="Noto Sans CJK JP" w:cs="Noto Sans CJK JP"/>
          <w:b/>
          <w:color w:val="1F4E79"/>
          <w:sz w:val="36"/>
        </w:rPr>
        <w:t>10. Security / Permission Model</w:t>
      </w:r>
      <w:bookmarkEnd w:id="10"/>
    </w:p>
    <w:p>
      <w:pPr>
        <w:spacing w:after="100"/>
      </w:pPr>
      <w:r>
        <w:rPr>
          <w:rFonts w:ascii="Noto Sans CJK JP" w:hAnsi="Noto Sans CJK JP" w:eastAsia="Noto Sans CJK JP" w:cs="Noto Sans CJK JP"/>
          <w:b w:val="0"/>
          <w:i w:val="0"/>
          <w:sz w:val="20"/>
        </w:rPr>
        <w:t>このプロダクトの信用は、capability designの質で決まる。単にd1.readのような粗い権限を渡すと、tenant data isolationとauditの価値が落ちる。</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2448"/>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原則</w:t>
            </w:r>
          </w:p>
        </w:tc>
        <w:tc>
          <w:tcPr>
            <w:tcW w:type="dxa" w:w="763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仕様</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Raw secretを渡さない</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Slack token、API key、DB credentialはPluginに渡さない。ctx.slack.send等のbrokered operationだけを公開する。</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Capabilityはscoped</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invoice.readはtenant=current、fields=[...]、条件付きqueryなどに制限する。</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Egress deny-by-default</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fetch()は原則禁止。必要な外部APIはallowlist + brokered fetch + auditを通す。</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Install-time permission UI</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manifest要求権限と実際にgrantする権限をtenant admin / SaaS adminが確認する。</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Runtime limits</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CPU、subrequests、timeout、memory相当、workflow runs、daily budgetをtenant/pluginごとに制限する。</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Audit-first</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capability call、approval decision、egress attempt、version change、rollbackをExecution Logに残す。</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Fail closed</w:t>
            </w:r>
          </w:p>
        </w:tc>
        <w:tc>
          <w:tcPr>
            <w:tcW w:type="dxa" w:w="763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manifest不一致、grant不足、secret missing、budget超過時は安全側に倒す。</w:t>
            </w:r>
          </w:p>
        </w:tc>
      </w:tr>
    </w:tbl>
    <w:p/>
    <w:p>
      <w:pPr>
        <w:pStyle w:val="Caption"/>
        <w:keepNext/>
      </w:pPr>
      <w:r>
        <w:rPr>
          <w:rFonts w:ascii="Noto Sans CJK JP" w:hAnsi="Noto Sans CJK JP" w:eastAsia="Noto Sans CJK JP" w:cs="Noto Sans CJK JP"/>
          <w:b/>
          <w:color w:val="555555"/>
          <w:sz w:val="17"/>
        </w:rPr>
        <w:t>Capability design example</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 粗すぎる権限: 避ける</w:t>
            </w:r>
            <w:r>
              <w:br/>
            </w:r>
            <w:r>
              <w:rPr>
                <w:rFonts w:ascii="Noto Sans Mono" w:hAnsi="Noto Sans Mono" w:eastAsia="Noto Sans Mono" w:cs="Noto Sans Mono"/>
                <w:sz w:val="15"/>
              </w:rPr>
              <w:t>{ "capabilities": ["d1.read"] }</w:t>
            </w:r>
            <w:r>
              <w:br/>
            </w:r>
            <w:r>
              <w:rPr>
                <w:rFonts w:ascii="Noto Sans Mono" w:hAnsi="Noto Sans Mono" w:eastAsia="Noto Sans Mono" w:cs="Noto Sans Mono"/>
                <w:sz w:val="15"/>
              </w:rPr>
            </w:r>
            <w:r>
              <w:br/>
            </w:r>
            <w:r>
              <w:rPr>
                <w:rFonts w:ascii="Noto Sans Mono" w:hAnsi="Noto Sans Mono" w:eastAsia="Noto Sans Mono" w:cs="Noto Sans Mono"/>
                <w:sz w:val="15"/>
              </w:rPr>
              <w:t>// 望ましい権限: domain-scoped + field-scoped</w:t>
            </w:r>
            <w:r>
              <w:br/>
            </w:r>
            <w:r>
              <w:rPr>
                <w:rFonts w:ascii="Noto Sans Mono" w:hAnsi="Noto Sans Mono" w:eastAsia="Noto Sans Mono" w:cs="Noto Sans Mono"/>
                <w:sz w:val="15"/>
              </w:rPr>
              <w:t>{</w:t>
            </w:r>
            <w:r>
              <w:br/>
            </w:r>
            <w:r>
              <w:rPr>
                <w:rFonts w:ascii="Noto Sans Mono" w:hAnsi="Noto Sans Mono" w:eastAsia="Noto Sans Mono" w:cs="Noto Sans Mono"/>
                <w:sz w:val="15"/>
              </w:rPr>
              <w:t xml:space="preserve">  "capabilities":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"name": "invoice.read",</w:t>
            </w:r>
            <w:r>
              <w:br/>
            </w:r>
            <w:r>
              <w:rPr>
                <w:rFonts w:ascii="Noto Sans Mono" w:hAnsi="Noto Sans Mono" w:eastAsia="Noto Sans Mono" w:cs="Noto Sans Mono"/>
                <w:sz w:val="15"/>
              </w:rPr>
              <w:t xml:space="preserve">      "scope": {</w:t>
            </w:r>
            <w:r>
              <w:br/>
            </w:r>
            <w:r>
              <w:rPr>
                <w:rFonts w:ascii="Noto Sans Mono" w:hAnsi="Noto Sans Mono" w:eastAsia="Noto Sans Mono" w:cs="Noto Sans Mono"/>
                <w:sz w:val="15"/>
              </w:rPr>
              <w:t xml:space="preserve">        "tenantId": "current",</w:t>
            </w:r>
            <w:r>
              <w:br/>
            </w:r>
            <w:r>
              <w:rPr>
                <w:rFonts w:ascii="Noto Sans Mono" w:hAnsi="Noto Sans Mono" w:eastAsia="Noto Sans Mono" w:cs="Noto Sans Mono"/>
                <w:sz w:val="15"/>
              </w:rPr>
              <w:t xml:space="preserve">        "fields": ["id", "amount", "status", "customerId"]</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"name": "slack.send",</w:t>
            </w:r>
            <w:r>
              <w:br/>
            </w:r>
            <w:r>
              <w:rPr>
                <w:rFonts w:ascii="Noto Sans Mono" w:hAnsi="Noto Sans Mono" w:eastAsia="Noto Sans Mono" w:cs="Noto Sans Mono"/>
                <w:sz w:val="15"/>
              </w:rPr>
              <w:t xml:space="preserve">      "scope": {</w:t>
            </w:r>
            <w:r>
              <w:br/>
            </w:r>
            <w:r>
              <w:rPr>
                <w:rFonts w:ascii="Noto Sans Mono" w:hAnsi="Noto Sans Mono" w:eastAsia="Noto Sans Mono" w:cs="Noto Sans Mono"/>
                <w:sz w:val="15"/>
              </w:rPr>
              <w:t xml:space="preserve">        "channels": ["#finance-alerts"]</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w:t>
            </w:r>
          </w:p>
        </w:tc>
      </w:tr>
    </w:tbl>
    <w:p/>
    <w:p>
      <w:pPr>
        <w:spacing w:after="100"/>
      </w:pPr>
      <w:r>
        <w:rPr>
          <w:rFonts w:ascii="Noto Sans CJK JP" w:hAnsi="Noto Sans CJK JP" w:eastAsia="Noto Sans CJK JP" w:cs="Noto Sans CJK JP"/>
          <w:b w:val="0"/>
          <w:i w:val="0"/>
          <w:sz w:val="20"/>
        </w:rPr>
        <w:t>セキュリティ上の重要KPIは、権限過多のinstall率、egress violation数、capability denied率、tenant data boundary violationゼロ、audit log completeness。</w:t>
      </w:r>
    </w:p>
    <w:p>
      <w:bookmarkStart w:id="11" w:name="s11"/>
      <w:pPr>
        <w:pStyle w:val="Heading1"/>
        <w:keepNext/>
      </w:pPr>
      <w:r>
        <w:rPr>
          <w:rFonts w:ascii="Noto Sans CJK JP" w:hAnsi="Noto Sans CJK JP" w:eastAsia="Noto Sans CJK JP" w:cs="Noto Sans CJK JP"/>
          <w:b/>
          <w:color w:val="1F4E79"/>
          <w:sz w:val="36"/>
        </w:rPr>
        <w:t>11. MVP v0.1</w:t>
      </w:r>
      <w:bookmarkEnd w:id="11"/>
    </w:p>
    <w:tbl>
      <w:tblPr>
        <w:tblW w:type="auto" w:w="0"/>
        <w:jc w:val="center"/>
        <w:tblLook w:firstColumn="1" w:firstRow="1" w:lastColumn="0" w:lastRow="0" w:noHBand="0" w:noVBand="1" w:val="04A0"/>
      </w:tblPr>
      <w:tblGrid>
        <w:gridCol w:w="9835"/>
      </w:tblGrid>
      <w:tr>
        <w:tc>
          <w:tcPr>
            <w:tcW w:type="dxa" w:w="9835"/>
            <w:shd w:fill="FFF2CC"/>
            <w:tcBorders>
              <w:top w:sz="8" w:val="single" w:color="9ECAE1"/>
              <w:left w:sz="8" w:val="single" w:color="9ECAE1"/>
              <w:bottom w:sz="8" w:val="single" w:color="9ECAE1"/>
              <w:right w:sz="8" w:val="single" w:color="9ECAE1"/>
            </w:tcBorders>
          </w:tcPr>
          <w:p>
            <w:pPr>
              <w:spacing w:after="60"/>
            </w:pPr>
            <w:r>
              <w:rPr>
                <w:rFonts w:ascii="Noto Sans CJK JP" w:hAnsi="Noto Sans CJK JP" w:eastAsia="Noto Sans CJK JP" w:cs="Noto Sans CJK JP"/>
                <w:b/>
                <w:color w:val="1F4E79"/>
                <w:sz w:val="21"/>
              </w:rPr>
              <w:t>MVPの定義</w:t>
            </w:r>
          </w:p>
          <w:p>
            <w:pPr>
              <w:spacing w:after="0"/>
            </w:pPr>
            <w:r>
              <w:rPr>
                <w:rFonts w:ascii="Noto Sans CJK JP" w:hAnsi="Noto Sans CJK JP" w:eastAsia="Noto Sans CJK JP" w:cs="Noto Sans CJK JP"/>
                <w:sz w:val="19"/>
              </w:rPr>
              <w:t>「1つのB2B SaaSが、自社のinvoice.created hookに顧客別pluginをinstallし、Slack通知とmanager approvalを安全に実行し、ログを見てrollbackできる」状態をv0.1のゴールにする。</w:t>
            </w:r>
          </w:p>
        </w:tc>
      </w:tr>
    </w:tbl>
    <w:p/>
    <w:p>
      <w:pPr>
        <w:pStyle w:val="Heading2"/>
        <w:keepNext/>
      </w:pPr>
      <w:r>
        <w:rPr>
          <w:rFonts w:ascii="Noto Sans CJK JP" w:hAnsi="Noto Sans CJK JP" w:eastAsia="Noto Sans CJK JP" w:cs="Noto Sans CJK JP"/>
          <w:b/>
          <w:color w:val="2E75B5"/>
          <w:sz w:val="28"/>
        </w:rPr>
        <w:t>11.1 必須機能</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86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Priority</w:t>
            </w:r>
          </w:p>
        </w:tc>
        <w:tc>
          <w:tcPr>
            <w:tcW w:type="dxa" w:w="201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Feature</w:t>
            </w:r>
          </w:p>
        </w:tc>
        <w:tc>
          <w:tcPr>
            <w:tcW w:type="dxa" w:w="432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Deliverable</w:t>
            </w:r>
          </w:p>
        </w:tc>
        <w:tc>
          <w:tcPr>
            <w:tcW w:type="dxa" w:w="331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Acceptance Criteria</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Host SDK</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hooks定義、tenantId付きrun、schema validation、result handling。</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サンプルSaaSからinvoice.createdを発火できる。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 SDK</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definePlugin、typed event、ctx capability、manifest validation。</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 authorが型付きでhandlerを書ける。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Manifest schema</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hooks、capabilities、egress、limitsを宣言。</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CI/CLIでinvalid manifestを検出できる。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Dynamic Worker loader</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plugin artifactをversion hashでloadし、scoped bindingsを渡す。</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同一versionはstable IDで再利用される。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Capability broker</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slack.send、workflow.waitForApproval、invoice.readの3つを提供。</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raw secretをpluginに露出しない。</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Execution logs</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status、duration、error、capability calls、versionを保存・表示。</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adminがtenant/plugin/hookで検索できる。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Version pinning / rollback</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installationごとにversion固定し、前versionへ戻せる。</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UIまたはCLIで即時rollbackできる。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P0</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Egress policy</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deny-by-default。allowlistはv0.1では限定実装。</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無許可fetchは失敗し、ログに残る。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P1</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Approval UI</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basic approval queue、approve/reject、audit log。</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manager roleに承認待ちを表示できる。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P1</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Local dev / replay</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sample eventでlocal run、manifest lint、replay。</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本番event sampleを使ってversion変更前にテストできる。</w:t>
            </w:r>
          </w:p>
        </w:tc>
      </w:tr>
      <w:tr>
        <w:trPr>
          <w:cantSplit/>
        </w:trPr>
        <w:tc>
          <w:tcPr>
            <w:tcW w:type="dxa" w:w="8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P1</w:t>
            </w:r>
          </w:p>
        </w:tc>
        <w:tc>
          <w:tcPr>
            <w:tcW w:type="dxa" w:w="201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Usage meter</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executions、cpuMs、subrequests、workflow runsを集計。</w:t>
            </w:r>
          </w:p>
        </w:tc>
        <w:tc>
          <w:tcPr>
            <w:tcW w:type="dxa" w:w="331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tenant/plugin別COGSが見える。</w:t>
            </w:r>
          </w:p>
        </w:tc>
      </w:tr>
    </w:tbl>
    <w:p/>
    <w:p>
      <w:pPr>
        <w:pStyle w:val="Heading2"/>
        <w:keepNext/>
      </w:pPr>
      <w:r>
        <w:rPr>
          <w:rFonts w:ascii="Noto Sans CJK JP" w:hAnsi="Noto Sans CJK JP" w:eastAsia="Noto Sans CJK JP" w:cs="Noto Sans CJK JP"/>
          <w:b/>
          <w:color w:val="2E75B5"/>
          <w:sz w:val="28"/>
        </w:rPr>
        <w:t>11.2 MVPで作らないもの</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288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作らないもの</w:t>
            </w:r>
          </w:p>
        </w:tc>
        <w:tc>
          <w:tcPr>
            <w:tcW w:type="dxa" w:w="720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理由</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Public marketplace</w:t>
            </w:r>
          </w:p>
        </w:tc>
        <w:tc>
          <w:tcPr>
            <w:tcW w:type="dxa" w:w="72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初期は供給不足。private pluginsと顧客別distributionを先に固める。</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汎用workflow builder</w:t>
            </w:r>
          </w:p>
        </w:tc>
        <w:tc>
          <w:tcPr>
            <w:tcW w:type="dxa" w:w="72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UI complexityが高く、runtime/control planeの検証がぼやける。</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多数のexternal connectors</w:t>
            </w:r>
          </w:p>
        </w:tc>
        <w:tc>
          <w:tcPr>
            <w:tcW w:type="dxa" w:w="72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connector platformと競合しやすい。最初はSlack/Email程度で十分。</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AI plugin generator</w:t>
            </w:r>
          </w:p>
        </w:tc>
        <w:tc>
          <w:tcPr>
            <w:tcW w:type="dxa" w:w="72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価値はあるが、初期はsecurity/review/approvalの方が重要。</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non-Cloudflare runtime対応</w:t>
            </w:r>
          </w:p>
        </w:tc>
        <w:tc>
          <w:tcPr>
            <w:tcW w:type="dxa" w:w="72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MVPではCloudflareの差別化を最大限使う。</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顧客自身による自由編集UI</w:t>
            </w:r>
          </w:p>
        </w:tc>
        <w:tc>
          <w:tcPr>
            <w:tcW w:type="dxa" w:w="720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初期はSaaS運営者/SEが書く前提にする方が導入しやすい。</w:t>
            </w:r>
          </w:p>
        </w:tc>
      </w:tr>
    </w:tbl>
    <w:p/>
    <w:p>
      <w:pPr>
        <w:pStyle w:val="Heading2"/>
        <w:keepNext/>
      </w:pPr>
      <w:r>
        <w:rPr>
          <w:rFonts w:ascii="Noto Sans CJK JP" w:hAnsi="Noto Sans CJK JP" w:eastAsia="Noto Sans CJK JP" w:cs="Noto Sans CJK JP"/>
          <w:b/>
          <w:color w:val="2E75B5"/>
          <w:sz w:val="28"/>
        </w:rPr>
        <w:t>11.3 MVP成功指標</w:t>
      </w:r>
    </w:p>
    <w:p>
      <w:pPr>
        <w:pStyle w:val="ListBullet"/>
        <w:spacing w:after="40"/>
      </w:pPr>
      <w:r>
        <w:rPr>
          <w:rFonts w:ascii="Noto Sans CJK JP" w:hAnsi="Noto Sans CJK JP" w:eastAsia="Noto Sans CJK JP" w:cs="Noto Sans CJK JP"/>
          <w:sz w:val="19"/>
        </w:rPr>
        <w:t>最初のhook統合までの時間: 1日以内。</w:t>
      </w:r>
    </w:p>
    <w:p>
      <w:pPr>
        <w:pStyle w:val="ListBullet"/>
        <w:spacing w:after="40"/>
      </w:pPr>
      <w:r>
        <w:rPr>
          <w:rFonts w:ascii="Noto Sans CJK JP" w:hAnsi="Noto Sans CJK JP" w:eastAsia="Noto Sans CJK JP" w:cs="Noto Sans CJK JP"/>
          <w:sz w:val="19"/>
        </w:rPr>
        <w:t>顧客別pluginの初回実装時間: 30〜60分以内。</w:t>
      </w:r>
    </w:p>
    <w:p>
      <w:pPr>
        <w:pStyle w:val="ListBullet"/>
        <w:spacing w:after="40"/>
      </w:pPr>
      <w:r>
        <w:rPr>
          <w:rFonts w:ascii="Noto Sans CJK JP" w:hAnsi="Noto Sans CJK JP" w:eastAsia="Noto Sans CJK JP" w:cs="Noto Sans CJK JP"/>
          <w:sz w:val="19"/>
        </w:rPr>
        <w:t>rollback所要時間: 1分以内。</w:t>
      </w:r>
    </w:p>
    <w:p>
      <w:pPr>
        <w:pStyle w:val="ListBullet"/>
        <w:spacing w:after="40"/>
      </w:pPr>
      <w:r>
        <w:rPr>
          <w:rFonts w:ascii="Noto Sans CJK JP" w:hAnsi="Noto Sans CJK JP" w:eastAsia="Noto Sans CJK JP" w:cs="Noto Sans CJK JP"/>
          <w:sz w:val="19"/>
        </w:rPr>
        <w:t>plugin実行ごとのaudit log completeness: 100%。</w:t>
      </w:r>
    </w:p>
    <w:p>
      <w:pPr>
        <w:pStyle w:val="ListBullet"/>
        <w:spacing w:after="40"/>
      </w:pPr>
      <w:r>
        <w:rPr>
          <w:rFonts w:ascii="Noto Sans CJK JP" w:hAnsi="Noto Sans CJK JP" w:eastAsia="Noto Sans CJK JP" w:cs="Noto Sans CJK JP"/>
          <w:sz w:val="19"/>
        </w:rPr>
        <w:t>raw secret exposure: 0件。</w:t>
      </w:r>
    </w:p>
    <w:p>
      <w:pPr>
        <w:pStyle w:val="ListBullet"/>
        <w:spacing w:after="40"/>
      </w:pPr>
      <w:r>
        <w:rPr>
          <w:rFonts w:ascii="Noto Sans CJK JP" w:hAnsi="Noto Sans CJK JP" w:eastAsia="Noto Sans CJK JP" w:cs="Noto Sans CJK JP"/>
          <w:sz w:val="19"/>
        </w:rPr>
        <w:t>tenant-specific codeをSaaS本体に追加せずにenterprise要望を満たした件数。</w:t>
      </w:r>
    </w:p>
    <w:p>
      <w:bookmarkStart w:id="12" w:name="s12"/>
      <w:pPr>
        <w:pStyle w:val="Heading1"/>
        <w:keepNext/>
      </w:pPr>
      <w:r>
        <w:rPr>
          <w:rFonts w:ascii="Noto Sans CJK JP" w:hAnsi="Noto Sans CJK JP" w:eastAsia="Noto Sans CJK JP" w:cs="Noto Sans CJK JP"/>
          <w:b/>
          <w:color w:val="1F4E79"/>
          <w:sz w:val="36"/>
        </w:rPr>
        <w:t>12. Roadmap</w:t>
      </w:r>
      <w:bookmarkEnd w:id="12"/>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18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Phase</w:t>
            </w:r>
          </w:p>
        </w:tc>
        <w:tc>
          <w:tcPr>
            <w:tcW w:type="dxa" w:w="158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期間イメージ</w:t>
            </w:r>
          </w:p>
        </w:tc>
        <w:tc>
          <w:tcPr>
            <w:tcW w:type="dxa" w:w="446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主なDeliverable</w:t>
            </w:r>
          </w:p>
        </w:tc>
        <w:tc>
          <w:tcPr>
            <w:tcW w:type="dxa" w:w="345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検証したいこと</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Phase 0: Prototype</w:t>
            </w:r>
          </w:p>
        </w:tc>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2〜4週間</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host SDK、plugin SDK、manifest、loader、1 hook、1 capability、basic logs。</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Cloudflare上で安全にtenant pluginを実行できるか。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Phase 1: MVP</w:t>
            </w:r>
          </w:p>
        </w:tc>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1〜2ヶ月</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version pinning、rollback、permission UI、approval basic、local replay、usage meter。</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SaaS運営者が顧客別extensionを本番に近い形で運用できるか。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Phase 2: Private Beta</w:t>
            </w:r>
          </w:p>
        </w:tc>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2〜3ヶ月</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複数host app、複数tenant、audit retention、role model、more capabilities。</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実顧客のcustomization痛みに対して継続利用されるか。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Phase 3: Hosted Control Plane</w:t>
            </w:r>
          </w:p>
        </w:tc>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3〜6ヶ月</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SSO、team management、secret broker、tenant-facing portal、billing integration。</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有償化できる運用品質に達するか。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Phase 4: Ecosystem</w:t>
            </w:r>
          </w:p>
        </w:tc>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6ヶ月以降</w:t>
            </w:r>
          </w:p>
        </w:tc>
        <w:tc>
          <w:tcPr>
            <w:tcW w:type="dxa" w:w="446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private marketplace、plugin review、template gallery、AI-assisted plugin authoring。</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再利用可能なplugin supplyを作れるか。</w:t>
            </w:r>
          </w:p>
        </w:tc>
      </w:tr>
    </w:tbl>
    <w:p/>
    <w:p>
      <w:bookmarkStart w:id="13" w:name="s13"/>
      <w:pPr>
        <w:pStyle w:val="Heading1"/>
        <w:keepNext/>
      </w:pPr>
      <w:r>
        <w:rPr>
          <w:rFonts w:ascii="Noto Sans CJK JP" w:hAnsi="Noto Sans CJK JP" w:eastAsia="Noto Sans CJK JP" w:cs="Noto Sans CJK JP"/>
          <w:b/>
          <w:color w:val="1F4E79"/>
          <w:sz w:val="36"/>
        </w:rPr>
        <w:t>13. GTM / Pricing / OSS Strategy</w:t>
      </w:r>
      <w:bookmarkEnd w:id="13"/>
    </w:p>
    <w:p>
      <w:pPr>
        <w:pStyle w:val="Heading2"/>
        <w:keepNext/>
      </w:pPr>
      <w:r>
        <w:rPr>
          <w:rFonts w:ascii="Noto Sans CJK JP" w:hAnsi="Noto Sans CJK JP" w:eastAsia="Noto Sans CJK JP" w:cs="Noto Sans CJK JP"/>
          <w:b/>
          <w:color w:val="2E75B5"/>
          <w:sz w:val="28"/>
        </w:rPr>
        <w:t>13.1 GTM Message</w:t>
      </w:r>
    </w:p>
    <w:tbl>
      <w:tblPr>
        <w:tblW w:type="auto" w:w="0"/>
        <w:jc w:val="center"/>
        <w:tblLook w:firstColumn="1" w:firstRow="1" w:lastColumn="0" w:lastRow="0" w:noHBand="0" w:noVBand="1" w:val="04A0"/>
      </w:tblPr>
      <w:tblGrid>
        <w:gridCol w:w="9835"/>
      </w:tblGrid>
      <w:tr>
        <w:tc>
          <w:tcPr>
            <w:tcW w:type="dxa" w:w="9835"/>
            <w:shd w:fill="EAF2F8"/>
            <w:tcBorders>
              <w:top w:sz="8" w:val="single" w:color="9ECAE1"/>
              <w:left w:sz="8" w:val="single" w:color="9ECAE1"/>
              <w:bottom w:sz="8" w:val="single" w:color="9ECAE1"/>
              <w:right w:sz="8" w:val="single" w:color="9ECAE1"/>
            </w:tcBorders>
          </w:tcPr>
          <w:p>
            <w:pPr>
              <w:spacing w:after="60"/>
            </w:pPr>
            <w:r>
              <w:rPr>
                <w:rFonts w:ascii="Noto Sans CJK JP" w:hAnsi="Noto Sans CJK JP" w:eastAsia="Noto Sans CJK JP" w:cs="Noto Sans CJK JP"/>
                <w:b/>
                <w:color w:val="1F4E79"/>
                <w:sz w:val="21"/>
              </w:rPr>
              <w:t>Primary message</w:t>
            </w:r>
          </w:p>
          <w:p>
            <w:pPr>
              <w:spacing w:after="0"/>
            </w:pPr>
            <w:r>
              <w:rPr>
                <w:rFonts w:ascii="Noto Sans CJK JP" w:hAnsi="Noto Sans CJK JP" w:eastAsia="Noto Sans CJK JP" w:cs="Noto Sans CJK JP"/>
                <w:sz w:val="19"/>
              </w:rPr>
              <w:t>Stop hardcoding enterprise customer workflows.</w:t>
            </w:r>
            <w:r>
              <w:br/>
            </w:r>
            <w:r>
              <w:rPr>
                <w:rFonts w:ascii="Noto Sans CJK JP" w:hAnsi="Noto Sans CJK JP" w:eastAsia="Noto Sans CJK JP" w:cs="Noto Sans CJK JP"/>
                <w:sz w:val="19"/>
              </w:rPr>
              <w:t>Add safe customer-specific scripts to your SaaS without building a plugin platform from scratch.</w:t>
            </w:r>
          </w:p>
        </w:tc>
      </w:tr>
    </w:tbl>
    <w:p/>
    <w:p>
      <w:pPr>
        <w:pStyle w:val="Heading2"/>
        <w:keepNext/>
      </w:pPr>
      <w:r>
        <w:rPr>
          <w:rFonts w:ascii="Noto Sans CJK JP" w:hAnsi="Noto Sans CJK JP" w:eastAsia="Noto Sans CJK JP" w:cs="Noto Sans CJK JP"/>
          <w:b/>
          <w:color w:val="2E75B5"/>
          <w:sz w:val="28"/>
        </w:rPr>
        <w:t>13.2 初期デモ</w:t>
      </w:r>
    </w:p>
    <w:p>
      <w:pPr>
        <w:spacing w:after="40"/>
        <w:ind w:left="360" w:hanging="259"/>
      </w:pPr>
      <w:r>
        <w:rPr>
          <w:rFonts w:ascii="Noto Sans CJK JP" w:hAnsi="Noto Sans CJK JP" w:eastAsia="Noto Sans CJK JP" w:cs="Noto Sans CJK JP"/>
          <w:sz w:val="19"/>
        </w:rPr>
        <w:t>1.  Webhook transformer: 顧客ごとにpayloadを変換する。</w:t>
      </w:r>
    </w:p>
    <w:p>
      <w:pPr>
        <w:spacing w:after="40"/>
        <w:ind w:left="360" w:hanging="259"/>
      </w:pPr>
      <w:r>
        <w:rPr>
          <w:rFonts w:ascii="Noto Sans CJK JP" w:hAnsi="Noto Sans CJK JP" w:eastAsia="Noto Sans CJK JP" w:cs="Noto Sans CJK JP"/>
          <w:sz w:val="19"/>
        </w:rPr>
        <w:t>2.  Invoice approval workflow: 金額条件でSlack通知し、manager approvalを待つ。</w:t>
      </w:r>
    </w:p>
    <w:p>
      <w:pPr>
        <w:spacing w:after="40"/>
        <w:ind w:left="360" w:hanging="259"/>
      </w:pPr>
      <w:r>
        <w:rPr>
          <w:rFonts w:ascii="Noto Sans CJK JP" w:hAnsi="Noto Sans CJK JP" w:eastAsia="Noto Sans CJK JP" w:cs="Noto Sans CJK JP"/>
          <w:sz w:val="19"/>
        </w:rPr>
        <w:t>3.  API policy hook: tenantごとにAPI requestを許可・拒否・修正する。</w:t>
      </w:r>
    </w:p>
    <w:p>
      <w:pPr>
        <w:pStyle w:val="Heading2"/>
        <w:keepNext/>
      </w:pPr>
      <w:r>
        <w:rPr>
          <w:rFonts w:ascii="Noto Sans CJK JP" w:hAnsi="Noto Sans CJK JP" w:eastAsia="Noto Sans CJK JP" w:cs="Noto Sans CJK JP"/>
          <w:b/>
          <w:color w:val="2E75B5"/>
          <w:sz w:val="28"/>
        </w:rPr>
        <w:t>13.3 OSS / Paidの切り分け</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89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OSS Core</w:t>
            </w:r>
          </w:p>
        </w:tc>
        <w:tc>
          <w:tcPr>
            <w:tcW w:type="dxa" w:w="489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Paid Cloud / Enterprise</w:t>
            </w:r>
          </w:p>
        </w:tc>
      </w:tr>
      <w:tr>
        <w:trPr>
          <w:cantSplit/>
        </w:trPr>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SDK、manifest schema、Dynamic Worker loader、basic local dev、basic logs、example app。</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hosted control plane、admin UI、audit retention、secret broker、SSO/SCIM、usage billing、marketplace hosting、plugin review workflow、managed upgrades。</w:t>
            </w:r>
          </w:p>
        </w:tc>
      </w:tr>
      <w:tr>
        <w:trPr>
          <w:cantSplit/>
        </w:trPr>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Cloudflare developer communityで信頼と採用を得る。</w:t>
            </w:r>
          </w:p>
        </w:tc>
        <w:tc>
          <w:tcPr>
            <w:tcW w:type="dxa" w:w="489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運用・コンプライアンス・チーム管理・サポートで収益化する。</w:t>
            </w:r>
          </w:p>
        </w:tc>
      </w:tr>
    </w:tbl>
    <w:p/>
    <w:p>
      <w:pPr>
        <w:pStyle w:val="Heading2"/>
        <w:keepNext/>
      </w:pPr>
      <w:r>
        <w:rPr>
          <w:rFonts w:ascii="Noto Sans CJK JP" w:hAnsi="Noto Sans CJK JP" w:eastAsia="Noto Sans CJK JP" w:cs="Noto Sans CJK JP"/>
          <w:b/>
          <w:color w:val="2E75B5"/>
          <w:sz w:val="28"/>
        </w:rPr>
        <w:t>13.4 Pricing仮説</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158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Plan</w:t>
            </w:r>
          </w:p>
        </w:tc>
        <w:tc>
          <w:tcPr>
            <w:tcW w:type="dxa" w:w="216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価格仮説</w:t>
            </w:r>
          </w:p>
        </w:tc>
        <w:tc>
          <w:tcPr>
            <w:tcW w:type="dxa" w:w="259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対象</w:t>
            </w:r>
          </w:p>
        </w:tc>
        <w:tc>
          <w:tcPr>
            <w:tcW w:type="dxa" w:w="374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5"/>
              </w:rPr>
              <w:t>含めるもの</w:t>
            </w:r>
          </w:p>
        </w:tc>
      </w:tr>
      <w:tr>
        <w:trPr>
          <w:cantSplit/>
        </w:trPr>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Starter</w:t>
            </w:r>
          </w:p>
        </w:tc>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$99〜299 / month</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個人開発者・小規模SaaS</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OSS core + basic hosted metadata/logs。</w:t>
            </w:r>
          </w:p>
        </w:tc>
      </w:tr>
      <w:tr>
        <w:trPr>
          <w:cantSplit/>
        </w:trPr>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Pro</w:t>
            </w:r>
          </w:p>
        </w:tc>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$500〜2,000 / month + usage</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成長中B2B SaaS</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permission UI、rollback、approval、usage meter、複数tenant。</w:t>
            </w:r>
          </w:p>
        </w:tc>
      </w:tr>
      <w:tr>
        <w:trPr>
          <w:cantSplit/>
        </w:trPr>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Enterprise</w:t>
            </w:r>
          </w:p>
        </w:tc>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$2,000〜10,000+ / month</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Enterprise SaaS / regulated industries</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SSO、audit retention、compliance pack、secret broker、SLA、support。</w:t>
            </w:r>
          </w:p>
        </w:tc>
      </w:tr>
      <w:tr>
        <w:trPr>
          <w:cantSplit/>
        </w:trPr>
        <w:tc>
          <w:tcPr>
            <w:tcW w:type="dxa" w:w="158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Usage</w:t>
            </w:r>
          </w:p>
        </w:tc>
        <w:tc>
          <w:tcPr>
            <w:tcW w:type="dxa" w:w="216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per active extension / execution / workflow run</w:t>
            </w:r>
          </w:p>
        </w:tc>
        <w:tc>
          <w:tcPr>
            <w:tcW w:type="dxa" w:w="259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全プラン</w:t>
            </w:r>
          </w:p>
        </w:tc>
        <w:tc>
          <w:tcPr>
            <w:tcW w:type="dxa" w:w="374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5"/>
              </w:rPr>
              <w:t>COGSに合わせた実行課金。budget guardrail必須。</w:t>
            </w:r>
          </w:p>
        </w:tc>
      </w:tr>
    </w:tbl>
    <w:p/>
    <w:p>
      <w:bookmarkStart w:id="14" w:name="s14"/>
      <w:pPr>
        <w:pStyle w:val="Heading1"/>
        <w:keepNext/>
      </w:pPr>
      <w:r>
        <w:rPr>
          <w:rFonts w:ascii="Noto Sans CJK JP" w:hAnsi="Noto Sans CJK JP" w:eastAsia="Noto Sans CJK JP" w:cs="Noto Sans CJK JP"/>
          <w:b/>
          <w:color w:val="1F4E79"/>
          <w:sz w:val="36"/>
        </w:rPr>
        <w:t>14. Risks / Mitigations</w:t>
      </w:r>
      <w:bookmarkEnd w:id="14"/>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88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Risk</w:t>
            </w:r>
          </w:p>
        </w:tc>
        <w:tc>
          <w:tcPr>
            <w:tcW w:type="dxa" w:w="3024"/>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影響</w:t>
            </w:r>
          </w:p>
        </w:tc>
        <w:tc>
          <w:tcPr>
            <w:tcW w:type="dxa" w:w="4320"/>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Mitigation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Cloudflareが上位レイヤーを公式提供する</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Runtime/control planeの一部がcommoditizeされる。</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Cloudflare-native OSS companionとして早く信頼を取り、SaaS-specific hooks/permissions/logs/UXに集中する。</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顧客がコードを書かない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self-serve marketplaceが伸びない。</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初期はSolutions Engineer / SaaS運営者が書くprivate pluginから始める。</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Security責任が重い</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secret leak、tenant data leak、egress事故が致命傷になる。</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capability-first、raw secret禁止、deny-by-default、audit、least privilegeをMVPから実装。</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コスト事故</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Dynamic Worker生成、CPU、subrequest、workflow runがCOGSを押し上げる。</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stable ID、version reuse、budget、usage dashboard、runaway disableを実装。</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Workflow / approval UIが複雑化</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MVPが肥大化する。</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v0.1ではapproval queueのみ。複雑なbranching UIは後回し。</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Zapier/Pipedream等と比較される</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connector数で負ける。</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外部connector数では戦わず、SaaS本体hook内のtenant-specific untrusted codeに絞る。</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Cloudflare専用への懸念</w:t>
            </w:r>
          </w:p>
        </w:tc>
        <w:tc>
          <w:tcPr>
            <w:tcW w:type="dxa" w:w="3024"/>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導入先が限定される。</w:t>
            </w:r>
          </w:p>
        </w:tc>
        <w:tc>
          <w:tcPr>
            <w:tcW w:type="dxa" w:w="4320"/>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MVPは専用で良い。将来、manifestとcapability modelだけportableにする。</w:t>
            </w:r>
          </w:p>
        </w:tc>
      </w:tr>
    </w:tbl>
    <w:p/>
    <w:p>
      <w:bookmarkStart w:id="15" w:name="s15"/>
      <w:pPr>
        <w:pStyle w:val="Heading1"/>
        <w:keepNext/>
      </w:pPr>
      <w:r>
        <w:rPr>
          <w:rFonts w:ascii="Noto Sans CJK JP" w:hAnsi="Noto Sans CJK JP" w:eastAsia="Noto Sans CJK JP" w:cs="Noto Sans CJK JP"/>
          <w:b/>
          <w:color w:val="1F4E79"/>
          <w:sz w:val="36"/>
        </w:rPr>
        <w:t>15. Open Questions</w:t>
      </w:r>
      <w:bookmarkEnd w:id="15"/>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872"/>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テーマ</w:t>
            </w:r>
          </w:p>
        </w:tc>
        <w:tc>
          <w:tcPr>
            <w:tcW w:type="dxa" w:w="4608"/>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確認すべき問い</w:t>
            </w:r>
          </w:p>
        </w:tc>
        <w:tc>
          <w:tcPr>
            <w:tcW w:type="dxa" w:w="3456"/>
            <w:shd w:fill="1F4E79"/>
            <w:vAlign w:val="center"/>
            <w:tcBorders>
              <w:top w:sz="4" w:val="single" w:color="D9E2F3"/>
              <w:left w:sz="4" w:val="single" w:color="D9E2F3"/>
              <w:bottom w:sz="4" w:val="single" w:color="D9E2F3"/>
              <w:right w:sz="4" w:val="single" w:color="D9E2F3"/>
            </w:tcBorders>
          </w:tcPr>
          <w:p>
            <w:pPr>
              <w:jc w:val="center"/>
            </w:pPr>
            <w:r>
              <w:rPr>
                <w:rFonts w:ascii="Noto Sans CJK JP" w:hAnsi="Noto Sans CJK JP" w:eastAsia="Noto Sans CJK JP" w:cs="Noto Sans CJK JP"/>
                <w:b/>
                <w:color w:val="FFFFFF"/>
                <w:sz w:val="14"/>
              </w:rPr>
              <w:t>推奨アクション</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Target segment</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最初の3社はどのSaaSカテゴリに絞るべきか。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FinOps/Billing/Procurement SaaSに絞ったデモとLPを作る。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Authoring model</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誰がpluginを書くのか。SaaS SE、顧客developer、AI、third-party partnerのどれが最初か。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SE-authoredを前提にユーザーインタビューする。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Permission UX</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どの粒度までtenant adminに見せるか。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Slack channel、invoice fields、workflow rolesの3例でpermission UIを試作。</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Cloudflare primitive choice</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Dynamic Workers中心かWorkers for Platforms中心か。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prototypeで両方のdeveloper experience、pricing、limitsを比較する。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Data residency</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tenant dataやlogsをどのregion / accountに置くか。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Enterprise要件を想定し、self-hosted control plane optionを検討する。</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Marketplace timing</w:t>
            </w:r>
          </w:p>
        </w:tc>
        <w:tc>
          <w:tcPr>
            <w:tcW w:type="dxa" w:w="4608"/>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いつprivate template galleryからpublic marketplaceに進むか。</w:t>
            </w:r>
          </w:p>
        </w:tc>
        <w:tc>
          <w:tcPr>
            <w:tcW w:type="dxa" w:w="3456"/>
            <w:vAlign w:val="top"/>
            <w:tcBorders>
              <w:top w:sz="4" w:val="single" w:color="D9E2F3"/>
              <w:left w:sz="4" w:val="single" w:color="D9E2F3"/>
              <w:bottom w:sz="4" w:val="single" w:color="D9E2F3"/>
              <w:right w:sz="4" w:val="single" w:color="D9E2F3"/>
            </w:tcBorders>
          </w:tcPr>
          <w:p>
            <w:pPr>
              <w:spacing w:after="40" w:before="0" w:line="252" w:lineRule="auto"/>
            </w:pPr>
            <w:r>
              <w:rPr>
                <w:rFonts w:ascii="Noto Sans CJK JP" w:hAnsi="Noto Sans CJK JP" w:eastAsia="Noto Sans CJK JP" w:cs="Noto Sans CJK JP"/>
                <w:sz w:val="14"/>
              </w:rPr>
              <w:t>3社以上で同一plugin templateが再利用されたら検討。</w:t>
            </w:r>
          </w:p>
        </w:tc>
      </w:tr>
    </w:tbl>
    <w:p/>
    <w:p>
      <w:bookmarkStart w:id="16" w:name="app_a"/>
      <w:pPr>
        <w:pStyle w:val="Heading1"/>
        <w:keepNext/>
      </w:pPr>
      <w:r>
        <w:rPr>
          <w:rFonts w:ascii="Noto Sans CJK JP" w:hAnsi="Noto Sans CJK JP" w:eastAsia="Noto Sans CJK JP" w:cs="Noto Sans CJK JP"/>
          <w:b/>
          <w:color w:val="1F4E79"/>
          <w:sz w:val="36"/>
        </w:rPr>
        <w:t>Appendix A. Code / Manifest Examples</w:t>
      </w:r>
      <w:bookmarkEnd w:id="16"/>
    </w:p>
    <w:p>
      <w:pPr>
        <w:pStyle w:val="Heading2"/>
        <w:keepNext/>
      </w:pPr>
      <w:r>
        <w:rPr>
          <w:rFonts w:ascii="Noto Sans CJK JP" w:hAnsi="Noto Sans CJK JP" w:eastAsia="Noto Sans CJK JP" w:cs="Noto Sans CJK JP"/>
          <w:b/>
          <w:color w:val="2E75B5"/>
          <w:sz w:val="28"/>
        </w:rPr>
        <w:t>A.1 Host SDK sketch</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import { createExtensionRuntime, z } from "@extension-runtime/host";</w:t>
            </w:r>
            <w:r>
              <w:br/>
            </w:r>
            <w:r>
              <w:rPr>
                <w:rFonts w:ascii="Noto Sans Mono" w:hAnsi="Noto Sans Mono" w:eastAsia="Noto Sans Mono" w:cs="Noto Sans Mono"/>
                <w:sz w:val="15"/>
              </w:rPr>
            </w:r>
            <w:r>
              <w:br/>
            </w:r>
            <w:r>
              <w:rPr>
                <w:rFonts w:ascii="Noto Sans Mono" w:hAnsi="Noto Sans Mono" w:eastAsia="Noto Sans Mono" w:cs="Noto Sans Mono"/>
                <w:sz w:val="15"/>
              </w:rPr>
              <w:t>const extensions = createExtensionRuntime({</w:t>
            </w:r>
            <w:r>
              <w:br/>
            </w:r>
            <w:r>
              <w:rPr>
                <w:rFonts w:ascii="Noto Sans Mono" w:hAnsi="Noto Sans Mono" w:eastAsia="Noto Sans Mono" w:cs="Noto Sans Mono"/>
                <w:sz w:val="15"/>
              </w:rPr>
              <w:t xml:space="preserve">  appId: "acme-billing",</w:t>
            </w:r>
            <w:r>
              <w:br/>
            </w:r>
            <w:r>
              <w:rPr>
                <w:rFonts w:ascii="Noto Sans Mono" w:hAnsi="Noto Sans Mono" w:eastAsia="Noto Sans Mono" w:cs="Noto Sans Mono"/>
                <w:sz w:val="15"/>
              </w:rPr>
              <w:t xml:space="preserve">  hooks: {</w:t>
            </w:r>
            <w:r>
              <w:br/>
            </w:r>
            <w:r>
              <w:rPr>
                <w:rFonts w:ascii="Noto Sans Mono" w:hAnsi="Noto Sans Mono" w:eastAsia="Noto Sans Mono" w:cs="Noto Sans Mono"/>
                <w:sz w:val="15"/>
              </w:rPr>
              <w:t xml:space="preserve">    "invoice.created": z.object({</w:t>
            </w:r>
            <w:r>
              <w:br/>
            </w:r>
            <w:r>
              <w:rPr>
                <w:rFonts w:ascii="Noto Sans Mono" w:hAnsi="Noto Sans Mono" w:eastAsia="Noto Sans Mono" w:cs="Noto Sans Mono"/>
                <w:sz w:val="15"/>
              </w:rPr>
              <w:t xml:space="preserve">      id: z.string(),</w:t>
            </w:r>
            <w:r>
              <w:br/>
            </w:r>
            <w:r>
              <w:rPr>
                <w:rFonts w:ascii="Noto Sans Mono" w:hAnsi="Noto Sans Mono" w:eastAsia="Noto Sans Mono" w:cs="Noto Sans Mono"/>
                <w:sz w:val="15"/>
              </w:rPr>
              <w:t xml:space="preserve">      amount: z.number(),</w:t>
            </w:r>
            <w:r>
              <w:br/>
            </w:r>
            <w:r>
              <w:rPr>
                <w:rFonts w:ascii="Noto Sans Mono" w:hAnsi="Noto Sans Mono" w:eastAsia="Noto Sans Mono" w:cs="Noto Sans Mono"/>
                <w:sz w:val="15"/>
              </w:rPr>
              <w:t xml:space="preserve">      customerId: z.string(),</w:t>
            </w:r>
            <w:r>
              <w:br/>
            </w:r>
            <w:r>
              <w:rPr>
                <w:rFonts w:ascii="Noto Sans Mono" w:hAnsi="Noto Sans Mono" w:eastAsia="Noto Sans Mono" w:cs="Noto Sans Mono"/>
                <w:sz w:val="15"/>
              </w:rPr>
              <w:t xml:space="preserve">      status: z.enum(["draft", "open", "paid"])</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w:t>
            </w:r>
            <w:r>
              <w:br/>
            </w:r>
            <w:r>
              <w:rPr>
                <w:rFonts w:ascii="Noto Sans Mono" w:hAnsi="Noto Sans Mono" w:eastAsia="Noto Sans Mono" w:cs="Noto Sans Mono"/>
                <w:sz w:val="15"/>
              </w:rPr>
            </w:r>
            <w:r>
              <w:br/>
            </w:r>
            <w:r>
              <w:rPr>
                <w:rFonts w:ascii="Noto Sans Mono" w:hAnsi="Noto Sans Mono" w:eastAsia="Noto Sans Mono" w:cs="Noto Sans Mono"/>
                <w:sz w:val="15"/>
              </w:rPr>
              <w:t>await extensions.run("invoice.created", {</w:t>
            </w:r>
            <w:r>
              <w:br/>
            </w:r>
            <w:r>
              <w:rPr>
                <w:rFonts w:ascii="Noto Sans Mono" w:hAnsi="Noto Sans Mono" w:eastAsia="Noto Sans Mono" w:cs="Noto Sans Mono"/>
                <w:sz w:val="15"/>
              </w:rPr>
              <w:t xml:space="preserve">  tenantId,</w:t>
            </w:r>
            <w:r>
              <w:br/>
            </w:r>
            <w:r>
              <w:rPr>
                <w:rFonts w:ascii="Noto Sans Mono" w:hAnsi="Noto Sans Mono" w:eastAsia="Noto Sans Mono" w:cs="Noto Sans Mono"/>
                <w:sz w:val="15"/>
              </w:rPr>
              <w:t xml:space="preserve">  payload: invoice</w:t>
            </w:r>
            <w:r>
              <w:br/>
            </w:r>
            <w:r>
              <w:rPr>
                <w:rFonts w:ascii="Noto Sans Mono" w:hAnsi="Noto Sans Mono" w:eastAsia="Noto Sans Mono" w:cs="Noto Sans Mono"/>
                <w:sz w:val="15"/>
              </w:rPr>
              <w:t>});</w:t>
            </w:r>
          </w:p>
        </w:tc>
      </w:tr>
    </w:tbl>
    <w:p/>
    <w:p>
      <w:pPr>
        <w:pStyle w:val="Heading2"/>
        <w:keepNext/>
      </w:pPr>
      <w:r>
        <w:rPr>
          <w:rFonts w:ascii="Noto Sans CJK JP" w:hAnsi="Noto Sans CJK JP" w:eastAsia="Noto Sans CJK JP" w:cs="Noto Sans CJK JP"/>
          <w:b/>
          <w:color w:val="2E75B5"/>
          <w:sz w:val="28"/>
        </w:rPr>
        <w:t>A.2 Plugin SDK sketch</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import { definePlugin } from "@extension-runtime/plugin";</w:t>
            </w:r>
            <w:r>
              <w:br/>
            </w:r>
            <w:r>
              <w:rPr>
                <w:rFonts w:ascii="Noto Sans Mono" w:hAnsi="Noto Sans Mono" w:eastAsia="Noto Sans Mono" w:cs="Noto Sans Mono"/>
                <w:sz w:val="15"/>
              </w:rPr>
            </w:r>
            <w:r>
              <w:br/>
            </w:r>
            <w:r>
              <w:rPr>
                <w:rFonts w:ascii="Noto Sans Mono" w:hAnsi="Noto Sans Mono" w:eastAsia="Noto Sans Mono" w:cs="Noto Sans Mono"/>
                <w:sz w:val="15"/>
              </w:rPr>
              <w:t>export default definePlugin({</w:t>
            </w:r>
            <w:r>
              <w:br/>
            </w:r>
            <w:r>
              <w:rPr>
                <w:rFonts w:ascii="Noto Sans Mono" w:hAnsi="Noto Sans Mono" w:eastAsia="Noto Sans Mono" w:cs="Noto Sans Mono"/>
                <w:sz w:val="15"/>
              </w:rPr>
              <w:t xml:space="preserve">  hooks: {</w:t>
            </w:r>
            <w:r>
              <w:br/>
            </w:r>
            <w:r>
              <w:rPr>
                <w:rFonts w:ascii="Noto Sans Mono" w:hAnsi="Noto Sans Mono" w:eastAsia="Noto Sans Mono" w:cs="Noto Sans Mono"/>
                <w:sz w:val="15"/>
              </w:rPr>
              <w:t xml:space="preserve">    async "invoice.created"(event, ctx) {</w:t>
            </w:r>
            <w:r>
              <w:br/>
            </w:r>
            <w:r>
              <w:rPr>
                <w:rFonts w:ascii="Noto Sans Mono" w:hAnsi="Noto Sans Mono" w:eastAsia="Noto Sans Mono" w:cs="Noto Sans Mono"/>
                <w:sz w:val="15"/>
              </w:rPr>
              <w:t xml:space="preserve">      if (event.amount &gt; 100000) {</w:t>
            </w:r>
            <w:r>
              <w:br/>
            </w:r>
            <w:r>
              <w:rPr>
                <w:rFonts w:ascii="Noto Sans Mono" w:hAnsi="Noto Sans Mono" w:eastAsia="Noto Sans Mono" w:cs="Noto Sans Mono"/>
                <w:sz w:val="15"/>
              </w:rPr>
              <w:t xml:space="preserve">        await ctx.slack.send("#finance", "Large invoice created");</w:t>
            </w:r>
            <w:r>
              <w:br/>
            </w:r>
            <w:r>
              <w:rPr>
                <w:rFonts w:ascii="Noto Sans Mono" w:hAnsi="Noto Sans Mono" w:eastAsia="Noto Sans Mono" w:cs="Noto Sans Mono"/>
                <w:sz w:val="15"/>
              </w:rPr>
              <w:t xml:space="preserve">        await ctx.workflow.waitForApproval({</w:t>
            </w:r>
            <w:r>
              <w:br/>
            </w:r>
            <w:r>
              <w:rPr>
                <w:rFonts w:ascii="Noto Sans Mono" w:hAnsi="Noto Sans Mono" w:eastAsia="Noto Sans Mono" w:cs="Noto Sans Mono"/>
                <w:sz w:val="15"/>
              </w:rPr>
              <w:t xml:space="preserve">          role: "manager",</w:t>
            </w:r>
            <w:r>
              <w:br/>
            </w:r>
            <w:r>
              <w:rPr>
                <w:rFonts w:ascii="Noto Sans Mono" w:hAnsi="Noto Sans Mono" w:eastAsia="Noto Sans Mono" w:cs="Noto Sans Mono"/>
                <w:sz w:val="15"/>
              </w:rPr>
              <w:t xml:space="preserve">          reason: "Invoice exceeds threshold"</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 xml:space="preserve">  }</w:t>
            </w:r>
            <w:r>
              <w:br/>
            </w:r>
            <w:r>
              <w:rPr>
                <w:rFonts w:ascii="Noto Sans Mono" w:hAnsi="Noto Sans Mono" w:eastAsia="Noto Sans Mono" w:cs="Noto Sans Mono"/>
                <w:sz w:val="15"/>
              </w:rPr>
              <w:t>});</w:t>
            </w:r>
          </w:p>
        </w:tc>
      </w:tr>
    </w:tbl>
    <w:p/>
    <w:p>
      <w:pPr>
        <w:pStyle w:val="Heading2"/>
        <w:keepNext/>
      </w:pPr>
      <w:r>
        <w:rPr>
          <w:rFonts w:ascii="Noto Sans CJK JP" w:hAnsi="Noto Sans CJK JP" w:eastAsia="Noto Sans CJK JP" w:cs="Noto Sans CJK JP"/>
          <w:b/>
          <w:color w:val="2E75B5"/>
          <w:sz w:val="28"/>
        </w:rPr>
        <w:t>A.3 CLI sketch</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 create a new plugin project</w:t>
            </w:r>
            <w:r>
              <w:br/>
            </w:r>
            <w:r>
              <w:rPr>
                <w:rFonts w:ascii="Noto Sans Mono" w:hAnsi="Noto Sans Mono" w:eastAsia="Noto Sans Mono" w:cs="Noto Sans Mono"/>
                <w:sz w:val="15"/>
              </w:rPr>
              <w:t>npm create cf-extension-runtime</w:t>
            </w:r>
            <w:r>
              <w:br/>
            </w:r>
            <w:r>
              <w:rPr>
                <w:rFonts w:ascii="Noto Sans Mono" w:hAnsi="Noto Sans Mono" w:eastAsia="Noto Sans Mono" w:cs="Noto Sans Mono"/>
                <w:sz w:val="15"/>
              </w:rPr>
            </w:r>
            <w:r>
              <w:br/>
            </w:r>
            <w:r>
              <w:rPr>
                <w:rFonts w:ascii="Noto Sans Mono" w:hAnsi="Noto Sans Mono" w:eastAsia="Noto Sans Mono" w:cs="Noto Sans Mono"/>
                <w:sz w:val="15"/>
              </w:rPr>
              <w:t># local run with fixture event</w:t>
            </w:r>
            <w:r>
              <w:br/>
            </w:r>
            <w:r>
              <w:rPr>
                <w:rFonts w:ascii="Noto Sans Mono" w:hAnsi="Noto Sans Mono" w:eastAsia="Noto Sans Mono" w:cs="Noto Sans Mono"/>
                <w:sz w:val="15"/>
              </w:rPr>
              <w:t>ext dev --hook invoice.created --fixture fixtures/invoice-large.json</w:t>
            </w:r>
            <w:r>
              <w:br/>
            </w:r>
            <w:r>
              <w:rPr>
                <w:rFonts w:ascii="Noto Sans Mono" w:hAnsi="Noto Sans Mono" w:eastAsia="Noto Sans Mono" w:cs="Noto Sans Mono"/>
                <w:sz w:val="15"/>
              </w:rPr>
            </w:r>
            <w:r>
              <w:br/>
            </w:r>
            <w:r>
              <w:rPr>
                <w:rFonts w:ascii="Noto Sans Mono" w:hAnsi="Noto Sans Mono" w:eastAsia="Noto Sans Mono" w:cs="Noto Sans Mono"/>
                <w:sz w:val="15"/>
              </w:rPr>
              <w:t># validate manifest + bundle</w:t>
            </w:r>
            <w:r>
              <w:br/>
            </w:r>
            <w:r>
              <w:rPr>
                <w:rFonts w:ascii="Noto Sans Mono" w:hAnsi="Noto Sans Mono" w:eastAsia="Noto Sans Mono" w:cs="Noto Sans Mono"/>
                <w:sz w:val="15"/>
              </w:rPr>
              <w:t>ext build</w:t>
            </w:r>
            <w:r>
              <w:br/>
            </w:r>
            <w:r>
              <w:rPr>
                <w:rFonts w:ascii="Noto Sans Mono" w:hAnsi="Noto Sans Mono" w:eastAsia="Noto Sans Mono" w:cs="Noto Sans Mono"/>
                <w:sz w:val="15"/>
              </w:rPr>
            </w:r>
            <w:r>
              <w:br/>
            </w:r>
            <w:r>
              <w:rPr>
                <w:rFonts w:ascii="Noto Sans Mono" w:hAnsi="Noto Sans Mono" w:eastAsia="Noto Sans Mono" w:cs="Noto Sans Mono"/>
                <w:sz w:val="15"/>
              </w:rPr>
              <w:t># replay production sample against a new version</w:t>
            </w:r>
            <w:r>
              <w:br/>
            </w:r>
            <w:r>
              <w:rPr>
                <w:rFonts w:ascii="Noto Sans Mono" w:hAnsi="Noto Sans Mono" w:eastAsia="Noto Sans Mono" w:cs="Noto Sans Mono"/>
                <w:sz w:val="15"/>
              </w:rPr>
              <w:t>ext replay invoice.created --tenant acme --event evt_123 --version 1.0.3</w:t>
            </w:r>
            <w:r>
              <w:br/>
            </w:r>
            <w:r>
              <w:rPr>
                <w:rFonts w:ascii="Noto Sans Mono" w:hAnsi="Noto Sans Mono" w:eastAsia="Noto Sans Mono" w:cs="Noto Sans Mono"/>
                <w:sz w:val="15"/>
              </w:rPr>
            </w:r>
            <w:r>
              <w:br/>
            </w:r>
            <w:r>
              <w:rPr>
                <w:rFonts w:ascii="Noto Sans Mono" w:hAnsi="Noto Sans Mono" w:eastAsia="Noto Sans Mono" w:cs="Noto Sans Mono"/>
                <w:sz w:val="15"/>
              </w:rPr>
              <w:t># deploy private plugin version</w:t>
            </w:r>
            <w:r>
              <w:br/>
            </w:r>
            <w:r>
              <w:rPr>
                <w:rFonts w:ascii="Noto Sans Mono" w:hAnsi="Noto Sans Mono" w:eastAsia="Noto Sans Mono" w:cs="Noto Sans Mono"/>
                <w:sz w:val="15"/>
              </w:rPr>
              <w:t>ext deploy --plugin large-invoice-approval --version 1.0.3</w:t>
            </w:r>
          </w:p>
        </w:tc>
      </w:tr>
    </w:tbl>
    <w:p/>
    <w:p>
      <w:pPr>
        <w:pStyle w:val="Heading2"/>
        <w:keepNext/>
      </w:pPr>
      <w:r>
        <w:rPr>
          <w:rFonts w:ascii="Noto Sans CJK JP" w:hAnsi="Noto Sans CJK JP" w:eastAsia="Noto Sans CJK JP" w:cs="Noto Sans CJK JP"/>
          <w:b/>
          <w:color w:val="2E75B5"/>
          <w:sz w:val="28"/>
        </w:rPr>
        <w:t>A.4 Minimal D1 tables</w:t>
      </w:r>
    </w:p>
    <w:tbl>
      <w:tblPr>
        <w:tblW w:type="auto" w:w="0"/>
        <w:jc w:val="center"/>
        <w:tblLook w:firstColumn="1" w:firstRow="1" w:lastColumn="0" w:lastRow="0" w:noHBand="0" w:noVBand="1" w:val="04A0"/>
      </w:tblPr>
      <w:tblGrid>
        <w:gridCol w:w="9835"/>
      </w:tblGrid>
      <w:tr>
        <w:trPr>
          <w:cantSplit/>
        </w:trPr>
        <w:tc>
          <w:tcPr>
            <w:tcW w:type="dxa" w:w="9835"/>
            <w:shd w:fill="F4F6F7"/>
            <w:tcBorders>
              <w:top w:sz="4" w:val="single" w:color="D0D7DE"/>
              <w:left w:sz="4" w:val="single" w:color="D0D7DE"/>
              <w:bottom w:sz="4" w:val="single" w:color="D0D7DE"/>
              <w:right w:sz="4" w:val="single" w:color="D0D7DE"/>
            </w:tcBorders>
          </w:tcPr>
          <w:p>
            <w:pPr>
              <w:spacing w:before="40" w:after="40" w:line="240" w:lineRule="auto"/>
            </w:pPr>
            <w:r>
              <w:rPr>
                <w:rFonts w:ascii="Noto Sans Mono" w:hAnsi="Noto Sans Mono" w:eastAsia="Noto Sans Mono" w:cs="Noto Sans Mono"/>
                <w:sz w:val="15"/>
              </w:rPr>
              <w:t>apps(app_id, name, hook_schema_json, created_at)</w:t>
            </w:r>
            <w:r>
              <w:br/>
            </w:r>
            <w:r>
              <w:rPr>
                <w:rFonts w:ascii="Noto Sans Mono" w:hAnsi="Noto Sans Mono" w:eastAsia="Noto Sans Mono" w:cs="Noto Sans Mono"/>
                <w:sz w:val="15"/>
              </w:rPr>
              <w:t>tenants(tenant_id, app_id, name, plan, created_at)</w:t>
            </w:r>
            <w:r>
              <w:br/>
            </w:r>
            <w:r>
              <w:rPr>
                <w:rFonts w:ascii="Noto Sans Mono" w:hAnsi="Noto Sans Mono" w:eastAsia="Noto Sans Mono" w:cs="Noto Sans Mono"/>
                <w:sz w:val="15"/>
              </w:rPr>
              <w:t>plugins(plugin_id, app_id, name, owner_id, status, created_at)</w:t>
            </w:r>
            <w:r>
              <w:br/>
            </w:r>
            <w:r>
              <w:rPr>
                <w:rFonts w:ascii="Noto Sans Mono" w:hAnsi="Noto Sans Mono" w:eastAsia="Noto Sans Mono" w:cs="Noto Sans Mono"/>
                <w:sz w:val="15"/>
              </w:rPr>
              <w:t>plugin_versions(version_id, plugin_id, version, code_hash, artifact_r2_key, manifest_json, created_at)</w:t>
            </w:r>
            <w:r>
              <w:br/>
            </w:r>
            <w:r>
              <w:rPr>
                <w:rFonts w:ascii="Noto Sans Mono" w:hAnsi="Noto Sans Mono" w:eastAsia="Noto Sans Mono" w:cs="Noto Sans Mono"/>
                <w:sz w:val="15"/>
              </w:rPr>
              <w:t>installations(installation_id, tenant_id, plugin_id, version_id, enabled, grants_json, created_at)</w:t>
            </w:r>
            <w:r>
              <w:br/>
            </w:r>
            <w:r>
              <w:rPr>
                <w:rFonts w:ascii="Noto Sans Mono" w:hAnsi="Noto Sans Mono" w:eastAsia="Noto Sans Mono" w:cs="Noto Sans Mono"/>
                <w:sz w:val="15"/>
              </w:rPr>
              <w:t>executions(execution_id, tenant_id, plugin_id, version_id, hook, status, duration_ms, usage_json, created_at)</w:t>
            </w:r>
            <w:r>
              <w:br/>
            </w:r>
            <w:r>
              <w:rPr>
                <w:rFonts w:ascii="Noto Sans Mono" w:hAnsi="Noto Sans Mono" w:eastAsia="Noto Sans Mono" w:cs="Noto Sans Mono"/>
                <w:sz w:val="15"/>
              </w:rPr>
              <w:t>approvals(approval_id, execution_id, workflow_id, role, state, decided_by, decided_at)</w:t>
            </w:r>
            <w:r>
              <w:br/>
            </w:r>
            <w:r>
              <w:rPr>
                <w:rFonts w:ascii="Noto Sans Mono" w:hAnsi="Noto Sans Mono" w:eastAsia="Noto Sans Mono" w:cs="Noto Sans Mono"/>
                <w:sz w:val="15"/>
              </w:rPr>
              <w:t>secret_refs(secret_ref_id, tenant_id, provider, label, rotation_status, created_at)</w:t>
            </w:r>
          </w:p>
        </w:tc>
      </w:tr>
    </w:tbl>
    <w:p/>
    <w:p>
      <w:bookmarkStart w:id="17" w:name="app_b"/>
      <w:pPr>
        <w:pStyle w:val="Heading1"/>
        <w:keepNext/>
      </w:pPr>
      <w:r>
        <w:rPr>
          <w:rFonts w:ascii="Noto Sans CJK JP" w:hAnsi="Noto Sans CJK JP" w:eastAsia="Noto Sans CJK JP" w:cs="Noto Sans CJK JP"/>
          <w:b/>
          <w:color w:val="1F4E79"/>
          <w:sz w:val="36"/>
        </w:rPr>
        <w:t>Appendix B. Reference Links</w:t>
      </w:r>
      <w:bookmarkEnd w:id="17"/>
    </w:p>
    <w:p>
      <w:pPr>
        <w:spacing w:after="100"/>
      </w:pPr>
      <w:r>
        <w:rPr>
          <w:rFonts w:ascii="Noto Sans CJK JP" w:hAnsi="Noto Sans CJK JP" w:eastAsia="Noto Sans CJK JP" w:cs="Noto Sans CJK JP"/>
          <w:b w:val="0"/>
          <w:i w:val="0"/>
          <w:sz w:val="18"/>
        </w:rPr>
        <w:t>参照した外部情報。ドキュメント内のプロダクト判断は、これらのCloudflare primitivesと周辺カテゴリを前提に整理している。</w:t>
      </w:r>
    </w:p>
    <w:p>
      <w:pPr>
        <w:pStyle w:val="ListBullet"/>
        <w:spacing w:after="20"/>
      </w:pPr>
      <w:r>
        <w:rPr>
          <w:rFonts w:ascii="Noto Sans CJK JP" w:hAnsi="Noto Sans CJK JP" w:eastAsia="Noto Sans CJK JP" w:cs="Noto Sans CJK JP"/>
          <w:b/>
          <w:sz w:val="17"/>
        </w:rPr>
        <w:t xml:space="preserve">Cloudflare Dynamic Workers: </w:t>
      </w:r>
      <w:hyperlink r:id="rId10">
        <w:r>
          <w:rPr>
            <w:rFonts w:ascii="Noto Sans CJK JP" w:hAnsi="Noto Sans CJK JP" w:eastAsia="Noto Sans CJK JP" w:cs="Noto Sans CJK JP"/>
            <w:color w:val="0563C1"/>
            <w:u w:val="single"/>
          </w:rPr>
          <w:t>https://developers.cloudflare.com/dynamic-workers/</w:t>
        </w:r>
      </w:hyperlink>
    </w:p>
    <w:p>
      <w:pPr>
        <w:pStyle w:val="ListBullet"/>
        <w:spacing w:after="20"/>
      </w:pPr>
      <w:r>
        <w:rPr>
          <w:rFonts w:ascii="Noto Sans CJK JP" w:hAnsi="Noto Sans CJK JP" w:eastAsia="Noto Sans CJK JP" w:cs="Noto Sans CJK JP"/>
          <w:b/>
          <w:sz w:val="17"/>
        </w:rPr>
        <w:t xml:space="preserve">Dynamic Workers — Bindings: </w:t>
      </w:r>
      <w:hyperlink r:id="rId11">
        <w:r>
          <w:rPr>
            <w:rFonts w:ascii="Noto Sans CJK JP" w:hAnsi="Noto Sans CJK JP" w:eastAsia="Noto Sans CJK JP" w:cs="Noto Sans CJK JP"/>
            <w:color w:val="0563C1"/>
            <w:u w:val="single"/>
          </w:rPr>
          <w:t>https://developers.cloudflare.com/dynamic-workers/usage/bindings/</w:t>
        </w:r>
      </w:hyperlink>
    </w:p>
    <w:p>
      <w:pPr>
        <w:pStyle w:val="ListBullet"/>
        <w:spacing w:after="20"/>
      </w:pPr>
      <w:r>
        <w:rPr>
          <w:rFonts w:ascii="Noto Sans CJK JP" w:hAnsi="Noto Sans CJK JP" w:eastAsia="Noto Sans CJK JP" w:cs="Noto Sans CJK JP"/>
          <w:b/>
          <w:sz w:val="17"/>
        </w:rPr>
        <w:t xml:space="preserve">Dynamic Workers — Egress control: </w:t>
      </w:r>
      <w:hyperlink r:id="rId12">
        <w:r>
          <w:rPr>
            <w:rFonts w:ascii="Noto Sans CJK JP" w:hAnsi="Noto Sans CJK JP" w:eastAsia="Noto Sans CJK JP" w:cs="Noto Sans CJK JP"/>
            <w:color w:val="0563C1"/>
            <w:u w:val="single"/>
          </w:rPr>
          <w:t>https://developers.cloudflare.com/dynamic-workers/usage/egress-control/</w:t>
        </w:r>
      </w:hyperlink>
    </w:p>
    <w:p>
      <w:pPr>
        <w:pStyle w:val="ListBullet"/>
        <w:spacing w:after="20"/>
      </w:pPr>
      <w:r>
        <w:rPr>
          <w:rFonts w:ascii="Noto Sans CJK JP" w:hAnsi="Noto Sans CJK JP" w:eastAsia="Noto Sans CJK JP" w:cs="Noto Sans CJK JP"/>
          <w:b/>
          <w:sz w:val="17"/>
        </w:rPr>
        <w:t xml:space="preserve">Dynamic Workers — Pricing: </w:t>
      </w:r>
      <w:hyperlink r:id="rId13">
        <w:r>
          <w:rPr>
            <w:rFonts w:ascii="Noto Sans CJK JP" w:hAnsi="Noto Sans CJK JP" w:eastAsia="Noto Sans CJK JP" w:cs="Noto Sans CJK JP"/>
            <w:color w:val="0563C1"/>
            <w:u w:val="single"/>
          </w:rPr>
          <w:t>https://developers.cloudflare.com/dynamic-workers/pricing/</w:t>
        </w:r>
      </w:hyperlink>
    </w:p>
    <w:p>
      <w:pPr>
        <w:pStyle w:val="ListBullet"/>
        <w:spacing w:after="20"/>
      </w:pPr>
      <w:r>
        <w:rPr>
          <w:rFonts w:ascii="Noto Sans CJK JP" w:hAnsi="Noto Sans CJK JP" w:eastAsia="Noto Sans CJK JP" w:cs="Noto Sans CJK JP"/>
          <w:b/>
          <w:sz w:val="17"/>
        </w:rPr>
        <w:t xml:space="preserve">Cloudflare Workers for Platforms: </w:t>
      </w:r>
      <w:hyperlink r:id="rId14">
        <w:r>
          <w:rPr>
            <w:rFonts w:ascii="Noto Sans CJK JP" w:hAnsi="Noto Sans CJK JP" w:eastAsia="Noto Sans CJK JP" w:cs="Noto Sans CJK JP"/>
            <w:color w:val="0563C1"/>
            <w:u w:val="single"/>
          </w:rPr>
          <w:t>https://developers.cloudflare.com/cloudflare-for-platforms/workers-for-platforms/</w:t>
        </w:r>
      </w:hyperlink>
    </w:p>
    <w:p>
      <w:pPr>
        <w:pStyle w:val="ListBullet"/>
        <w:spacing w:after="20"/>
      </w:pPr>
      <w:r>
        <w:rPr>
          <w:rFonts w:ascii="Noto Sans CJK JP" w:hAnsi="Noto Sans CJK JP" w:eastAsia="Noto Sans CJK JP" w:cs="Noto Sans CJK JP"/>
          <w:b/>
          <w:sz w:val="17"/>
        </w:rPr>
        <w:t xml:space="preserve">Workers for Platforms — How it works: </w:t>
      </w:r>
      <w:hyperlink r:id="rId15">
        <w:r>
          <w:rPr>
            <w:rFonts w:ascii="Noto Sans CJK JP" w:hAnsi="Noto Sans CJK JP" w:eastAsia="Noto Sans CJK JP" w:cs="Noto Sans CJK JP"/>
            <w:color w:val="0563C1"/>
            <w:u w:val="single"/>
          </w:rPr>
          <w:t>https://developers.cloudflare.com/cloudflare-for-platforms/workers-for-platforms/how-workers-for-platforms-works/</w:t>
        </w:r>
      </w:hyperlink>
    </w:p>
    <w:p>
      <w:pPr>
        <w:pStyle w:val="ListBullet"/>
        <w:spacing w:after="20"/>
      </w:pPr>
      <w:r>
        <w:rPr>
          <w:rFonts w:ascii="Noto Sans CJK JP" w:hAnsi="Noto Sans CJK JP" w:eastAsia="Noto Sans CJK JP" w:cs="Noto Sans CJK JP"/>
          <w:b/>
          <w:sz w:val="17"/>
        </w:rPr>
        <w:t xml:space="preserve">Workers for Platforms — Custom limits: </w:t>
      </w:r>
      <w:hyperlink r:id="rId16">
        <w:r>
          <w:rPr>
            <w:rFonts w:ascii="Noto Sans CJK JP" w:hAnsi="Noto Sans CJK JP" w:eastAsia="Noto Sans CJK JP" w:cs="Noto Sans CJK JP"/>
            <w:color w:val="0563C1"/>
            <w:u w:val="single"/>
          </w:rPr>
          <w:t>https://developers.cloudflare.com/cloudflare-for-platforms/workers-for-platforms/configuration/custom-limits/</w:t>
        </w:r>
      </w:hyperlink>
    </w:p>
    <w:p>
      <w:pPr>
        <w:pStyle w:val="ListBullet"/>
        <w:spacing w:after="20"/>
      </w:pPr>
      <w:r>
        <w:rPr>
          <w:rFonts w:ascii="Noto Sans CJK JP" w:hAnsi="Noto Sans CJK JP" w:eastAsia="Noto Sans CJK JP" w:cs="Noto Sans CJK JP"/>
          <w:b/>
          <w:sz w:val="17"/>
        </w:rPr>
        <w:t xml:space="preserve">Cloudflare Workflows: </w:t>
      </w:r>
      <w:hyperlink r:id="rId17">
        <w:r>
          <w:rPr>
            <w:rFonts w:ascii="Noto Sans CJK JP" w:hAnsi="Noto Sans CJK JP" w:eastAsia="Noto Sans CJK JP" w:cs="Noto Sans CJK JP"/>
            <w:color w:val="0563C1"/>
            <w:u w:val="single"/>
          </w:rPr>
          <w:t>https://developers.cloudflare.com/workflows/</w:t>
        </w:r>
      </w:hyperlink>
    </w:p>
    <w:p>
      <w:pPr>
        <w:pStyle w:val="ListBullet"/>
        <w:spacing w:after="20"/>
      </w:pPr>
      <w:r>
        <w:rPr>
          <w:rFonts w:ascii="Noto Sans CJK JP" w:hAnsi="Noto Sans CJK JP" w:eastAsia="Noto Sans CJK JP" w:cs="Noto Sans CJK JP"/>
          <w:b/>
          <w:sz w:val="17"/>
        </w:rPr>
        <w:t xml:space="preserve">Cloudflare Blog — Dynamic Workflows: </w:t>
      </w:r>
      <w:hyperlink r:id="rId18">
        <w:r>
          <w:rPr>
            <w:rFonts w:ascii="Noto Sans CJK JP" w:hAnsi="Noto Sans CJK JP" w:eastAsia="Noto Sans CJK JP" w:cs="Noto Sans CJK JP"/>
            <w:color w:val="0563C1"/>
            <w:u w:val="single"/>
          </w:rPr>
          <w:t>https://blog.cloudflare.com/dynamic-workflows/</w:t>
        </w:r>
      </w:hyperlink>
    </w:p>
    <w:p>
      <w:pPr>
        <w:pStyle w:val="ListBullet"/>
        <w:spacing w:after="20"/>
      </w:pPr>
      <w:r>
        <w:rPr>
          <w:rFonts w:ascii="Noto Sans CJK JP" w:hAnsi="Noto Sans CJK JP" w:eastAsia="Noto Sans CJK JP" w:cs="Noto Sans CJK JP"/>
          <w:b/>
          <w:sz w:val="17"/>
        </w:rPr>
        <w:t xml:space="preserve">Cloudflare Blog — EmDash WordPress: </w:t>
      </w:r>
      <w:hyperlink r:id="rId19">
        <w:r>
          <w:rPr>
            <w:rFonts w:ascii="Noto Sans CJK JP" w:hAnsi="Noto Sans CJK JP" w:eastAsia="Noto Sans CJK JP" w:cs="Noto Sans CJK JP"/>
            <w:color w:val="0563C1"/>
            <w:u w:val="single"/>
          </w:rPr>
          <w:t>https://blog.cloudflare.com/emdash-wordpress/</w:t>
        </w:r>
      </w:hyperlink>
    </w:p>
    <w:p>
      <w:pPr>
        <w:pStyle w:val="ListBullet"/>
        <w:spacing w:after="20"/>
      </w:pPr>
      <w:r>
        <w:rPr>
          <w:rFonts w:ascii="Noto Sans CJK JP" w:hAnsi="Noto Sans CJK JP" w:eastAsia="Noto Sans CJK JP" w:cs="Noto Sans CJK JP"/>
          <w:b/>
          <w:sz w:val="17"/>
        </w:rPr>
        <w:t xml:space="preserve">Pipedream Connect Docs: </w:t>
      </w:r>
      <w:hyperlink r:id="rId20">
        <w:r>
          <w:rPr>
            <w:rFonts w:ascii="Noto Sans CJK JP" w:hAnsi="Noto Sans CJK JP" w:eastAsia="Noto Sans CJK JP" w:cs="Noto Sans CJK JP"/>
            <w:color w:val="0563C1"/>
            <w:u w:val="single"/>
          </w:rPr>
          <w:t>https://pipedream.com/docs/connect</w:t>
        </w:r>
      </w:hyperlink>
    </w:p>
    <w:p>
      <w:pPr>
        <w:pStyle w:val="ListBullet"/>
        <w:spacing w:after="20"/>
      </w:pPr>
      <w:r>
        <w:rPr>
          <w:rFonts w:ascii="Noto Sans CJK JP" w:hAnsi="Noto Sans CJK JP" w:eastAsia="Noto Sans CJK JP" w:cs="Noto Sans CJK JP"/>
          <w:b/>
          <w:sz w:val="17"/>
        </w:rPr>
        <w:t xml:space="preserve">Inngest Docs: </w:t>
      </w:r>
      <w:hyperlink r:id="rId21">
        <w:r>
          <w:rPr>
            <w:rFonts w:ascii="Noto Sans CJK JP" w:hAnsi="Noto Sans CJK JP" w:eastAsia="Noto Sans CJK JP" w:cs="Noto Sans CJK JP"/>
            <w:color w:val="0563C1"/>
            <w:u w:val="single"/>
          </w:rPr>
          <w:t>https://www.inngest.com/docs</w:t>
        </w:r>
      </w:hyperlink>
    </w:p>
    <w:p>
      <w:pPr>
        <w:pStyle w:val="ListBullet"/>
        <w:spacing w:after="20"/>
      </w:pPr>
      <w:r>
        <w:rPr>
          <w:rFonts w:ascii="Noto Sans CJK JP" w:hAnsi="Noto Sans CJK JP" w:eastAsia="Noto Sans CJK JP" w:cs="Noto Sans CJK JP"/>
          <w:b/>
          <w:sz w:val="17"/>
        </w:rPr>
        <w:t xml:space="preserve">Extism GitHub: </w:t>
      </w:r>
      <w:hyperlink r:id="rId22">
        <w:r>
          <w:rPr>
            <w:rFonts w:ascii="Noto Sans CJK JP" w:hAnsi="Noto Sans CJK JP" w:eastAsia="Noto Sans CJK JP" w:cs="Noto Sans CJK JP"/>
            <w:color w:val="0563C1"/>
            <w:u w:val="single"/>
          </w:rPr>
          <w:t>https://github.com/extism/extism</w:t>
        </w:r>
      </w:hyperlink>
    </w:p>
    <w:p>
      <w:pPr>
        <w:spacing w:after="100"/>
      </w:pPr>
      <w:r>
        <w:rPr>
          <w:rFonts w:ascii="Noto Sans CJK JP" w:hAnsi="Noto Sans CJK JP" w:eastAsia="Noto Sans CJK JP" w:cs="Noto Sans CJK JP"/>
          <w:b w:val="0"/>
          <w:i w:val="0"/>
          <w:color w:val="777777"/>
          <w:sz w:val="17"/>
        </w:rPr>
        <w:t>Accessed: 2026-06-11</w:t>
      </w:r>
    </w:p>
    <w:tbl>
      <w:tblPr>
        <w:tblW w:type="auto" w:w="0"/>
        <w:jc w:val="center"/>
        <w:tblLook w:firstColumn="1" w:firstRow="1" w:lastColumn="0" w:lastRow="0" w:noHBand="0" w:noVBand="1" w:val="04A0"/>
      </w:tblPr>
      <w:tblGrid>
        <w:gridCol w:w="9835"/>
      </w:tblGrid>
      <w:tr>
        <w:tc>
          <w:tcPr>
            <w:tcW w:type="dxa" w:w="9835"/>
            <w:shd w:fill="E2F0D9"/>
            <w:tcBorders>
              <w:top w:sz="8" w:val="single" w:color="9ECAE1"/>
              <w:left w:sz="8" w:val="single" w:color="9ECAE1"/>
              <w:bottom w:sz="8" w:val="single" w:color="9ECAE1"/>
              <w:right w:sz="8" w:val="single" w:color="9ECAE1"/>
            </w:tcBorders>
          </w:tcPr>
          <w:p>
            <w:pPr>
              <w:spacing w:after="60"/>
            </w:pPr>
            <w:r>
              <w:rPr>
                <w:rFonts w:ascii="Noto Sans CJK JP" w:hAnsi="Noto Sans CJK JP" w:eastAsia="Noto Sans CJK JP" w:cs="Noto Sans CJK JP"/>
                <w:b/>
                <w:color w:val="1F4E79"/>
                <w:sz w:val="21"/>
              </w:rPr>
              <w:t>次の実務アクション</w:t>
            </w:r>
          </w:p>
          <w:p>
            <w:pPr>
              <w:spacing w:after="0"/>
            </w:pPr>
            <w:r>
              <w:rPr>
                <w:rFonts w:ascii="Noto Sans CJK JP" w:hAnsi="Noto Sans CJK JP" w:eastAsia="Noto Sans CJK JP" w:cs="Noto Sans CJK JP"/>
                <w:sz w:val="19"/>
              </w:rPr>
              <w:t>1) FinOps/Billing SaaS向けのinvoice.created demoを作る。</w:t>
            </w:r>
            <w:r>
              <w:br/>
            </w:r>
            <w:r>
              <w:rPr>
                <w:rFonts w:ascii="Noto Sans CJK JP" w:hAnsi="Noto Sans CJK JP" w:eastAsia="Noto Sans CJK JP" w:cs="Noto Sans CJK JP"/>
                <w:sz w:val="19"/>
              </w:rPr>
              <w:t>2) Dynamic Workers版とWorkers for Platforms版のprototypeを比較する。</w:t>
            </w:r>
            <w:r>
              <w:br/>
            </w:r>
            <w:r>
              <w:rPr>
                <w:rFonts w:ascii="Noto Sans CJK JP" w:hAnsi="Noto Sans CJK JP" w:eastAsia="Noto Sans CJK JP" w:cs="Noto Sans CJK JP"/>
                <w:sz w:val="19"/>
              </w:rPr>
              <w:t>3) 3社のSaaS運営者/SEに「顧客別例外実装」の痛みをヒアリングする。</w:t>
            </w:r>
          </w:p>
        </w:tc>
      </w:tr>
    </w:tbl>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s="Noto Sans CJK JP"/>
        <w:color w:val="777777"/>
        <w:sz w:val="15"/>
      </w:rPr>
      <w:t>Cloudflare-native SaaS Extension Runtime — Product Strategy &amp; MVP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E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rPr>
      <w:rFonts w:ascii="Noto Sans CJK JP" w:hAnsi="Noto Sans CJK JP" w:eastAsia="Noto Sans CJK JP"/>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cloudflare.com/dynamic-workers/" TargetMode="External"/><Relationship Id="rId11" Type="http://schemas.openxmlformats.org/officeDocument/2006/relationships/hyperlink" Target="https://developers.cloudflare.com/dynamic-workers/usage/bindings/" TargetMode="External"/><Relationship Id="rId12" Type="http://schemas.openxmlformats.org/officeDocument/2006/relationships/hyperlink" Target="https://developers.cloudflare.com/dynamic-workers/usage/egress-control/" TargetMode="External"/><Relationship Id="rId13" Type="http://schemas.openxmlformats.org/officeDocument/2006/relationships/hyperlink" Target="https://developers.cloudflare.com/dynamic-workers/pricing/" TargetMode="External"/><Relationship Id="rId14" Type="http://schemas.openxmlformats.org/officeDocument/2006/relationships/hyperlink" Target="https://developers.cloudflare.com/cloudflare-for-platforms/workers-for-platforms/" TargetMode="External"/><Relationship Id="rId15" Type="http://schemas.openxmlformats.org/officeDocument/2006/relationships/hyperlink" Target="https://developers.cloudflare.com/cloudflare-for-platforms/workers-for-platforms/how-workers-for-platforms-works/" TargetMode="External"/><Relationship Id="rId16" Type="http://schemas.openxmlformats.org/officeDocument/2006/relationships/hyperlink" Target="https://developers.cloudflare.com/cloudflare-for-platforms/workers-for-platforms/configuration/custom-limits/" TargetMode="External"/><Relationship Id="rId17" Type="http://schemas.openxmlformats.org/officeDocument/2006/relationships/hyperlink" Target="https://developers.cloudflare.com/workflows/" TargetMode="External"/><Relationship Id="rId18" Type="http://schemas.openxmlformats.org/officeDocument/2006/relationships/hyperlink" Target="https://blog.cloudflare.com/dynamic-workflows/" TargetMode="External"/><Relationship Id="rId19" Type="http://schemas.openxmlformats.org/officeDocument/2006/relationships/hyperlink" Target="https://blog.cloudflare.com/emdash-wordpress/" TargetMode="External"/><Relationship Id="rId20" Type="http://schemas.openxmlformats.org/officeDocument/2006/relationships/hyperlink" Target="https://pipedream.com/docs/connect" TargetMode="External"/><Relationship Id="rId21" Type="http://schemas.openxmlformats.org/officeDocument/2006/relationships/hyperlink" Target="https://www.inngest.com/docs" TargetMode="External"/><Relationship Id="rId22" Type="http://schemas.openxmlformats.org/officeDocument/2006/relationships/hyperlink" Target="https://github.com/extism/ext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