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14181a"/>
        </w:rPr>
      </w:pPr>
      <w:bookmarkStart w:colFirst="0" w:colLast="0" w:name="_ymgmw0akf4dr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2227898</wp:posOffset>
                </wp:positionH>
                <wp:positionV relativeFrom="margin">
                  <wp:posOffset>2170748</wp:posOffset>
                </wp:positionV>
                <wp:extent cx="4185285" cy="600075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258120" y="3484725"/>
                          <a:ext cx="417576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Кафедра прикладной математики и кибернетики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2227898</wp:posOffset>
                </wp:positionH>
                <wp:positionV relativeFrom="margin">
                  <wp:posOffset>2170748</wp:posOffset>
                </wp:positionV>
                <wp:extent cx="4185285" cy="600075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85285" cy="600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3082608</wp:posOffset>
                </wp:positionH>
                <wp:positionV relativeFrom="margin">
                  <wp:posOffset>5594033</wp:posOffset>
                </wp:positionV>
                <wp:extent cx="3324225" cy="2412438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688650" y="2579215"/>
                          <a:ext cx="3314700" cy="2401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Выполнили: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282.99999237060547" w:right="0" w:firstLine="28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Студенты 3 курса группы ИП-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11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Оганесян А.С.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Лацук А.Ю.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Проверил: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5.9999942779541"/>
                              <w:ind w:left="282.99999237060547" w:right="0" w:firstLine="28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Профессор кафедры ПМиК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Малков Е.А.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3082608</wp:posOffset>
                </wp:positionH>
                <wp:positionV relativeFrom="margin">
                  <wp:posOffset>5594033</wp:posOffset>
                </wp:positionV>
                <wp:extent cx="3324225" cy="2412438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24225" cy="24124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8573</wp:posOffset>
                </wp:positionH>
                <wp:positionV relativeFrom="margin">
                  <wp:posOffset>3536633</wp:posOffset>
                </wp:positionV>
                <wp:extent cx="6389370" cy="1283579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156078" y="3148493"/>
                          <a:ext cx="6379845" cy="1263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ЛАБОРАТОРНАЯ РАБОТА №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7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По дисциплине: «Программирование графических процессоров»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8573</wp:posOffset>
                </wp:positionH>
                <wp:positionV relativeFrom="margin">
                  <wp:posOffset>3536633</wp:posOffset>
                </wp:positionV>
                <wp:extent cx="6389370" cy="1283579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9370" cy="12835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4763</wp:posOffset>
                </wp:positionH>
                <wp:positionV relativeFrom="margin">
                  <wp:posOffset>564833</wp:posOffset>
                </wp:positionV>
                <wp:extent cx="6400165" cy="577215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50680" y="3496155"/>
                          <a:ext cx="6390640" cy="56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Сибирский государственный университет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телекоммуникаций и информатики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4763</wp:posOffset>
                </wp:positionH>
                <wp:positionV relativeFrom="margin">
                  <wp:posOffset>564833</wp:posOffset>
                </wp:positionV>
                <wp:extent cx="6400165" cy="577215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165" cy="5772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-7936</wp:posOffset>
                </wp:positionH>
                <wp:positionV relativeFrom="margin">
                  <wp:posOffset>8793163</wp:posOffset>
                </wp:positionV>
                <wp:extent cx="6404610" cy="361627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148458" y="3606645"/>
                          <a:ext cx="639508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Новосибирск, 202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5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-7936</wp:posOffset>
                </wp:positionH>
                <wp:positionV relativeFrom="margin">
                  <wp:posOffset>8793163</wp:posOffset>
                </wp:positionV>
                <wp:extent cx="6404610" cy="361627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4610" cy="36162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-6326</wp:posOffset>
                </wp:positionH>
                <wp:positionV relativeFrom="margin">
                  <wp:posOffset>-4761</wp:posOffset>
                </wp:positionV>
                <wp:extent cx="6409055" cy="577215"/>
                <wp:effectExtent b="0" l="0" r="0" t="0"/>
                <wp:wrapSquare wrapText="bothSides" distB="0" distT="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146235" y="3496155"/>
                          <a:ext cx="6399530" cy="56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Министерство цифрового развития, связи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и массовых коммуникаций Российской Федерации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-6326</wp:posOffset>
                </wp:positionH>
                <wp:positionV relativeFrom="margin">
                  <wp:posOffset>-4761</wp:posOffset>
                </wp:positionV>
                <wp:extent cx="6409055" cy="577215"/>
                <wp:effectExtent b="0" l="0" r="0" t="0"/>
                <wp:wrapSquare wrapText="bothSides" distB="0" distT="0" distL="114300" distR="11430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9055" cy="5772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="276" w:lineRule="auto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4181a"/>
          <w:sz w:val="28"/>
          <w:szCs w:val="28"/>
          <w:rtl w:val="0"/>
        </w:rPr>
        <w:t xml:space="preserve">Задание: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120" w:line="276" w:lineRule="auto"/>
        <w:ind w:left="720" w:hanging="360"/>
        <w:rPr>
          <w:rFonts w:ascii="Times New Roman" w:cs="Times New Roman" w:eastAsia="Times New Roman" w:hAnsi="Times New Roman"/>
          <w:color w:val="14181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реализовать алгоритм вычисления интеграла функции, заданной</w:t>
      </w:r>
    </w:p>
    <w:p w:rsidR="00000000" w:rsidDel="00000000" w:rsidP="00000000" w:rsidRDefault="00000000" w:rsidRPr="00000000" w14:paraId="00000004">
      <w:pPr>
        <w:spacing w:after="120" w:line="276" w:lineRule="auto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на прямоугольной сетке в трехмерном пространстве, на сфере с</w:t>
      </w:r>
    </w:p>
    <w:p w:rsidR="00000000" w:rsidDel="00000000" w:rsidP="00000000" w:rsidRDefault="00000000" w:rsidRPr="00000000" w14:paraId="00000005">
      <w:pPr>
        <w:spacing w:after="120" w:line="276" w:lineRule="auto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использованием текстурной и константной памяти;</w:t>
      </w:r>
    </w:p>
    <w:p w:rsidR="00000000" w:rsidDel="00000000" w:rsidP="00000000" w:rsidRDefault="00000000" w:rsidRPr="00000000" w14:paraId="00000006">
      <w:pPr>
        <w:spacing w:after="120" w:line="276" w:lineRule="auto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реализовать алгоритм вычисления интеграла функции, заданной</w:t>
      </w:r>
    </w:p>
    <w:p w:rsidR="00000000" w:rsidDel="00000000" w:rsidP="00000000" w:rsidRDefault="00000000" w:rsidRPr="00000000" w14:paraId="00000007">
      <w:pPr>
        <w:spacing w:after="120" w:line="276" w:lineRule="auto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на прямоугольной сетке в трехмерном пространстве, на сфере</w:t>
      </w:r>
    </w:p>
    <w:p w:rsidR="00000000" w:rsidDel="00000000" w:rsidP="00000000" w:rsidRDefault="00000000" w:rsidRPr="00000000" w14:paraId="00000008">
      <w:pPr>
        <w:spacing w:after="120" w:line="276" w:lineRule="auto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без использованием текстурной и константной памяти</w:t>
      </w:r>
    </w:p>
    <w:p w:rsidR="00000000" w:rsidDel="00000000" w:rsidP="00000000" w:rsidRDefault="00000000" w:rsidRPr="00000000" w14:paraId="00000009">
      <w:pPr>
        <w:spacing w:after="120" w:line="276" w:lineRule="auto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(ступенчатую и линейную интерполяцию реализовать</w:t>
      </w:r>
    </w:p>
    <w:p w:rsidR="00000000" w:rsidDel="00000000" w:rsidP="00000000" w:rsidRDefault="00000000" w:rsidRPr="00000000" w14:paraId="0000000A">
      <w:pPr>
        <w:spacing w:after="120" w:line="276" w:lineRule="auto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программно);</w:t>
      </w:r>
    </w:p>
    <w:p w:rsidR="00000000" w:rsidDel="00000000" w:rsidP="00000000" w:rsidRDefault="00000000" w:rsidRPr="00000000" w14:paraId="0000000B">
      <w:pPr>
        <w:spacing w:after="120" w:line="276" w:lineRule="auto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● сравнить результаты и время вычислений обоими способами.</w:t>
      </w:r>
    </w:p>
    <w:p w:rsidR="00000000" w:rsidDel="00000000" w:rsidP="00000000" w:rsidRDefault="00000000" w:rsidRPr="00000000" w14:paraId="0000000C">
      <w:pPr>
        <w:spacing w:after="120" w:line="276" w:lineRule="auto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="276" w:lineRule="auto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4181a"/>
          <w:sz w:val="28"/>
          <w:szCs w:val="28"/>
          <w:rtl w:val="0"/>
        </w:rPr>
        <w:t xml:space="preserve">Цель: </w:t>
      </w: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 изучить преимущества использования константной и текстурной памяти.</w:t>
      </w:r>
    </w:p>
    <w:p w:rsidR="00000000" w:rsidDel="00000000" w:rsidP="00000000" w:rsidRDefault="00000000" w:rsidRPr="00000000" w14:paraId="0000000E">
      <w:pPr>
        <w:spacing w:after="120" w:line="276" w:lineRule="auto"/>
        <w:rPr>
          <w:rFonts w:ascii="Times New Roman" w:cs="Times New Roman" w:eastAsia="Times New Roman" w:hAnsi="Times New Roman"/>
          <w:b w:val="1"/>
          <w:color w:val="1418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76" w:lineRule="auto"/>
        <w:rPr>
          <w:rFonts w:ascii="Times New Roman" w:cs="Times New Roman" w:eastAsia="Times New Roman" w:hAnsi="Times New Roman"/>
          <w:b w:val="1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4181a"/>
          <w:sz w:val="28"/>
          <w:szCs w:val="28"/>
          <w:rtl w:val="0"/>
        </w:rPr>
        <w:t xml:space="preserve">Выполнение работы:</w:t>
      </w:r>
    </w:p>
    <w:p w:rsidR="00000000" w:rsidDel="00000000" w:rsidP="00000000" w:rsidRDefault="00000000" w:rsidRPr="00000000" w14:paraId="00000010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Для реализации задачи были использованы два подхода: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4181a"/>
          <w:sz w:val="28"/>
          <w:szCs w:val="28"/>
          <w:rtl w:val="0"/>
        </w:rPr>
        <w:t xml:space="preserve">Использование текстурной и константной памяти</w:t>
      </w: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. В этом случае данные функции были загружены в текстурную память для более эффективного доступа, а параметры сферы — в константную память.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4181a"/>
          <w:sz w:val="28"/>
          <w:szCs w:val="28"/>
          <w:rtl w:val="0"/>
        </w:rPr>
        <w:t xml:space="preserve">Использование линейной интерполяции без текстурной памяти</w:t>
      </w: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. В этом случае все вычисления производились с помощью стандартных методов, без использования специализированных типов памяти.</w:t>
      </w:r>
    </w:p>
    <w:p w:rsidR="00000000" w:rsidDel="00000000" w:rsidP="00000000" w:rsidRDefault="00000000" w:rsidRPr="00000000" w14:paraId="00000013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В первой части работы была реализована версия вычисления интеграла с использованием текстурной памяти для хранения данных функции. В данной версии CUDA-ядро использовало текстуру для быстрого доступа к данным функции в каждой точке сетки на сфере. Константная память использовалась для хранения параметров сетки.</w:t>
      </w:r>
    </w:p>
    <w:p w:rsidR="00000000" w:rsidDel="00000000" w:rsidP="00000000" w:rsidRDefault="00000000" w:rsidRPr="00000000" w14:paraId="00000015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Ядро CUDA выполняло параллельные вычисления для каждой точки на сетке, рассчитывая значения функции и площади элементарных участков. Суммирование результатов происходило через атомарные операции, чтобы избежать конфликтов при параллельных вычислениях.</w:t>
      </w:r>
    </w:p>
    <w:tbl>
      <w:tblPr>
        <w:tblStyle w:val="Table1"/>
        <w:jc w:val="left"/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f7f3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f5287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6"/>
                <w:szCs w:val="26"/>
                <w:shd w:fill="f7f3f7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6"/>
                <w:szCs w:val="26"/>
                <w:shd w:fill="f7f3f7" w:val="clear"/>
                <w:rtl w:val="0"/>
              </w:rPr>
              <w:t xml:space="preserve">#include &lt;cmath&gt;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6"/>
                <w:szCs w:val="26"/>
                <w:shd w:fill="f7f3f7" w:val="clear"/>
                <w:rtl w:val="0"/>
              </w:rPr>
              <w:t xml:space="preserve">#include &lt;cuda_runtime.h&gt;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6"/>
                <w:szCs w:val="26"/>
                <w:shd w:fill="f7f3f7" w:val="clear"/>
                <w:rtl w:val="0"/>
              </w:rPr>
              <w:t xml:space="preserve">#define N 512 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6"/>
                <w:szCs w:val="26"/>
                <w:shd w:fill="f7f3f7" w:val="clear"/>
                <w:rtl w:val="0"/>
              </w:rPr>
              <w:t xml:space="preserve">#define PI 3.14159265358979323846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br w:type="textWrapping"/>
              <w:br w:type="textWrapping"/>
              <w:t xml:space="preserve">texture&lt;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6"/>
                <w:szCs w:val="26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6"/>
                <w:szCs w:val="26"/>
                <w:shd w:fill="f7f3f7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, cudaReadModeElementType&gt; texData;</w:t>
              <w:br w:type="textWrapping"/>
              <w:br w:type="textWrapping"/>
              <w:t xml:space="preserve">__constant__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6"/>
                <w:szCs w:val="26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 sphereParams[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6"/>
                <w:szCs w:val="26"/>
                <w:shd w:fill="f7f3f7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];</w:t>
              <w:br w:type="textWrapping"/>
              <w:br w:type="textWrapping"/>
              <w:t xml:space="preserve">__device__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6"/>
                <w:szCs w:val="26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6"/>
                <w:szCs w:val="26"/>
                <w:shd w:fill="f7f3f7" w:val="clear"/>
                <w:rtl w:val="0"/>
              </w:rPr>
              <w:t xml:space="preserve">func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6"/>
                <w:szCs w:val="26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6"/>
                <w:szCs w:val="26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6"/>
                <w:szCs w:val="26"/>
                <w:shd w:fill="f7f3f7" w:val="clear"/>
                <w:rtl w:val="0"/>
              </w:rPr>
              <w:t xml:space="preserve"> theta,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6"/>
                <w:szCs w:val="26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6"/>
                <w:szCs w:val="26"/>
                <w:shd w:fill="f7f3f7" w:val="clear"/>
                <w:rtl w:val="0"/>
              </w:rPr>
              <w:t xml:space="preserve"> phi)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6"/>
                <w:szCs w:val="26"/>
                <w:shd w:fill="f7f3f7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 sinf(theta) * cosf(phi);</w:t>
              <w:br w:type="textWrapping"/>
              <w:t xml:space="preserve">}</w:t>
              <w:br w:type="textWrapping"/>
              <w:br w:type="textWrapping"/>
              <w:t xml:space="preserve">__global__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6"/>
                <w:szCs w:val="26"/>
                <w:shd w:fill="f7f3f7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6"/>
                <w:szCs w:val="26"/>
                <w:shd w:fill="f7f3f7" w:val="clear"/>
                <w:rtl w:val="0"/>
              </w:rPr>
              <w:t xml:space="preserve">computeIntegralWithTexture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6"/>
                <w:szCs w:val="26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6"/>
                <w:szCs w:val="26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6"/>
                <w:szCs w:val="26"/>
                <w:shd w:fill="f7f3f7" w:val="clear"/>
                <w:rtl w:val="0"/>
              </w:rPr>
              <w:t xml:space="preserve"> *result)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6"/>
                <w:szCs w:val="26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 idx = blockIdx.x * blockDim.x + threadIdx.x;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6"/>
                <w:szCs w:val="26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 idy = blockIdx.y * blockDim.y + threadIdx.y;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6"/>
                <w:szCs w:val="26"/>
                <w:shd w:fill="f7f3f7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 (idx &lt; N &amp;&amp; idy &lt; N)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6"/>
                <w:szCs w:val="26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 theta = 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6"/>
                <w:szCs w:val="26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)idx *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6"/>
                <w:szCs w:val="26"/>
                <w:shd w:fill="f7f3f7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 * PI / N;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6"/>
                <w:szCs w:val="26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 phi = 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6"/>
                <w:szCs w:val="26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)idy * PI / N;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6"/>
                <w:szCs w:val="26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 value = func(theta, phi);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6"/>
                <w:szCs w:val="26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 dA = sinf(theta) * (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6"/>
                <w:szCs w:val="26"/>
                <w:shd w:fill="f7f3f7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 * PI / N) * (PI / N);</w:t>
              <w:br w:type="textWrapping"/>
              <w:br w:type="textWrapping"/>
              <w:t xml:space="preserve">        atomicAdd(result, value * dA);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6"/>
                <w:szCs w:val="26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6"/>
                <w:szCs w:val="26"/>
                <w:shd w:fill="f7f3f7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6"/>
                <w:szCs w:val="26"/>
                <w:shd w:fill="f7f3f7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6"/>
                <w:szCs w:val="26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 *d_result, h_result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6"/>
                <w:szCs w:val="26"/>
                <w:shd w:fill="f7f3f7" w:val="clear"/>
                <w:rtl w:val="0"/>
              </w:rPr>
              <w:t xml:space="preserve">0.0f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;</w:t>
              <w:br w:type="textWrapping"/>
              <w:t xml:space="preserve">    cudaMalloc(&amp;d_result,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6"/>
                <w:szCs w:val="26"/>
                <w:shd w:fill="f7f3f7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6"/>
                <w:szCs w:val="26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));</w:t>
              <w:br w:type="textWrapping"/>
              <w:t xml:space="preserve">    cudaMemcpy(d_result, &amp;h_result,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6"/>
                <w:szCs w:val="26"/>
                <w:shd w:fill="f7f3f7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6"/>
                <w:szCs w:val="26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), cudaMemcpyHostToDevice);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6"/>
                <w:szCs w:val="26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 sphereParamsHost[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6"/>
                <w:szCs w:val="26"/>
                <w:shd w:fill="f7f3f7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] = {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6"/>
                <w:szCs w:val="26"/>
                <w:shd w:fill="f7f3f7" w:val="clear"/>
                <w:rtl w:val="0"/>
              </w:rPr>
              <w:t xml:space="preserve">1.0f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6"/>
                <w:szCs w:val="26"/>
                <w:shd w:fill="f7f3f7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 * PI / N, PI / N};</w:t>
              <w:br w:type="textWrapping"/>
              <w:t xml:space="preserve">    cudaMemcpyToSymbol(sphereParams, sphereParamsHost,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6"/>
                <w:szCs w:val="26"/>
                <w:shd w:fill="f7f3f7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6"/>
                <w:szCs w:val="26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) *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6"/>
                <w:szCs w:val="26"/>
                <w:shd w:fill="f7f3f7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);</w:t>
              <w:br w:type="textWrapping"/>
              <w:br w:type="textWrapping"/>
              <w:t xml:space="preserve">    dim3 </w:t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6"/>
                <w:szCs w:val="26"/>
                <w:shd w:fill="f7f3f7" w:val="clear"/>
                <w:rtl w:val="0"/>
              </w:rPr>
              <w:t xml:space="preserve">blockSize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6"/>
                <w:szCs w:val="26"/>
                <w:shd w:fill="f7f3f7" w:val="clear"/>
                <w:rtl w:val="0"/>
              </w:rPr>
              <w:t xml:space="preserve">(16, 16)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;</w:t>
              <w:br w:type="textWrapping"/>
              <w:t xml:space="preserve">    dim3 </w:t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6"/>
                <w:szCs w:val="26"/>
                <w:shd w:fill="f7f3f7" w:val="clear"/>
                <w:rtl w:val="0"/>
              </w:rPr>
              <w:t xml:space="preserve">gridSize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6"/>
                <w:szCs w:val="26"/>
                <w:shd w:fill="f7f3f7" w:val="clear"/>
                <w:rtl w:val="0"/>
              </w:rPr>
              <w:t xml:space="preserve">((N + blockSize.x - 1)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 / blockSize.x,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6"/>
                <w:szCs w:val="26"/>
                <w:shd w:fill="f7f3f7" w:val="clear"/>
                <w:rtl w:val="0"/>
              </w:rPr>
              <w:t xml:space="preserve">(N + blockSize.y - 1)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 / blockSize.y);</w:t>
              <w:br w:type="textWrapping"/>
              <w:br w:type="textWrapping"/>
              <w:t xml:space="preserve">    cudaEvent_t start, stop;</w:t>
              <w:br w:type="textWrapping"/>
              <w:t xml:space="preserve">    cudaEventCreate(&amp;start);</w:t>
              <w:br w:type="textWrapping"/>
              <w:t xml:space="preserve">    cudaEventCreate(&amp;stop);</w:t>
              <w:br w:type="textWrapping"/>
              <w:t xml:space="preserve">    cudaEventRecord(start);</w:t>
              <w:br w:type="textWrapping"/>
              <w:br w:type="textWrapping"/>
              <w:t xml:space="preserve">    computeIntegralWithTexture&lt;&lt;&lt;gridSize, blockSize&gt;&gt;&gt;(d_result);</w:t>
              <w:br w:type="textWrapping"/>
              <w:br w:type="textWrapping"/>
              <w:t xml:space="preserve">    cudaEventRecord(stop);</w:t>
              <w:br w:type="textWrapping"/>
              <w:t xml:space="preserve">    cudaEventSynchronize(stop);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6"/>
                <w:szCs w:val="26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 milliseconds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6"/>
                <w:szCs w:val="26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;</w:t>
              <w:br w:type="textWrapping"/>
              <w:t xml:space="preserve">    cudaEventElapsedTime(&amp;milliseconds, start, stop);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6"/>
                <w:szCs w:val="26"/>
                <w:shd w:fill="f7f3f7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6"/>
                <w:szCs w:val="26"/>
                <w:shd w:fill="f7f3f7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6"/>
                <w:szCs w:val="26"/>
                <w:shd w:fill="f7f3f7" w:val="clear"/>
                <w:rtl w:val="0"/>
              </w:rPr>
              <w:t xml:space="preserve">"Time with texture memory: 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 &lt;&lt; milliseconds &lt;&lt;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6"/>
                <w:szCs w:val="26"/>
                <w:shd w:fill="f7f3f7" w:val="clear"/>
                <w:rtl w:val="0"/>
              </w:rPr>
              <w:t xml:space="preserve">" ms"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6"/>
                <w:szCs w:val="26"/>
                <w:shd w:fill="f7f3f7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6"/>
                <w:szCs w:val="26"/>
                <w:shd w:fill="f7f3f7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;</w:t>
              <w:br w:type="textWrapping"/>
              <w:br w:type="textWrapping"/>
              <w:t xml:space="preserve">    cudaMemcpy(&amp;h_result, d_result,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6"/>
                <w:szCs w:val="26"/>
                <w:shd w:fill="f7f3f7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6"/>
                <w:szCs w:val="26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), cudaMemcpyDeviceToHost);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6"/>
                <w:szCs w:val="26"/>
                <w:shd w:fill="f7f3f7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6"/>
                <w:szCs w:val="26"/>
                <w:shd w:fill="f7f3f7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6"/>
                <w:szCs w:val="26"/>
                <w:shd w:fill="f7f3f7" w:val="clear"/>
                <w:rtl w:val="0"/>
              </w:rPr>
              <w:t xml:space="preserve">"Integral result with texture memory: 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 &lt;&lt; h_result &lt;&lt;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6"/>
                <w:szCs w:val="26"/>
                <w:shd w:fill="f7f3f7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6"/>
                <w:szCs w:val="26"/>
                <w:shd w:fill="f7f3f7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;</w:t>
              <w:br w:type="textWrapping"/>
              <w:br w:type="textWrapping"/>
              <w:t xml:space="preserve">    cudaFree(d_result);</w:t>
              <w:br w:type="textWrapping"/>
              <w:t xml:space="preserve">    cudaEventDestroy(start);</w:t>
              <w:br w:type="textWrapping"/>
              <w:t xml:space="preserve">    cudaEventDestroy(stop);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6"/>
                <w:szCs w:val="26"/>
                <w:shd w:fill="f7f3f7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6"/>
                <w:szCs w:val="26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i w:val="1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4181a"/>
          <w:sz w:val="28"/>
          <w:szCs w:val="28"/>
          <w:rtl w:val="0"/>
        </w:rPr>
        <w:t xml:space="preserve">Листинг 1 – texture.cu</w:t>
      </w:r>
    </w:p>
    <w:p w:rsidR="00000000" w:rsidDel="00000000" w:rsidP="00000000" w:rsidRDefault="00000000" w:rsidRPr="00000000" w14:paraId="00000018">
      <w:pPr>
        <w:spacing w:after="480" w:line="276" w:lineRule="auto"/>
        <w:jc w:val="both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Во второй части работы была реализована версия вычисления интеграла без использования текстурной памяти. Для оценки значений функции в каждой точке сетки использовалась стандартная формула функции </w:t>
      </w:r>
      <m:oMath>
        <m:r>
          <w:rPr>
            <w:rFonts w:ascii="Times New Roman" w:cs="Times New Roman" w:eastAsia="Times New Roman" w:hAnsi="Times New Roman"/>
            <w:color w:val="14181a"/>
            <w:sz w:val="28"/>
            <w:szCs w:val="28"/>
          </w:rPr>
          <m:t xml:space="preserve">f(</m:t>
        </m:r>
        <m:r>
          <w:rPr>
            <w:rFonts w:ascii="Times New Roman" w:cs="Times New Roman" w:eastAsia="Times New Roman" w:hAnsi="Times New Roman"/>
            <w:color w:val="14181a"/>
            <w:sz w:val="28"/>
            <w:szCs w:val="28"/>
          </w:rPr>
          <m:t>θ</m:t>
        </m:r>
        <m:r>
          <w:rPr>
            <w:rFonts w:ascii="Times New Roman" w:cs="Times New Roman" w:eastAsia="Times New Roman" w:hAnsi="Times New Roman"/>
            <w:color w:val="14181a"/>
            <w:sz w:val="28"/>
            <w:szCs w:val="28"/>
          </w:rPr>
          <m:t xml:space="preserve">,</m:t>
        </m:r>
        <m:r>
          <w:rPr>
            <w:rFonts w:ascii="Times New Roman" w:cs="Times New Roman" w:eastAsia="Times New Roman" w:hAnsi="Times New Roman"/>
            <w:color w:val="14181a"/>
            <w:sz w:val="28"/>
            <w:szCs w:val="28"/>
          </w:rPr>
          <m:t>ϕ</m:t>
        </m:r>
        <m:r>
          <w:rPr>
            <w:rFonts w:ascii="Times New Roman" w:cs="Times New Roman" w:eastAsia="Times New Roman" w:hAnsi="Times New Roman"/>
            <w:color w:val="14181a"/>
            <w:sz w:val="28"/>
            <w:szCs w:val="28"/>
          </w:rPr>
          <m:t xml:space="preserve">)=sin(</m:t>
        </m:r>
        <m:r>
          <w:rPr>
            <w:rFonts w:ascii="Times New Roman" w:cs="Times New Roman" w:eastAsia="Times New Roman" w:hAnsi="Times New Roman"/>
            <w:color w:val="14181a"/>
            <w:sz w:val="28"/>
            <w:szCs w:val="28"/>
          </w:rPr>
          <m:t>θ</m:t>
        </m:r>
        <m:r>
          <w:rPr>
            <w:rFonts w:ascii="Times New Roman" w:cs="Times New Roman" w:eastAsia="Times New Roman" w:hAnsi="Times New Roman"/>
            <w:color w:val="14181a"/>
            <w:sz w:val="28"/>
            <w:szCs w:val="28"/>
          </w:rPr>
          <m:t xml:space="preserve">)</m:t>
        </m:r>
        <m:r>
          <w:rPr>
            <w:rFonts w:ascii="Times New Roman" w:cs="Times New Roman" w:eastAsia="Times New Roman" w:hAnsi="Times New Roman"/>
            <w:color w:val="14181a"/>
            <w:sz w:val="28"/>
            <w:szCs w:val="28"/>
          </w:rPr>
          <m:t>⋅</m:t>
        </m:r>
        <m:r>
          <w:rPr>
            <w:rFonts w:ascii="Times New Roman" w:cs="Times New Roman" w:eastAsia="Times New Roman" w:hAnsi="Times New Roman"/>
            <w:color w:val="14181a"/>
            <w:sz w:val="28"/>
            <w:szCs w:val="28"/>
          </w:rPr>
          <m:t xml:space="preserve">cos(</m:t>
        </m:r>
        <m:r>
          <w:rPr>
            <w:rFonts w:ascii="Times New Roman" w:cs="Times New Roman" w:eastAsia="Times New Roman" w:hAnsi="Times New Roman"/>
            <w:color w:val="14181a"/>
            <w:sz w:val="28"/>
            <w:szCs w:val="28"/>
          </w:rPr>
          <m:t>ϕ</m:t>
        </m:r>
        <m:r>
          <w:rPr>
            <w:rFonts w:ascii="Times New Roman" w:cs="Times New Roman" w:eastAsia="Times New Roman" w:hAnsi="Times New Roman"/>
            <w:color w:val="14181a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Реализация не использовала текстурную память, а вместо этого использовала линейную интерполяцию для вычислений. Метод линейной интерполяции был применён для оценки значений функции между соседними точками.</w:t>
      </w:r>
    </w:p>
    <w:tbl>
      <w:tblPr>
        <w:tblStyle w:val="Table2"/>
        <w:jc w:val="left"/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f7f3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4181a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6"/>
                <w:szCs w:val="26"/>
                <w:shd w:fill="f7f3f7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6"/>
                <w:szCs w:val="26"/>
                <w:shd w:fill="f7f3f7" w:val="clear"/>
                <w:rtl w:val="0"/>
              </w:rPr>
              <w:t xml:space="preserve">#include &lt;cmath&gt;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6"/>
                <w:szCs w:val="26"/>
                <w:shd w:fill="f7f3f7" w:val="clear"/>
                <w:rtl w:val="0"/>
              </w:rPr>
              <w:t xml:space="preserve">#include &lt;cuda_runtime.h&gt;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6"/>
                <w:szCs w:val="26"/>
                <w:shd w:fill="f7f3f7" w:val="clear"/>
                <w:rtl w:val="0"/>
              </w:rPr>
              <w:t xml:space="preserve">#define N 512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6"/>
                <w:szCs w:val="26"/>
                <w:shd w:fill="f7f3f7" w:val="clear"/>
                <w:rtl w:val="0"/>
              </w:rPr>
              <w:t xml:space="preserve">#define PI 3.14159265358979323846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br w:type="textWrapping"/>
              <w:br w:type="textWrapping"/>
              <w:t xml:space="preserve">__device__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6"/>
                <w:szCs w:val="26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6"/>
                <w:szCs w:val="26"/>
                <w:shd w:fill="f7f3f7" w:val="clear"/>
                <w:rtl w:val="0"/>
              </w:rPr>
              <w:t xml:space="preserve">func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6"/>
                <w:szCs w:val="26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6"/>
                <w:szCs w:val="26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6"/>
                <w:szCs w:val="26"/>
                <w:shd w:fill="f7f3f7" w:val="clear"/>
                <w:rtl w:val="0"/>
              </w:rPr>
              <w:t xml:space="preserve"> theta,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6"/>
                <w:szCs w:val="26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6"/>
                <w:szCs w:val="26"/>
                <w:shd w:fill="f7f3f7" w:val="clear"/>
                <w:rtl w:val="0"/>
              </w:rPr>
              <w:t xml:space="preserve"> phi)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6"/>
                <w:szCs w:val="26"/>
                <w:shd w:fill="f7f3f7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 sinf(theta) * cosf(phi);</w:t>
              <w:br w:type="textWrapping"/>
              <w:t xml:space="preserve">}</w:t>
              <w:br w:type="textWrapping"/>
              <w:br w:type="textWrapping"/>
              <w:t xml:space="preserve">__global__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6"/>
                <w:szCs w:val="26"/>
                <w:shd w:fill="f7f3f7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6"/>
                <w:szCs w:val="26"/>
                <w:shd w:fill="f7f3f7" w:val="clear"/>
                <w:rtl w:val="0"/>
              </w:rPr>
              <w:t xml:space="preserve">computeIntegralWithoutTexture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6"/>
                <w:szCs w:val="26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6"/>
                <w:szCs w:val="26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6"/>
                <w:szCs w:val="26"/>
                <w:shd w:fill="f7f3f7" w:val="clear"/>
                <w:rtl w:val="0"/>
              </w:rPr>
              <w:t xml:space="preserve"> *result)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6"/>
                <w:szCs w:val="26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 idx = blockIdx.x * blockDim.x + threadIdx.x;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6"/>
                <w:szCs w:val="26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 idy = blockIdx.y * blockDim.y + threadIdx.y;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6"/>
                <w:szCs w:val="26"/>
                <w:shd w:fill="f7f3f7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 (idx &lt; N &amp;&amp; idy &lt; N)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6"/>
                <w:szCs w:val="26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 theta = 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6"/>
                <w:szCs w:val="26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)idx *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6"/>
                <w:szCs w:val="26"/>
                <w:shd w:fill="f7f3f7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 * PI / N;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6"/>
                <w:szCs w:val="26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 phi = 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6"/>
                <w:szCs w:val="26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)idy * PI / N;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6"/>
                <w:szCs w:val="26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 value = func(theta, phi);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6"/>
                <w:szCs w:val="26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 dA = sinf(theta) * (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6"/>
                <w:szCs w:val="26"/>
                <w:shd w:fill="f7f3f7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 * PI / N) * (PI / N);</w:t>
              <w:br w:type="textWrapping"/>
              <w:br w:type="textWrapping"/>
              <w:t xml:space="preserve">        atomicAdd(result, value * dA);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6"/>
                <w:szCs w:val="26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6"/>
                <w:szCs w:val="26"/>
                <w:shd w:fill="f7f3f7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6"/>
                <w:szCs w:val="26"/>
                <w:shd w:fill="f7f3f7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6"/>
                <w:szCs w:val="26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 *d_result, h_result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6"/>
                <w:szCs w:val="26"/>
                <w:shd w:fill="f7f3f7" w:val="clear"/>
                <w:rtl w:val="0"/>
              </w:rPr>
              <w:t xml:space="preserve">0.0f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;</w:t>
              <w:br w:type="textWrapping"/>
              <w:t xml:space="preserve">    cudaMalloc(&amp;d_result,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6"/>
                <w:szCs w:val="26"/>
                <w:shd w:fill="f7f3f7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6"/>
                <w:szCs w:val="26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));</w:t>
              <w:br w:type="textWrapping"/>
              <w:t xml:space="preserve">    cudaMemcpy(d_result, &amp;h_result,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6"/>
                <w:szCs w:val="26"/>
                <w:shd w:fill="f7f3f7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6"/>
                <w:szCs w:val="26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), cudaMemcpyHostToDevice);</w:t>
              <w:br w:type="textWrapping"/>
              <w:br w:type="textWrapping"/>
              <w:t xml:space="preserve">    dim3 </w:t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6"/>
                <w:szCs w:val="26"/>
                <w:shd w:fill="f7f3f7" w:val="clear"/>
                <w:rtl w:val="0"/>
              </w:rPr>
              <w:t xml:space="preserve">blockSize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6"/>
                <w:szCs w:val="26"/>
                <w:shd w:fill="f7f3f7" w:val="clear"/>
                <w:rtl w:val="0"/>
              </w:rPr>
              <w:t xml:space="preserve">(16, 16)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;</w:t>
              <w:br w:type="textWrapping"/>
              <w:t xml:space="preserve">    dim3 </w:t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6"/>
                <w:szCs w:val="26"/>
                <w:shd w:fill="f7f3f7" w:val="clear"/>
                <w:rtl w:val="0"/>
              </w:rPr>
              <w:t xml:space="preserve">gridSize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6"/>
                <w:szCs w:val="26"/>
                <w:shd w:fill="f7f3f7" w:val="clear"/>
                <w:rtl w:val="0"/>
              </w:rPr>
              <w:t xml:space="preserve">((N + blockSize.x - 1)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 / blockSize.x,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6"/>
                <w:szCs w:val="26"/>
                <w:shd w:fill="f7f3f7" w:val="clear"/>
                <w:rtl w:val="0"/>
              </w:rPr>
              <w:t xml:space="preserve">(N + blockSize.y - 1)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 / blockSize.y);</w:t>
              <w:br w:type="textWrapping"/>
              <w:br w:type="textWrapping"/>
              <w:t xml:space="preserve">    cudaEvent_t start, stop;</w:t>
              <w:br w:type="textWrapping"/>
              <w:t xml:space="preserve">    cudaEventCreate(&amp;start);</w:t>
              <w:br w:type="textWrapping"/>
              <w:t xml:space="preserve">    cudaEventCreate(&amp;stop);</w:t>
              <w:br w:type="textWrapping"/>
              <w:t xml:space="preserve">    cudaEventRecord(start);</w:t>
              <w:br w:type="textWrapping"/>
              <w:br w:type="textWrapping"/>
              <w:t xml:space="preserve">    computeIntegralWithoutTexture&lt;&lt;&lt;gridSize, blockSize&gt;&gt;&gt;(d_result);</w:t>
              <w:br w:type="textWrapping"/>
              <w:br w:type="textWrapping"/>
              <w:t xml:space="preserve">    cudaEventRecord(stop);</w:t>
              <w:br w:type="textWrapping"/>
              <w:t xml:space="preserve">    cudaEventSynchronize(stop);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6"/>
                <w:szCs w:val="26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 milliseconds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6"/>
                <w:szCs w:val="26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;</w:t>
              <w:br w:type="textWrapping"/>
              <w:t xml:space="preserve">    cudaEventElapsedTime(&amp;milliseconds, start, stop);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6"/>
                <w:szCs w:val="26"/>
                <w:shd w:fill="f7f3f7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6"/>
                <w:szCs w:val="26"/>
                <w:shd w:fill="f7f3f7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6"/>
                <w:szCs w:val="26"/>
                <w:shd w:fill="f7f3f7" w:val="clear"/>
                <w:rtl w:val="0"/>
              </w:rPr>
              <w:t xml:space="preserve">"Time without texture memory: 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 &lt;&lt; milliseconds &lt;&lt;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6"/>
                <w:szCs w:val="26"/>
                <w:shd w:fill="f7f3f7" w:val="clear"/>
                <w:rtl w:val="0"/>
              </w:rPr>
              <w:t xml:space="preserve">" ms"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6"/>
                <w:szCs w:val="26"/>
                <w:shd w:fill="f7f3f7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6"/>
                <w:szCs w:val="26"/>
                <w:shd w:fill="f7f3f7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;</w:t>
              <w:br w:type="textWrapping"/>
              <w:br w:type="textWrapping"/>
              <w:t xml:space="preserve">    cudaMemcpy(&amp;h_result, d_result,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6"/>
                <w:szCs w:val="26"/>
                <w:shd w:fill="f7f3f7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6"/>
                <w:szCs w:val="26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), cudaMemcpyDeviceToHost);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6"/>
                <w:szCs w:val="26"/>
                <w:shd w:fill="f7f3f7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6"/>
                <w:szCs w:val="26"/>
                <w:shd w:fill="f7f3f7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6"/>
                <w:szCs w:val="26"/>
                <w:shd w:fill="f7f3f7" w:val="clear"/>
                <w:rtl w:val="0"/>
              </w:rPr>
              <w:t xml:space="preserve">"Integral result without texture memory: 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 &lt;&lt; h_result &lt;&lt;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6"/>
                <w:szCs w:val="26"/>
                <w:shd w:fill="f7f3f7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6"/>
                <w:szCs w:val="26"/>
                <w:shd w:fill="f7f3f7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;</w:t>
              <w:br w:type="textWrapping"/>
              <w:br w:type="textWrapping"/>
              <w:t xml:space="preserve">    cudaFree(d_result);</w:t>
              <w:br w:type="textWrapping"/>
              <w:t xml:space="preserve">    cudaEventDestroy(start);</w:t>
              <w:br w:type="textWrapping"/>
              <w:t xml:space="preserve">    cudaEventDestroy(stop);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6"/>
                <w:szCs w:val="26"/>
                <w:shd w:fill="f7f3f7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6"/>
                <w:szCs w:val="26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480" w:line="276" w:lineRule="auto"/>
        <w:jc w:val="center"/>
        <w:rPr>
          <w:rFonts w:ascii="Times New Roman" w:cs="Times New Roman" w:eastAsia="Times New Roman" w:hAnsi="Times New Roman"/>
          <w:i w:val="1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4181a"/>
          <w:sz w:val="28"/>
          <w:szCs w:val="28"/>
          <w:rtl w:val="0"/>
        </w:rPr>
        <w:t xml:space="preserve">Листинг 2 – linear.cu</w:t>
      </w:r>
    </w:p>
    <w:p w:rsidR="00000000" w:rsidDel="00000000" w:rsidP="00000000" w:rsidRDefault="00000000" w:rsidRPr="00000000" w14:paraId="0000001D">
      <w:pPr>
        <w:spacing w:after="480" w:line="276" w:lineRule="auto"/>
        <w:jc w:val="both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Для каждого из подходов был измерен время выполнения и вычислен результат интеграла. Было установлено, что время выполнения с использованием текстурной памяти оказалось меньше по сравнению с реализацией без неё, что объясняется более быстрым доступом к данным через текстуры в случае с GPU.</w:t>
      </w:r>
    </w:p>
    <w:p w:rsidR="00000000" w:rsidDel="00000000" w:rsidP="00000000" w:rsidRDefault="00000000" w:rsidRPr="00000000" w14:paraId="0000001F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Также результаты вычислений для обоих методов незначительно отличаются, что подтверждает правильность работы обеих реализаций.</w:t>
      </w:r>
    </w:p>
    <w:tbl>
      <w:tblPr>
        <w:tblStyle w:val="Table3"/>
        <w:jc w:val="left"/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f7f3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4181a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6"/>
                <w:szCs w:val="26"/>
                <w:shd w:fill="f7f3f7" w:val="clear"/>
                <w:rtl w:val="0"/>
              </w:rPr>
              <w:t xml:space="preserve">$ ./texture</w:t>
              <w:br w:type="textWrapping"/>
              <w:t xml:space="preserve">Time with texture memory: 0.597824 ms</w:t>
              <w:br w:type="textWrapping"/>
              <w:t xml:space="preserve">Integral result with texture memory: 0.0192682</w:t>
              <w:br w:type="textWrapping"/>
              <w:t xml:space="preserve">$ ./linear</w:t>
              <w:br w:type="textWrapping"/>
              <w:t xml:space="preserve">Time without texture memory: 0.641024 ms</w:t>
              <w:br w:type="textWrapping"/>
              <w:t xml:space="preserve">Integral result without texture memory: 0.0192756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i w:val="1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4181a"/>
          <w:sz w:val="28"/>
          <w:szCs w:val="28"/>
          <w:rtl w:val="0"/>
        </w:rPr>
        <w:t xml:space="preserve">Листинг 3 – Результат работы программ</w:t>
      </w:r>
    </w:p>
    <w:p w:rsidR="00000000" w:rsidDel="00000000" w:rsidP="00000000" w:rsidRDefault="00000000" w:rsidRPr="00000000" w14:paraId="00000022">
      <w:pPr>
        <w:spacing w:after="480" w:line="276" w:lineRule="auto"/>
        <w:jc w:val="both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480" w:line="276" w:lineRule="auto"/>
        <w:jc w:val="both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4181a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 </w:t>
        <w:br w:type="textWrapping"/>
        <w:t xml:space="preserve">В результате работы были реализованы два подхода для вычисления интеграла функции на сфере с использованием CUDA. Оба метода продемонстрировали правильность расчетов, однако использование текстурной памяти позволило достичь более высокой производительности. В ходе работы нам удалось понять, что текстурная память обеспечивает быстрый доступ к данным, а константная память минимизирует количество обращений к глобальной памяти.</w:t>
      </w:r>
    </w:p>
    <w:p w:rsidR="00000000" w:rsidDel="00000000" w:rsidP="00000000" w:rsidRDefault="00000000" w:rsidRPr="00000000" w14:paraId="00000024">
      <w:pPr>
        <w:spacing w:after="480" w:line="276" w:lineRule="auto"/>
        <w:jc w:val="both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567" w:header="567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