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206"/>
        <w:gridCol w:w="1629"/>
        <w:gridCol w:w="1489"/>
        <w:gridCol w:w="1505"/>
        <w:gridCol w:w="1349"/>
      </w:tblGrid>
      <w:tr w:rsidR="00A95B80" w14:paraId="6FA47236" w14:textId="1592561E" w:rsidTr="009526F7">
        <w:tc>
          <w:tcPr>
            <w:tcW w:w="1838" w:type="dxa"/>
            <w:tcBorders>
              <w:tl2br w:val="single" w:sz="4" w:space="0" w:color="auto"/>
            </w:tcBorders>
          </w:tcPr>
          <w:p w14:paraId="1BB307F2" w14:textId="77777777" w:rsidR="00A95B80" w:rsidRDefault="009526F7" w:rsidP="00A95B80">
            <w:pPr>
              <w:jc w:val="left"/>
            </w:pPr>
            <w:r>
              <w:t xml:space="preserve">      </w:t>
            </w:r>
            <w:r w:rsidR="00A95B80">
              <w:t xml:space="preserve">                     Y</w:t>
            </w:r>
          </w:p>
          <w:p w14:paraId="71C696D9" w14:textId="3E449EA3" w:rsidR="009526F7" w:rsidRDefault="009526F7" w:rsidP="00A95B80">
            <w:pPr>
              <w:jc w:val="left"/>
            </w:pPr>
            <w:r>
              <w:t>X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6A95F0C0" w14:textId="66BE919B" w:rsidR="00A95B80" w:rsidRDefault="00A95B80" w:rsidP="00A95B80">
            <w:r>
              <w:t>Age</w:t>
            </w:r>
          </w:p>
        </w:tc>
        <w:tc>
          <w:tcPr>
            <w:tcW w:w="1629" w:type="dxa"/>
          </w:tcPr>
          <w:p w14:paraId="1541E193" w14:textId="2693A9DB" w:rsidR="00A95B80" w:rsidRDefault="00A95B80" w:rsidP="00A95B80">
            <w:r>
              <w:t>Blood Pressure</w:t>
            </w:r>
          </w:p>
        </w:tc>
        <w:tc>
          <w:tcPr>
            <w:tcW w:w="1489" w:type="dxa"/>
          </w:tcPr>
          <w:p w14:paraId="1B77867E" w14:textId="5974019C" w:rsidR="00A95B80" w:rsidRDefault="00A95B80" w:rsidP="00A95B80">
            <w:r>
              <w:t>Serum</w:t>
            </w:r>
          </w:p>
        </w:tc>
        <w:tc>
          <w:tcPr>
            <w:tcW w:w="1505" w:type="dxa"/>
          </w:tcPr>
          <w:p w14:paraId="536F4B31" w14:textId="7B375329" w:rsidR="00A95B80" w:rsidRDefault="00A95B80" w:rsidP="00A95B80">
            <w:r>
              <w:t>Max Heart</w:t>
            </w:r>
          </w:p>
        </w:tc>
        <w:tc>
          <w:tcPr>
            <w:tcW w:w="1349" w:type="dxa"/>
          </w:tcPr>
          <w:p w14:paraId="29FE76AB" w14:textId="3FED5848" w:rsidR="00A95B80" w:rsidRDefault="00A95B80" w:rsidP="00A95B80">
            <w:r>
              <w:t>Old Peak</w:t>
            </w:r>
          </w:p>
        </w:tc>
      </w:tr>
      <w:tr w:rsidR="00A95B80" w14:paraId="02EFE2E1" w14:textId="221B59B0" w:rsidTr="009526F7">
        <w:tc>
          <w:tcPr>
            <w:tcW w:w="1838" w:type="dxa"/>
            <w:tcBorders>
              <w:bottom w:val="single" w:sz="4" w:space="0" w:color="auto"/>
            </w:tcBorders>
          </w:tcPr>
          <w:p w14:paraId="12BE728A" w14:textId="4FA23AAC" w:rsidR="00A95B80" w:rsidRDefault="00A95B80">
            <w:r>
              <w:t>Age</w:t>
            </w:r>
          </w:p>
        </w:tc>
        <w:tc>
          <w:tcPr>
            <w:tcW w:w="1206" w:type="dxa"/>
            <w:tcBorders>
              <w:bottom w:val="single" w:sz="4" w:space="0" w:color="auto"/>
              <w:tl2br w:val="single" w:sz="4" w:space="0" w:color="auto"/>
            </w:tcBorders>
          </w:tcPr>
          <w:p w14:paraId="2F3CC16B" w14:textId="77777777" w:rsidR="00A95B80" w:rsidRDefault="00A95B80"/>
        </w:tc>
        <w:tc>
          <w:tcPr>
            <w:tcW w:w="1629" w:type="dxa"/>
            <w:tcBorders>
              <w:bottom w:val="single" w:sz="4" w:space="0" w:color="auto"/>
            </w:tcBorders>
          </w:tcPr>
          <w:p w14:paraId="48D502EF" w14:textId="0EF116F1" w:rsidR="00A95B80" w:rsidRDefault="00844B46">
            <w:r>
              <w:t>No</w:t>
            </w:r>
          </w:p>
        </w:tc>
        <w:tc>
          <w:tcPr>
            <w:tcW w:w="1489" w:type="dxa"/>
          </w:tcPr>
          <w:p w14:paraId="2EDE553B" w14:textId="54CDBECE" w:rsidR="00A95B80" w:rsidRDefault="00A95B80">
            <w:r>
              <w:t>No</w:t>
            </w:r>
          </w:p>
        </w:tc>
        <w:tc>
          <w:tcPr>
            <w:tcW w:w="1505" w:type="dxa"/>
          </w:tcPr>
          <w:p w14:paraId="22787A13" w14:textId="52474E97" w:rsidR="00A95B80" w:rsidRDefault="00A90D7F">
            <w:r>
              <w:t>Correlation</w:t>
            </w:r>
          </w:p>
        </w:tc>
        <w:tc>
          <w:tcPr>
            <w:tcW w:w="1349" w:type="dxa"/>
          </w:tcPr>
          <w:p w14:paraId="0E4C6711" w14:textId="3E7EECAD" w:rsidR="00A95B80" w:rsidRDefault="00A90D7F">
            <w:r>
              <w:t>No</w:t>
            </w:r>
          </w:p>
        </w:tc>
      </w:tr>
      <w:tr w:rsidR="00A95B80" w14:paraId="7BB4C73B" w14:textId="241ABE82" w:rsidTr="009526F7">
        <w:tc>
          <w:tcPr>
            <w:tcW w:w="1838" w:type="dxa"/>
            <w:tcBorders>
              <w:right w:val="single" w:sz="4" w:space="0" w:color="auto"/>
            </w:tcBorders>
          </w:tcPr>
          <w:p w14:paraId="47DF7927" w14:textId="44CB8962" w:rsidR="00A95B80" w:rsidRDefault="00A95B80">
            <w:r>
              <w:t>Blood Pressure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79579" w14:textId="77777777" w:rsidR="00A95B80" w:rsidRDefault="00A95B80"/>
        </w:tc>
        <w:tc>
          <w:tcPr>
            <w:tcW w:w="1629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666E3EA9" w14:textId="77777777" w:rsidR="00A95B80" w:rsidRDefault="00A95B80"/>
        </w:tc>
        <w:tc>
          <w:tcPr>
            <w:tcW w:w="1489" w:type="dxa"/>
            <w:tcBorders>
              <w:bottom w:val="single" w:sz="4" w:space="0" w:color="auto"/>
            </w:tcBorders>
          </w:tcPr>
          <w:p w14:paraId="2E66D554" w14:textId="150CDABF" w:rsidR="00A95B80" w:rsidRDefault="00391606">
            <w:r>
              <w:t>No</w:t>
            </w:r>
          </w:p>
        </w:tc>
        <w:tc>
          <w:tcPr>
            <w:tcW w:w="1505" w:type="dxa"/>
          </w:tcPr>
          <w:p w14:paraId="3A12BBA0" w14:textId="51A15E8D" w:rsidR="00A95B80" w:rsidRDefault="00C01C2C">
            <w:r>
              <w:t>No</w:t>
            </w:r>
          </w:p>
        </w:tc>
        <w:tc>
          <w:tcPr>
            <w:tcW w:w="1349" w:type="dxa"/>
          </w:tcPr>
          <w:p w14:paraId="310B5812" w14:textId="71D365FC" w:rsidR="00A95B80" w:rsidRDefault="00577E9B">
            <w:r>
              <w:t>No</w:t>
            </w:r>
          </w:p>
        </w:tc>
      </w:tr>
      <w:tr w:rsidR="00A95B80" w14:paraId="2B784269" w14:textId="1B3E7206" w:rsidTr="009526F7">
        <w:tc>
          <w:tcPr>
            <w:tcW w:w="1838" w:type="dxa"/>
            <w:tcBorders>
              <w:right w:val="single" w:sz="4" w:space="0" w:color="auto"/>
            </w:tcBorders>
          </w:tcPr>
          <w:p w14:paraId="614C2807" w14:textId="53F1ED9E" w:rsidR="00A95B80" w:rsidRDefault="00A95B80">
            <w:r>
              <w:t>Serum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A88FA6" w14:textId="77777777" w:rsidR="00A95B80" w:rsidRDefault="00A95B80"/>
        </w:tc>
        <w:tc>
          <w:tcPr>
            <w:tcW w:w="16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A9BBDD9" w14:textId="77777777" w:rsidR="00A95B80" w:rsidRDefault="00A95B80"/>
        </w:tc>
        <w:tc>
          <w:tcPr>
            <w:tcW w:w="1489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43CF3946" w14:textId="77777777" w:rsidR="00A95B80" w:rsidRDefault="00A95B80"/>
        </w:tc>
        <w:tc>
          <w:tcPr>
            <w:tcW w:w="1505" w:type="dxa"/>
            <w:tcBorders>
              <w:bottom w:val="single" w:sz="4" w:space="0" w:color="auto"/>
            </w:tcBorders>
          </w:tcPr>
          <w:p w14:paraId="7FD50D9D" w14:textId="4F09B316" w:rsidR="00A95B80" w:rsidRDefault="00577E9B">
            <w:r>
              <w:t>No</w:t>
            </w:r>
          </w:p>
        </w:tc>
        <w:tc>
          <w:tcPr>
            <w:tcW w:w="1349" w:type="dxa"/>
          </w:tcPr>
          <w:p w14:paraId="45A90E98" w14:textId="1E042E3F" w:rsidR="00A95B80" w:rsidRDefault="00577E9B">
            <w:r>
              <w:t>No</w:t>
            </w:r>
          </w:p>
        </w:tc>
      </w:tr>
      <w:tr w:rsidR="00A95B80" w14:paraId="2407D120" w14:textId="01A1C2D3" w:rsidTr="009526F7">
        <w:tc>
          <w:tcPr>
            <w:tcW w:w="1838" w:type="dxa"/>
            <w:tcBorders>
              <w:right w:val="single" w:sz="4" w:space="0" w:color="auto"/>
            </w:tcBorders>
          </w:tcPr>
          <w:p w14:paraId="241F1DA9" w14:textId="435AA255" w:rsidR="00A95B80" w:rsidRDefault="00A95B80">
            <w:r>
              <w:t>Max Heart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C19C89" w14:textId="77777777" w:rsidR="00A95B80" w:rsidRDefault="00A95B80"/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169F0837" w14:textId="77777777" w:rsidR="00A95B80" w:rsidRDefault="00A95B80"/>
        </w:tc>
        <w:tc>
          <w:tcPr>
            <w:tcW w:w="14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E0AF4A7" w14:textId="77777777" w:rsidR="00A95B80" w:rsidRDefault="00A95B80"/>
        </w:tc>
        <w:tc>
          <w:tcPr>
            <w:tcW w:w="1505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</w:tcPr>
          <w:p w14:paraId="3558A03B" w14:textId="77777777" w:rsidR="00A95B80" w:rsidRDefault="00A95B80"/>
        </w:tc>
        <w:tc>
          <w:tcPr>
            <w:tcW w:w="1349" w:type="dxa"/>
            <w:tcBorders>
              <w:bottom w:val="single" w:sz="4" w:space="0" w:color="auto"/>
            </w:tcBorders>
          </w:tcPr>
          <w:p w14:paraId="35BBD7D1" w14:textId="373736E0" w:rsidR="00A95B80" w:rsidRDefault="00577E9B">
            <w:r>
              <w:t>No</w:t>
            </w:r>
          </w:p>
        </w:tc>
      </w:tr>
      <w:tr w:rsidR="00A95B80" w14:paraId="67472BB9" w14:textId="02534B7E" w:rsidTr="009526F7">
        <w:tc>
          <w:tcPr>
            <w:tcW w:w="1838" w:type="dxa"/>
            <w:tcBorders>
              <w:right w:val="single" w:sz="4" w:space="0" w:color="auto"/>
            </w:tcBorders>
          </w:tcPr>
          <w:p w14:paraId="15D3D7C7" w14:textId="010300AF" w:rsidR="00A95B80" w:rsidRDefault="00A95B80">
            <w:r>
              <w:t>Old Peak</w:t>
            </w:r>
          </w:p>
        </w:tc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09984C" w14:textId="77777777" w:rsidR="00A95B80" w:rsidRDefault="00A95B80"/>
        </w:tc>
        <w:tc>
          <w:tcPr>
            <w:tcW w:w="1629" w:type="dxa"/>
            <w:tcBorders>
              <w:top w:val="nil"/>
              <w:left w:val="nil"/>
              <w:bottom w:val="nil"/>
              <w:right w:val="nil"/>
            </w:tcBorders>
          </w:tcPr>
          <w:p w14:paraId="3A24A5DA" w14:textId="77777777" w:rsidR="00A95B80" w:rsidRDefault="00A95B80"/>
        </w:tc>
        <w:tc>
          <w:tcPr>
            <w:tcW w:w="1489" w:type="dxa"/>
            <w:tcBorders>
              <w:top w:val="nil"/>
              <w:left w:val="nil"/>
              <w:bottom w:val="nil"/>
              <w:right w:val="nil"/>
            </w:tcBorders>
          </w:tcPr>
          <w:p w14:paraId="2AFB7AFB" w14:textId="77777777" w:rsidR="00A95B80" w:rsidRDefault="00A95B80"/>
        </w:tc>
        <w:tc>
          <w:tcPr>
            <w:tcW w:w="150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A9C069" w14:textId="77777777" w:rsidR="00A95B80" w:rsidRDefault="00A95B80"/>
        </w:tc>
        <w:tc>
          <w:tcPr>
            <w:tcW w:w="1349" w:type="dxa"/>
            <w:tcBorders>
              <w:left w:val="single" w:sz="4" w:space="0" w:color="auto"/>
              <w:tl2br w:val="single" w:sz="4" w:space="0" w:color="auto"/>
            </w:tcBorders>
          </w:tcPr>
          <w:p w14:paraId="5083C231" w14:textId="77777777" w:rsidR="00A95B80" w:rsidRDefault="00A95B80"/>
        </w:tc>
      </w:tr>
    </w:tbl>
    <w:p w14:paraId="4778643A" w14:textId="77777777" w:rsidR="00577E9B" w:rsidRDefault="00577E9B" w:rsidP="00577E9B">
      <w:r>
        <w:t xml:space="preserve">It’s hard to see correlation on </w:t>
      </w:r>
      <w:proofErr w:type="spellStart"/>
      <w:r>
        <w:t>oldpeak</w:t>
      </w:r>
      <w:proofErr w:type="spellEnd"/>
    </w:p>
    <w:p w14:paraId="0233862F" w14:textId="77777777" w:rsidR="00A95B80" w:rsidRDefault="00A95B80">
      <w:pPr>
        <w:sectPr w:rsidR="00A95B8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B5C9B2" w14:textId="28F9620E" w:rsidR="00A95B80" w:rsidRDefault="00A95B80">
      <w:r>
        <w:t>Age and max heart correlation</w:t>
      </w:r>
    </w:p>
    <w:p w14:paraId="4906098B" w14:textId="7F7BCA5C" w:rsidR="00A95B80" w:rsidRDefault="00A95B80">
      <w:r>
        <w:rPr>
          <w:noProof/>
        </w:rPr>
        <w:drawing>
          <wp:inline distT="0" distB="0" distL="0" distR="0" wp14:anchorId="78866BF8" wp14:editId="693ABCD0">
            <wp:extent cx="2696458" cy="2536166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95" cy="258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No heart disease</w:t>
      </w:r>
    </w:p>
    <w:p w14:paraId="6810BD9B" w14:textId="7FFEFAAC" w:rsidR="00A95B80" w:rsidRDefault="00A95B80">
      <w:r>
        <w:rPr>
          <w:noProof/>
        </w:rPr>
        <w:drawing>
          <wp:inline distT="0" distB="0" distL="0" distR="0" wp14:anchorId="676E39FB" wp14:editId="501509D8">
            <wp:extent cx="2729136" cy="2676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459" cy="26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E3A772" w14:textId="4B1D2151" w:rsidR="00A95B80" w:rsidRDefault="00A95B80">
      <w:r>
        <w:t>With heart disease</w:t>
      </w:r>
    </w:p>
    <w:p w14:paraId="2A8E31F4" w14:textId="39A17C02" w:rsidR="00A95B80" w:rsidRDefault="00A95B80">
      <w:pPr>
        <w:sectPr w:rsidR="00A95B80" w:rsidSect="00A95B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noProof/>
        </w:rPr>
        <w:drawing>
          <wp:inline distT="0" distB="0" distL="0" distR="0" wp14:anchorId="4106AAE1" wp14:editId="684A2875">
            <wp:extent cx="2640965" cy="2590165"/>
            <wp:effectExtent l="0" t="0" r="698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F1CD" w14:textId="52278A92" w:rsidR="00A95B80" w:rsidRDefault="00A95B80">
      <w:pPr>
        <w:sectPr w:rsidR="00A95B80" w:rsidSect="00A95B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9B43D5" w14:textId="77777777" w:rsidR="00A95B80" w:rsidRDefault="00A95B80">
      <w:pPr>
        <w:sectPr w:rsidR="00A95B80" w:rsidSect="00A95B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lastRenderedPageBreak/>
        <w:t xml:space="preserve">People who have more than 200 dl/mg on cholesterol serum have higher chance to get heart </w:t>
      </w:r>
    </w:p>
    <w:p w14:paraId="0A16130B" w14:textId="24C070F4" w:rsidR="00A95B80" w:rsidRDefault="00A95B80">
      <w:r>
        <w:t>Diseases</w:t>
      </w:r>
    </w:p>
    <w:p w14:paraId="0753E434" w14:textId="77777777" w:rsidR="00A95B80" w:rsidRDefault="00A95B80">
      <w:pPr>
        <w:sectPr w:rsidR="00A95B80" w:rsidSect="00A95B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946B6F" w14:textId="4BEABCA5" w:rsidR="00A95B80" w:rsidRDefault="00A95B80">
      <w:r>
        <w:rPr>
          <w:noProof/>
        </w:rPr>
        <w:drawing>
          <wp:inline distT="0" distB="0" distL="0" distR="0" wp14:anchorId="0281919F" wp14:editId="09CA6F39">
            <wp:extent cx="2765742" cy="305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7403" cy="309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DFDA" w14:textId="2A34D9CE" w:rsidR="0061168E" w:rsidRDefault="00A95B80">
      <w:r>
        <w:rPr>
          <w:noProof/>
        </w:rPr>
        <w:drawing>
          <wp:inline distT="0" distB="0" distL="0" distR="0" wp14:anchorId="0EA9A89B" wp14:editId="736E5A61">
            <wp:extent cx="3249337" cy="2984739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587" cy="299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1346" w14:textId="77777777" w:rsidR="00A95B80" w:rsidRDefault="00A95B80">
      <w:pPr>
        <w:sectPr w:rsidR="00A95B80" w:rsidSect="00A95B8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953AD86" w14:textId="1521B0D8" w:rsidR="00A95B80" w:rsidRDefault="00C01C2C">
      <w:r>
        <w:t>Blood pressure vs max heart has no correlation but has interesting outliers for those who have heart diseases. See below</w:t>
      </w:r>
    </w:p>
    <w:p w14:paraId="2F478747" w14:textId="44AE48C5" w:rsidR="00C01C2C" w:rsidRDefault="00C01C2C">
      <w:r>
        <w:rPr>
          <w:noProof/>
        </w:rPr>
        <w:drawing>
          <wp:inline distT="0" distB="0" distL="0" distR="0" wp14:anchorId="558BA1A4" wp14:editId="6F0E02E3">
            <wp:extent cx="4432623" cy="4071668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357" cy="40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2DD" w14:textId="0DEF0C28" w:rsidR="00577E9B" w:rsidRPr="00577E9B" w:rsidRDefault="00577E9B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lastRenderedPageBreak/>
        <w:t>In a </w:t>
      </w:r>
      <w:hyperlink r:id="rId11" w:tooltip="Cardiac stress tes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cardiac stress test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 ST depression of at least 1 mm after </w:t>
      </w:r>
      <w:hyperlink r:id="rId12" w:tooltip="Adenosin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adenosine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administration indicates a reversible ischaemia, while an exercise stress test requires an ST depression of at least 2 mm to significantly indicate reversible ischaemia. Source: </w:t>
      </w:r>
      <w:hyperlink r:id="rId13" w:history="1">
        <w:proofErr w:type="spellStart"/>
        <w:r w:rsidRPr="00577E9B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wikipedia</w:t>
        </w:r>
        <w:proofErr w:type="spellEnd"/>
      </w:hyperlink>
    </w:p>
    <w:p w14:paraId="6D2A74D2" w14:textId="65CC9A17" w:rsidR="00717F55" w:rsidRPr="00717F55" w:rsidRDefault="00717F55" w:rsidP="00956A1A">
      <w:pPr>
        <w:pStyle w:val="Coding"/>
      </w:pPr>
      <w:proofErr w:type="spellStart"/>
      <w:proofErr w:type="gramStart"/>
      <w:r w:rsidRPr="00717F55">
        <w:t>sns.distplot</w:t>
      </w:r>
      <w:proofErr w:type="spellEnd"/>
      <w:proofErr w:type="gramEnd"/>
      <w:r w:rsidRPr="00717F55">
        <w:t>(data['</w:t>
      </w:r>
      <w:proofErr w:type="spellStart"/>
      <w:r w:rsidRPr="00717F55">
        <w:t>oldpeak</w:t>
      </w:r>
      <w:proofErr w:type="spellEnd"/>
      <w:r w:rsidRPr="00717F55">
        <w:t>'])</w:t>
      </w:r>
    </w:p>
    <w:p w14:paraId="44C8341A" w14:textId="26B208B0" w:rsidR="00717F55" w:rsidRDefault="00717F55" w:rsidP="00717F55">
      <w:r>
        <w:rPr>
          <w:noProof/>
        </w:rPr>
        <w:drawing>
          <wp:inline distT="0" distB="0" distL="0" distR="0" wp14:anchorId="47801AF7" wp14:editId="18AFFBEE">
            <wp:extent cx="3631721" cy="257610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810" cy="25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02A3" w14:textId="4D760C71" w:rsidR="00717F55" w:rsidRPr="00577E9B" w:rsidRDefault="00717F55" w:rsidP="00956A1A">
      <w:pPr>
        <w:pStyle w:val="Coding"/>
      </w:pPr>
      <w:proofErr w:type="spellStart"/>
      <w:r w:rsidRPr="00577E9B">
        <w:t>filteredData</w:t>
      </w:r>
      <w:proofErr w:type="spellEnd"/>
      <w:r w:rsidRPr="00577E9B">
        <w:t xml:space="preserve"> = </w:t>
      </w:r>
      <w:proofErr w:type="spellStart"/>
      <w:r w:rsidRPr="00577E9B">
        <w:t>data.loc</w:t>
      </w:r>
      <w:proofErr w:type="spellEnd"/>
      <w:r w:rsidRPr="00577E9B">
        <w:t>[data['result'] == 1]</w:t>
      </w:r>
    </w:p>
    <w:p w14:paraId="04DAEC11" w14:textId="33E0CAE2" w:rsidR="00717F55" w:rsidRPr="00577E9B" w:rsidRDefault="00717F55" w:rsidP="00956A1A">
      <w:pPr>
        <w:pStyle w:val="Coding"/>
      </w:pPr>
      <w:proofErr w:type="spellStart"/>
      <w:proofErr w:type="gramStart"/>
      <w:r w:rsidRPr="00577E9B">
        <w:t>sns.distplot</w:t>
      </w:r>
      <w:proofErr w:type="spellEnd"/>
      <w:proofErr w:type="gramEnd"/>
      <w:r w:rsidRPr="00577E9B">
        <w:t>(</w:t>
      </w:r>
      <w:proofErr w:type="spellStart"/>
      <w:r w:rsidRPr="00577E9B">
        <w:t>filteredData</w:t>
      </w:r>
      <w:proofErr w:type="spellEnd"/>
      <w:r w:rsidRPr="00577E9B">
        <w:t>['</w:t>
      </w:r>
      <w:proofErr w:type="spellStart"/>
      <w:r w:rsidRPr="00577E9B">
        <w:t>oldpeak</w:t>
      </w:r>
      <w:proofErr w:type="spellEnd"/>
      <w:r w:rsidRPr="00577E9B">
        <w:t>'])</w:t>
      </w:r>
    </w:p>
    <w:p w14:paraId="451B9E48" w14:textId="2C7975BF" w:rsidR="00717F55" w:rsidRDefault="00717F55">
      <w:r>
        <w:rPr>
          <w:noProof/>
        </w:rPr>
        <w:drawing>
          <wp:inline distT="0" distB="0" distL="0" distR="0" wp14:anchorId="0DE360F1" wp14:editId="15148C2C">
            <wp:extent cx="3631565" cy="2575991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0946" cy="258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58D2" w14:textId="5C4EF5D7" w:rsidR="00577E9B" w:rsidRPr="00577E9B" w:rsidRDefault="00577E9B" w:rsidP="00956A1A">
      <w:pPr>
        <w:pStyle w:val="Coding"/>
      </w:pPr>
      <w:proofErr w:type="spellStart"/>
      <w:r w:rsidRPr="00577E9B">
        <w:t>filteredData</w:t>
      </w:r>
      <w:proofErr w:type="spellEnd"/>
      <w:r w:rsidRPr="00577E9B">
        <w:t xml:space="preserve"> = </w:t>
      </w:r>
      <w:proofErr w:type="spellStart"/>
      <w:r w:rsidRPr="00577E9B">
        <w:t>data.loc</w:t>
      </w:r>
      <w:proofErr w:type="spellEnd"/>
      <w:r w:rsidRPr="00577E9B">
        <w:t xml:space="preserve">[data['result'] == </w:t>
      </w:r>
      <w:r>
        <w:t>2</w:t>
      </w:r>
      <w:r w:rsidRPr="00577E9B">
        <w:t>]</w:t>
      </w:r>
    </w:p>
    <w:p w14:paraId="7817C785" w14:textId="5CF5A28B" w:rsidR="00577E9B" w:rsidRDefault="00577E9B" w:rsidP="00C332EB">
      <w:pPr>
        <w:pStyle w:val="Coding"/>
      </w:pPr>
      <w:proofErr w:type="spellStart"/>
      <w:proofErr w:type="gramStart"/>
      <w:r w:rsidRPr="00577E9B">
        <w:t>sns.distplot</w:t>
      </w:r>
      <w:proofErr w:type="spellEnd"/>
      <w:proofErr w:type="gramEnd"/>
      <w:r w:rsidRPr="00577E9B">
        <w:t>(</w:t>
      </w:r>
      <w:proofErr w:type="spellStart"/>
      <w:r w:rsidRPr="00577E9B">
        <w:t>filteredData</w:t>
      </w:r>
      <w:proofErr w:type="spellEnd"/>
      <w:r w:rsidRPr="00577E9B">
        <w:t>['</w:t>
      </w:r>
      <w:proofErr w:type="spellStart"/>
      <w:r w:rsidRPr="00577E9B">
        <w:t>oldpeak</w:t>
      </w:r>
      <w:proofErr w:type="spellEnd"/>
      <w:r w:rsidRPr="00577E9B">
        <w:t>'])</w:t>
      </w:r>
    </w:p>
    <w:p w14:paraId="40E7604A" w14:textId="5A2C490B" w:rsidR="00717F55" w:rsidRDefault="00717F55">
      <w:r>
        <w:rPr>
          <w:noProof/>
        </w:rPr>
        <w:lastRenderedPageBreak/>
        <w:drawing>
          <wp:inline distT="0" distB="0" distL="0" distR="0" wp14:anchorId="0CEF0081" wp14:editId="67043749">
            <wp:extent cx="3731476" cy="2605177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6738" cy="263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21E8" w14:textId="75E872EB" w:rsidR="00766935" w:rsidRDefault="00766935">
      <w:r>
        <w:t xml:space="preserve">Normal person can have either 0 or 2, but a person with have higher than normal </w:t>
      </w:r>
      <w:proofErr w:type="spellStart"/>
      <w:r>
        <w:t>oldpeak</w:t>
      </w:r>
      <w:proofErr w:type="spellEnd"/>
      <w:r>
        <w:t xml:space="preserve"> will most likely have disease if the person has 1.</w:t>
      </w:r>
    </w:p>
    <w:p w14:paraId="17D5FDC2" w14:textId="6CE9D0B1" w:rsidR="008D4C42" w:rsidRPr="00956A1A" w:rsidRDefault="00956A1A" w:rsidP="00956A1A">
      <w:pPr>
        <w:pStyle w:val="Coding"/>
      </w:pPr>
      <w:proofErr w:type="spellStart"/>
      <w:proofErr w:type="gramStart"/>
      <w:r w:rsidRPr="00956A1A">
        <w:t>sns.catplot</w:t>
      </w:r>
      <w:proofErr w:type="spellEnd"/>
      <w:proofErr w:type="gramEnd"/>
      <w:r w:rsidRPr="00956A1A">
        <w:t>(x="ECG", y="</w:t>
      </w:r>
      <w:proofErr w:type="spellStart"/>
      <w:r w:rsidRPr="00956A1A">
        <w:t>oldpeak</w:t>
      </w:r>
      <w:proofErr w:type="spellEnd"/>
      <w:r w:rsidRPr="00956A1A">
        <w:t>", data=data, hue='result', aspect=1.2, kind='</w:t>
      </w:r>
      <w:proofErr w:type="spellStart"/>
      <w:r w:rsidRPr="00956A1A">
        <w:t>boxen</w:t>
      </w:r>
      <w:proofErr w:type="spellEnd"/>
      <w:r w:rsidRPr="00956A1A">
        <w:t>', height=7)</w:t>
      </w:r>
    </w:p>
    <w:p w14:paraId="72006EFF" w14:textId="2188D07C" w:rsidR="00FC153A" w:rsidRDefault="008D4C42">
      <w:r>
        <w:rPr>
          <w:noProof/>
        </w:rPr>
        <w:drawing>
          <wp:inline distT="0" distB="0" distL="0" distR="0" wp14:anchorId="02951076" wp14:editId="7BEDB8B9">
            <wp:extent cx="5731510" cy="4421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D3B2" w14:textId="77777777" w:rsidR="00C332EB" w:rsidRDefault="00C332EB" w:rsidP="00C332EB">
      <w:pPr>
        <w:pStyle w:val="Coding"/>
      </w:pPr>
      <w:r>
        <w:t>print ("{:&lt;</w:t>
      </w:r>
      <w:proofErr w:type="gramStart"/>
      <w:r>
        <w:t>20}{</w:t>
      </w:r>
      <w:proofErr w:type="gramEnd"/>
      <w:r>
        <w:t>:&lt;8}{:&lt;8}{:&lt;8}{:&lt;8}{:&lt;8}".format('column','min','max','std','mean','median'))</w:t>
      </w:r>
    </w:p>
    <w:p w14:paraId="6BA315D3" w14:textId="77777777" w:rsidR="00C332EB" w:rsidRDefault="00C332EB" w:rsidP="00C332EB">
      <w:pPr>
        <w:pStyle w:val="Coding"/>
      </w:pPr>
      <w:r>
        <w:t xml:space="preserve">for x in </w:t>
      </w:r>
      <w:proofErr w:type="gramStart"/>
      <w:r>
        <w:t>range(</w:t>
      </w:r>
      <w:proofErr w:type="gramEnd"/>
      <w:r>
        <w:t xml:space="preserve">14):  </w:t>
      </w:r>
    </w:p>
    <w:p w14:paraId="6A892866" w14:textId="77777777" w:rsidR="00C332EB" w:rsidRDefault="00C332EB" w:rsidP="00C332EB">
      <w:pPr>
        <w:pStyle w:val="Coding"/>
      </w:pPr>
      <w:r>
        <w:t xml:space="preserve">    if 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[x] == 'age' or </w:t>
      </w:r>
      <w:proofErr w:type="spellStart"/>
      <w:r>
        <w:t>data.columns.values</w:t>
      </w:r>
      <w:proofErr w:type="spellEnd"/>
      <w:r>
        <w:t>[x] == 'blood pressure' or \</w:t>
      </w:r>
    </w:p>
    <w:p w14:paraId="2ADFCEDC" w14:textId="77777777" w:rsidR="00C332EB" w:rsidRDefault="00C332EB" w:rsidP="00C332EB">
      <w:pPr>
        <w:pStyle w:val="Coding"/>
      </w:pPr>
      <w:r>
        <w:t xml:space="preserve">    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[x] == 'serum' or </w:t>
      </w:r>
      <w:proofErr w:type="spellStart"/>
      <w:r>
        <w:t>data.columns.values</w:t>
      </w:r>
      <w:proofErr w:type="spellEnd"/>
      <w:r>
        <w:t>[x] == 'max heart' or\</w:t>
      </w:r>
    </w:p>
    <w:p w14:paraId="670FA6C9" w14:textId="77777777" w:rsidR="00C332EB" w:rsidRDefault="00C332EB" w:rsidP="00C332EB">
      <w:pPr>
        <w:pStyle w:val="Coding"/>
      </w:pPr>
      <w:r>
        <w:t xml:space="preserve">    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>[x] == '</w:t>
      </w:r>
      <w:proofErr w:type="spellStart"/>
      <w:r>
        <w:t>oldpeak</w:t>
      </w:r>
      <w:proofErr w:type="spellEnd"/>
      <w:r>
        <w:t>':</w:t>
      </w:r>
    </w:p>
    <w:p w14:paraId="5E7E5731" w14:textId="77777777" w:rsidR="00C332EB" w:rsidRDefault="00C332EB" w:rsidP="00C332EB">
      <w:pPr>
        <w:pStyle w:val="Coding"/>
      </w:pPr>
      <w:r>
        <w:lastRenderedPageBreak/>
        <w:t xml:space="preserve">        print ("{:&lt;</w:t>
      </w:r>
      <w:proofErr w:type="gramStart"/>
      <w:r>
        <w:t>20}{</w:t>
      </w:r>
      <w:proofErr w:type="gramEnd"/>
      <w:r>
        <w:t xml:space="preserve">:&lt;8}{:&lt;8}{:&lt;8}{:&lt;8}{:&lt;8}".format(data.columns.values[x], </w:t>
      </w:r>
      <w:proofErr w:type="spellStart"/>
      <w:r>
        <w:t>data.iloc</w:t>
      </w:r>
      <w:proofErr w:type="spellEnd"/>
      <w:r>
        <w:t>[:, x].min(),</w:t>
      </w:r>
    </w:p>
    <w:p w14:paraId="2FE3DB67" w14:textId="77777777" w:rsidR="00C332EB" w:rsidRDefault="00C332EB" w:rsidP="00C332EB">
      <w:pPr>
        <w:pStyle w:val="Coding"/>
      </w:pPr>
      <w:r>
        <w:t xml:space="preserve">                   </w:t>
      </w:r>
      <w:proofErr w:type="spellStart"/>
      <w:proofErr w:type="gramStart"/>
      <w:r>
        <w:t>data.iloc</w:t>
      </w:r>
      <w:proofErr w:type="spellEnd"/>
      <w:proofErr w:type="gramEnd"/>
      <w:r>
        <w:t>[:, x].max(),round(</w:t>
      </w:r>
      <w:proofErr w:type="spellStart"/>
      <w:r>
        <w:t>data.iloc</w:t>
      </w:r>
      <w:proofErr w:type="spellEnd"/>
      <w:r>
        <w:t>[:, x].std(),2),</w:t>
      </w:r>
    </w:p>
    <w:p w14:paraId="5364C7C6" w14:textId="77777777" w:rsidR="00C332EB" w:rsidRDefault="00C332EB" w:rsidP="00C332EB">
      <w:pPr>
        <w:pStyle w:val="Coding"/>
      </w:pPr>
      <w:r>
        <w:t xml:space="preserve">                   </w:t>
      </w:r>
      <w:proofErr w:type="gramStart"/>
      <w:r>
        <w:t>round(</w:t>
      </w:r>
      <w:proofErr w:type="spellStart"/>
      <w:proofErr w:type="gramEnd"/>
      <w:r>
        <w:t>data.iloc</w:t>
      </w:r>
      <w:proofErr w:type="spellEnd"/>
      <w:r>
        <w:t>[:, x].mean(),2),round(</w:t>
      </w:r>
      <w:proofErr w:type="spellStart"/>
      <w:r>
        <w:t>data.iloc</w:t>
      </w:r>
      <w:proofErr w:type="spellEnd"/>
      <w:r>
        <w:t>[:, x].median(),2)))</w:t>
      </w:r>
    </w:p>
    <w:p w14:paraId="18B2E078" w14:textId="0933E9E6" w:rsidR="00C332EB" w:rsidRDefault="00C332EB" w:rsidP="00C332EB">
      <w:pPr>
        <w:pStyle w:val="Co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36028" w14:paraId="20C0DBBE" w14:textId="77777777" w:rsidTr="00636028">
        <w:tc>
          <w:tcPr>
            <w:tcW w:w="1502" w:type="dxa"/>
          </w:tcPr>
          <w:p w14:paraId="3462E9D4" w14:textId="3581BE9C" w:rsidR="00636028" w:rsidRPr="00636028" w:rsidRDefault="00636028" w:rsidP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C</w:t>
            </w:r>
            <w:r w:rsidRPr="00636028">
              <w:rPr>
                <w:rFonts w:cstheme="minorHAnsi"/>
                <w:szCs w:val="24"/>
              </w:rPr>
              <w:t xml:space="preserve">olumn              </w:t>
            </w:r>
          </w:p>
        </w:tc>
        <w:tc>
          <w:tcPr>
            <w:tcW w:w="1502" w:type="dxa"/>
          </w:tcPr>
          <w:p w14:paraId="51B127D5" w14:textId="40E25828" w:rsidR="00636028" w:rsidRPr="00636028" w:rsidRDefault="00636028" w:rsidP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 xml:space="preserve">Min     </w:t>
            </w:r>
          </w:p>
        </w:tc>
        <w:tc>
          <w:tcPr>
            <w:tcW w:w="1503" w:type="dxa"/>
          </w:tcPr>
          <w:p w14:paraId="1451EA9A" w14:textId="720E9A0B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eastAsia="Times New Roman" w:cstheme="minorHAnsi"/>
                <w:color w:val="000000"/>
                <w:szCs w:val="24"/>
              </w:rPr>
              <w:t xml:space="preserve">Max     </w:t>
            </w:r>
          </w:p>
        </w:tc>
        <w:tc>
          <w:tcPr>
            <w:tcW w:w="1503" w:type="dxa"/>
          </w:tcPr>
          <w:p w14:paraId="25A1CFB8" w14:textId="1C19E7A3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Std</w:t>
            </w:r>
          </w:p>
        </w:tc>
        <w:tc>
          <w:tcPr>
            <w:tcW w:w="1503" w:type="dxa"/>
          </w:tcPr>
          <w:p w14:paraId="4BAA7B0B" w14:textId="086BE83C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Mean</w:t>
            </w:r>
          </w:p>
        </w:tc>
        <w:tc>
          <w:tcPr>
            <w:tcW w:w="1503" w:type="dxa"/>
          </w:tcPr>
          <w:p w14:paraId="663F2D7C" w14:textId="377E44FD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Median</w:t>
            </w:r>
          </w:p>
        </w:tc>
      </w:tr>
      <w:tr w:rsidR="00636028" w14:paraId="0729AC28" w14:textId="77777777" w:rsidTr="00636028">
        <w:tc>
          <w:tcPr>
            <w:tcW w:w="1502" w:type="dxa"/>
          </w:tcPr>
          <w:p w14:paraId="21BADEDE" w14:textId="4A3059A7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Age</w:t>
            </w:r>
          </w:p>
        </w:tc>
        <w:tc>
          <w:tcPr>
            <w:tcW w:w="1502" w:type="dxa"/>
          </w:tcPr>
          <w:p w14:paraId="1904B222" w14:textId="12F10B1C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eastAsia="Times New Roman" w:cstheme="minorHAnsi"/>
                <w:color w:val="000000"/>
                <w:szCs w:val="24"/>
              </w:rPr>
              <w:t>29</w:t>
            </w:r>
          </w:p>
        </w:tc>
        <w:tc>
          <w:tcPr>
            <w:tcW w:w="1503" w:type="dxa"/>
          </w:tcPr>
          <w:p w14:paraId="643280C4" w14:textId="7E0BCA6D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77</w:t>
            </w:r>
          </w:p>
        </w:tc>
        <w:tc>
          <w:tcPr>
            <w:tcW w:w="1503" w:type="dxa"/>
          </w:tcPr>
          <w:p w14:paraId="0082C4CF" w14:textId="134B950F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9.11</w:t>
            </w:r>
          </w:p>
        </w:tc>
        <w:tc>
          <w:tcPr>
            <w:tcW w:w="1503" w:type="dxa"/>
          </w:tcPr>
          <w:p w14:paraId="33C4F85D" w14:textId="152F32FE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54.43</w:t>
            </w:r>
          </w:p>
        </w:tc>
        <w:tc>
          <w:tcPr>
            <w:tcW w:w="1503" w:type="dxa"/>
          </w:tcPr>
          <w:p w14:paraId="2678E659" w14:textId="1497098A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55</w:t>
            </w:r>
          </w:p>
        </w:tc>
      </w:tr>
      <w:tr w:rsidR="00636028" w14:paraId="39BB7319" w14:textId="77777777" w:rsidTr="00636028">
        <w:tc>
          <w:tcPr>
            <w:tcW w:w="1502" w:type="dxa"/>
          </w:tcPr>
          <w:p w14:paraId="64BE1EC2" w14:textId="6791B6E5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Blood Pressure</w:t>
            </w:r>
          </w:p>
        </w:tc>
        <w:tc>
          <w:tcPr>
            <w:tcW w:w="1502" w:type="dxa"/>
          </w:tcPr>
          <w:p w14:paraId="6CAEDEB7" w14:textId="64EF67D9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94</w:t>
            </w:r>
          </w:p>
        </w:tc>
        <w:tc>
          <w:tcPr>
            <w:tcW w:w="1503" w:type="dxa"/>
          </w:tcPr>
          <w:p w14:paraId="0BA2F9BC" w14:textId="31731E2F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200</w:t>
            </w:r>
          </w:p>
        </w:tc>
        <w:tc>
          <w:tcPr>
            <w:tcW w:w="1503" w:type="dxa"/>
          </w:tcPr>
          <w:p w14:paraId="06536077" w14:textId="58FE562D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17.86</w:t>
            </w:r>
          </w:p>
        </w:tc>
        <w:tc>
          <w:tcPr>
            <w:tcW w:w="1503" w:type="dxa"/>
          </w:tcPr>
          <w:p w14:paraId="47A86D6D" w14:textId="7B714A4F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131.34</w:t>
            </w:r>
          </w:p>
        </w:tc>
        <w:tc>
          <w:tcPr>
            <w:tcW w:w="1503" w:type="dxa"/>
          </w:tcPr>
          <w:p w14:paraId="237AD148" w14:textId="515DB862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130</w:t>
            </w:r>
          </w:p>
        </w:tc>
      </w:tr>
      <w:tr w:rsidR="00636028" w14:paraId="546F8F35" w14:textId="77777777" w:rsidTr="00636028">
        <w:tc>
          <w:tcPr>
            <w:tcW w:w="1502" w:type="dxa"/>
          </w:tcPr>
          <w:p w14:paraId="673B6BE8" w14:textId="5990A0DC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Serum</w:t>
            </w:r>
          </w:p>
        </w:tc>
        <w:tc>
          <w:tcPr>
            <w:tcW w:w="1502" w:type="dxa"/>
          </w:tcPr>
          <w:p w14:paraId="6DA79DB6" w14:textId="72A545AC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126</w:t>
            </w:r>
          </w:p>
        </w:tc>
        <w:tc>
          <w:tcPr>
            <w:tcW w:w="1503" w:type="dxa"/>
          </w:tcPr>
          <w:p w14:paraId="525A47AD" w14:textId="5ACFE564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564</w:t>
            </w:r>
          </w:p>
        </w:tc>
        <w:tc>
          <w:tcPr>
            <w:tcW w:w="1503" w:type="dxa"/>
          </w:tcPr>
          <w:p w14:paraId="6C7C9BBA" w14:textId="48C8F691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51.69</w:t>
            </w:r>
          </w:p>
        </w:tc>
        <w:tc>
          <w:tcPr>
            <w:tcW w:w="1503" w:type="dxa"/>
          </w:tcPr>
          <w:p w14:paraId="036F0D49" w14:textId="188CAE80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249.66</w:t>
            </w:r>
          </w:p>
        </w:tc>
        <w:tc>
          <w:tcPr>
            <w:tcW w:w="1503" w:type="dxa"/>
          </w:tcPr>
          <w:p w14:paraId="565D4D69" w14:textId="67369834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245</w:t>
            </w:r>
          </w:p>
        </w:tc>
      </w:tr>
      <w:tr w:rsidR="00636028" w14:paraId="62367A74" w14:textId="77777777" w:rsidTr="008E76D2">
        <w:trPr>
          <w:trHeight w:val="64"/>
        </w:trPr>
        <w:tc>
          <w:tcPr>
            <w:tcW w:w="1502" w:type="dxa"/>
          </w:tcPr>
          <w:p w14:paraId="27D60E85" w14:textId="13E0D358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Max Heartrate</w:t>
            </w:r>
          </w:p>
        </w:tc>
        <w:tc>
          <w:tcPr>
            <w:tcW w:w="1502" w:type="dxa"/>
          </w:tcPr>
          <w:p w14:paraId="59F7D769" w14:textId="30C50730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71</w:t>
            </w:r>
          </w:p>
        </w:tc>
        <w:tc>
          <w:tcPr>
            <w:tcW w:w="1503" w:type="dxa"/>
          </w:tcPr>
          <w:p w14:paraId="140FC1D8" w14:textId="73C8575E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202</w:t>
            </w:r>
          </w:p>
        </w:tc>
        <w:tc>
          <w:tcPr>
            <w:tcW w:w="1503" w:type="dxa"/>
          </w:tcPr>
          <w:p w14:paraId="3B8C481F" w14:textId="466B6D75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23.17</w:t>
            </w:r>
          </w:p>
        </w:tc>
        <w:tc>
          <w:tcPr>
            <w:tcW w:w="1503" w:type="dxa"/>
          </w:tcPr>
          <w:p w14:paraId="0FB7A023" w14:textId="09584525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149.68</w:t>
            </w:r>
          </w:p>
        </w:tc>
        <w:tc>
          <w:tcPr>
            <w:tcW w:w="1503" w:type="dxa"/>
          </w:tcPr>
          <w:p w14:paraId="12870E26" w14:textId="1F076F8F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153.5</w:t>
            </w:r>
          </w:p>
        </w:tc>
      </w:tr>
      <w:tr w:rsidR="00636028" w14:paraId="0134AB16" w14:textId="77777777" w:rsidTr="00636028">
        <w:tc>
          <w:tcPr>
            <w:tcW w:w="1502" w:type="dxa"/>
          </w:tcPr>
          <w:p w14:paraId="1B5BDFBC" w14:textId="7B9326B5" w:rsidR="00636028" w:rsidRPr="00636028" w:rsidRDefault="00636028">
            <w:pPr>
              <w:rPr>
                <w:rFonts w:cstheme="minorHAnsi"/>
                <w:szCs w:val="24"/>
              </w:rPr>
            </w:pPr>
            <w:proofErr w:type="spellStart"/>
            <w:r w:rsidRPr="00636028">
              <w:rPr>
                <w:rFonts w:cstheme="minorHAnsi"/>
                <w:szCs w:val="24"/>
              </w:rPr>
              <w:t>oldpeak</w:t>
            </w:r>
            <w:proofErr w:type="spellEnd"/>
          </w:p>
        </w:tc>
        <w:tc>
          <w:tcPr>
            <w:tcW w:w="1502" w:type="dxa"/>
          </w:tcPr>
          <w:p w14:paraId="2EA2EBC4" w14:textId="3EF3CA66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0</w:t>
            </w:r>
          </w:p>
        </w:tc>
        <w:tc>
          <w:tcPr>
            <w:tcW w:w="1503" w:type="dxa"/>
          </w:tcPr>
          <w:p w14:paraId="3B3B8815" w14:textId="33963462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6.2</w:t>
            </w:r>
          </w:p>
        </w:tc>
        <w:tc>
          <w:tcPr>
            <w:tcW w:w="1503" w:type="dxa"/>
          </w:tcPr>
          <w:p w14:paraId="75E06B36" w14:textId="762C4723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1.15</w:t>
            </w:r>
          </w:p>
        </w:tc>
        <w:tc>
          <w:tcPr>
            <w:tcW w:w="1503" w:type="dxa"/>
          </w:tcPr>
          <w:p w14:paraId="3D7DF1CD" w14:textId="10C5E6F2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1.05</w:t>
            </w:r>
          </w:p>
        </w:tc>
        <w:tc>
          <w:tcPr>
            <w:tcW w:w="1503" w:type="dxa"/>
          </w:tcPr>
          <w:p w14:paraId="23B210A1" w14:textId="1D96D846" w:rsidR="00636028" w:rsidRPr="00636028" w:rsidRDefault="00636028">
            <w:pPr>
              <w:rPr>
                <w:rFonts w:cstheme="minorHAnsi"/>
                <w:szCs w:val="24"/>
              </w:rPr>
            </w:pPr>
            <w:r w:rsidRPr="00636028">
              <w:rPr>
                <w:rFonts w:cstheme="minorHAnsi"/>
                <w:szCs w:val="24"/>
              </w:rPr>
              <w:t>0.8</w:t>
            </w:r>
          </w:p>
        </w:tc>
      </w:tr>
    </w:tbl>
    <w:p w14:paraId="50A5D4CF" w14:textId="3E35EF6C" w:rsidR="00251225" w:rsidRDefault="00251225"/>
    <w:p w14:paraId="362ED089" w14:textId="77777777" w:rsidR="00251225" w:rsidRDefault="00251225">
      <w:pPr>
        <w:spacing w:line="259" w:lineRule="auto"/>
        <w:jc w:val="left"/>
      </w:pPr>
      <w:r>
        <w:br w:type="page"/>
      </w:r>
    </w:p>
    <w:p w14:paraId="27A0C94A" w14:textId="77777777" w:rsidR="00C332EB" w:rsidRDefault="00C332EB" w:rsidP="00C332EB">
      <w:pPr>
        <w:pStyle w:val="Coding"/>
      </w:pPr>
      <w:r>
        <w:lastRenderedPageBreak/>
        <w:t xml:space="preserve">#Printing the </w:t>
      </w:r>
    </w:p>
    <w:p w14:paraId="5E56E037" w14:textId="77777777" w:rsidR="00C332EB" w:rsidRDefault="00C332EB" w:rsidP="00C332EB">
      <w:pPr>
        <w:pStyle w:val="Coding"/>
      </w:pPr>
      <w:r>
        <w:t xml:space="preserve">for x in </w:t>
      </w:r>
      <w:proofErr w:type="gramStart"/>
      <w:r>
        <w:t>range(</w:t>
      </w:r>
      <w:proofErr w:type="gramEnd"/>
      <w:r>
        <w:t>14):</w:t>
      </w:r>
    </w:p>
    <w:p w14:paraId="45E490FF" w14:textId="77777777" w:rsidR="00C332EB" w:rsidRDefault="00C332EB" w:rsidP="00C332EB">
      <w:pPr>
        <w:pStyle w:val="Coding"/>
      </w:pPr>
      <w:r>
        <w:t xml:space="preserve">    if 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[x] != 'age' and </w:t>
      </w:r>
      <w:proofErr w:type="spellStart"/>
      <w:r>
        <w:t>data.columns.values</w:t>
      </w:r>
      <w:proofErr w:type="spellEnd"/>
      <w:r>
        <w:t>[x] != 'blood pressure' and \</w:t>
      </w:r>
    </w:p>
    <w:p w14:paraId="6C9B5981" w14:textId="77777777" w:rsidR="00C332EB" w:rsidRDefault="00C332EB" w:rsidP="00C332EB">
      <w:pPr>
        <w:pStyle w:val="Coding"/>
      </w:pPr>
      <w:r>
        <w:t xml:space="preserve">    </w:t>
      </w: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 xml:space="preserve">[x] != 'serum' and </w:t>
      </w:r>
      <w:proofErr w:type="spellStart"/>
      <w:r>
        <w:t>data.columns.values</w:t>
      </w:r>
      <w:proofErr w:type="spellEnd"/>
      <w:r>
        <w:t>[x] != 'max heart' and\</w:t>
      </w:r>
    </w:p>
    <w:p w14:paraId="1EC5A606" w14:textId="1C6581AA" w:rsidR="00C332EB" w:rsidRDefault="00C332EB" w:rsidP="00C332EB">
      <w:pPr>
        <w:pStyle w:val="Coding"/>
        <w:ind w:firstLine="360"/>
      </w:pPr>
      <w:proofErr w:type="spellStart"/>
      <w:proofErr w:type="gramStart"/>
      <w:r>
        <w:t>data.columns</w:t>
      </w:r>
      <w:proofErr w:type="gramEnd"/>
      <w:r>
        <w:t>.values</w:t>
      </w:r>
      <w:proofErr w:type="spellEnd"/>
      <w:r>
        <w:t>[x] != '</w:t>
      </w:r>
      <w:proofErr w:type="spellStart"/>
      <w:r>
        <w:t>oldpeak</w:t>
      </w:r>
      <w:proofErr w:type="spellEnd"/>
      <w:r>
        <w:t>':</w:t>
      </w:r>
    </w:p>
    <w:p w14:paraId="0C5B0F45" w14:textId="7D2C280D" w:rsidR="00C332EB" w:rsidRDefault="00C332EB" w:rsidP="00C332EB">
      <w:pPr>
        <w:pStyle w:val="Coding"/>
        <w:ind w:firstLine="720"/>
      </w:pPr>
      <w:r>
        <w:t>display(</w:t>
      </w:r>
      <w:proofErr w:type="gramStart"/>
      <w:r>
        <w:t>data.groupby</w:t>
      </w:r>
      <w:proofErr w:type="gramEnd"/>
      <w:r>
        <w:t>(data.columns.values[x]).size().reset_index(name='Count').rename(columns={'Col1':'Col_value'}))</w:t>
      </w:r>
    </w:p>
    <w:p w14:paraId="670C04E9" w14:textId="7B45FA63" w:rsidR="00956A1A" w:rsidRPr="00C332EB" w:rsidRDefault="00C332EB" w:rsidP="00C332EB">
      <w:pPr>
        <w:pStyle w:val="Coding"/>
        <w:sectPr w:rsidR="00956A1A" w:rsidRPr="00C332EB" w:rsidSect="00A95B8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    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835"/>
        <w:gridCol w:w="1174"/>
      </w:tblGrid>
      <w:tr w:rsidR="00956A1A" w:rsidRPr="00956A1A" w14:paraId="05E37981" w14:textId="77777777" w:rsidTr="008E76D2">
        <w:trPr>
          <w:tblHeader/>
        </w:trPr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1F4E9" w14:textId="0CCB1C5E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0D6A5B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2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B60B7B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7012779F" w14:textId="77777777" w:rsidTr="008E76D2"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8FB3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B47E7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31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21C3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87</w:t>
            </w:r>
          </w:p>
        </w:tc>
      </w:tr>
      <w:tr w:rsidR="00956A1A" w:rsidRPr="00956A1A" w14:paraId="5D82FEC2" w14:textId="77777777" w:rsidTr="008E76D2">
        <w:tc>
          <w:tcPr>
            <w:tcW w:w="103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40DB2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0E0DC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1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25F6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183</w:t>
            </w:r>
          </w:p>
        </w:tc>
      </w:tr>
    </w:tbl>
    <w:p w14:paraId="7F081501" w14:textId="77777777" w:rsidR="00956A1A" w:rsidRPr="00956A1A" w:rsidRDefault="00956A1A" w:rsidP="00956A1A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"/>
        <w:gridCol w:w="1285"/>
        <w:gridCol w:w="863"/>
      </w:tblGrid>
      <w:tr w:rsidR="00956A1A" w:rsidRPr="00956A1A" w14:paraId="3062AB0C" w14:textId="77777777" w:rsidTr="008E76D2">
        <w:trPr>
          <w:tblHeader/>
        </w:trPr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1AB8BA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DB108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chest pain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445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5A938F96" w14:textId="77777777" w:rsidTr="008E76D2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8BA1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89A58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E5D11A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956A1A" w:rsidRPr="00956A1A" w14:paraId="18331F0C" w14:textId="77777777" w:rsidTr="008E76D2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F84FB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74B1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7A35D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42</w:t>
            </w:r>
          </w:p>
        </w:tc>
      </w:tr>
      <w:tr w:rsidR="00956A1A" w:rsidRPr="00956A1A" w14:paraId="519A1169" w14:textId="77777777" w:rsidTr="008E76D2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D75D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4F9FA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6DAF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79</w:t>
            </w:r>
          </w:p>
        </w:tc>
      </w:tr>
      <w:tr w:rsidR="00956A1A" w:rsidRPr="00956A1A" w14:paraId="3B4A1F43" w14:textId="77777777" w:rsidTr="008E76D2">
        <w:tc>
          <w:tcPr>
            <w:tcW w:w="76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9ADC6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53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5836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170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DE9A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129</w:t>
            </w:r>
          </w:p>
        </w:tc>
      </w:tr>
    </w:tbl>
    <w:p w14:paraId="0CC2A7AE" w14:textId="77777777" w:rsidR="00956A1A" w:rsidRPr="00956A1A" w:rsidRDefault="00956A1A" w:rsidP="00956A1A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1091"/>
        <w:gridCol w:w="997"/>
      </w:tblGrid>
      <w:tr w:rsidR="00956A1A" w:rsidRPr="00956A1A" w14:paraId="25C1F0DF" w14:textId="77777777" w:rsidTr="008E76D2">
        <w:trPr>
          <w:tblHeader/>
        </w:trPr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7882B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1F97D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fasting</w:t>
            </w:r>
          </w:p>
        </w:tc>
        <w:tc>
          <w:tcPr>
            <w:tcW w:w="19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0FD74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5C2075C6" w14:textId="77777777" w:rsidTr="008E76D2"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42521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3DCE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96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D50C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230</w:t>
            </w:r>
          </w:p>
        </w:tc>
      </w:tr>
      <w:tr w:rsidR="00956A1A" w:rsidRPr="00956A1A" w14:paraId="78099CF7" w14:textId="77777777" w:rsidTr="008E76D2"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530F7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4F63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9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749D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40</w:t>
            </w:r>
          </w:p>
        </w:tc>
      </w:tr>
    </w:tbl>
    <w:p w14:paraId="3C862196" w14:textId="23D7AF56" w:rsidR="00956A1A" w:rsidRDefault="00956A1A"/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"/>
        <w:gridCol w:w="924"/>
        <w:gridCol w:w="1113"/>
      </w:tblGrid>
      <w:tr w:rsidR="00956A1A" w:rsidRPr="00956A1A" w14:paraId="0FF6B513" w14:textId="77777777" w:rsidTr="008E76D2">
        <w:trPr>
          <w:tblHeader/>
        </w:trPr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5ABC28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F13DF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ECG</w:t>
            </w:r>
          </w:p>
        </w:tc>
        <w:tc>
          <w:tcPr>
            <w:tcW w:w="21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435F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6D007A58" w14:textId="77777777" w:rsidTr="008E76D2"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4EC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4F17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219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7FC6F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131</w:t>
            </w:r>
          </w:p>
        </w:tc>
      </w:tr>
      <w:tr w:rsidR="00956A1A" w:rsidRPr="00956A1A" w14:paraId="269F1EAF" w14:textId="77777777" w:rsidTr="008E76D2"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27DE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4CB2D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19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3696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</w:t>
            </w:r>
          </w:p>
        </w:tc>
      </w:tr>
      <w:tr w:rsidR="00956A1A" w:rsidRPr="00956A1A" w14:paraId="67DC6EDB" w14:textId="77777777" w:rsidTr="008E76D2">
        <w:tc>
          <w:tcPr>
            <w:tcW w:w="98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8F4F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22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B90C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19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F3B8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137</w:t>
            </w:r>
          </w:p>
        </w:tc>
      </w:tr>
    </w:tbl>
    <w:p w14:paraId="56D065D6" w14:textId="77777777" w:rsidR="00956A1A" w:rsidRPr="00956A1A" w:rsidRDefault="00956A1A" w:rsidP="00956A1A">
      <w:pPr>
        <w:spacing w:after="0"/>
        <w:jc w:val="left"/>
        <w:rPr>
          <w:rFonts w:ascii="Times New Roman" w:eastAsia="Times New Roman" w:hAnsi="Times New Roman" w:cs="Times New Roman"/>
          <w:szCs w:val="24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1083"/>
        <w:gridCol w:w="1003"/>
      </w:tblGrid>
      <w:tr w:rsidR="00956A1A" w:rsidRPr="00956A1A" w14:paraId="72C22A66" w14:textId="77777777" w:rsidTr="008E76D2">
        <w:trPr>
          <w:tblHeader/>
        </w:trPr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F9996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</w:p>
        </w:tc>
        <w:tc>
          <w:tcPr>
            <w:tcW w:w="21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D6FA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angina</w:t>
            </w:r>
          </w:p>
        </w:tc>
        <w:tc>
          <w:tcPr>
            <w:tcW w:w="1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AF33D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57ED65BE" w14:textId="77777777" w:rsidTr="008E76D2"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1709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13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A8E2C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977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03C7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181</w:t>
            </w:r>
          </w:p>
        </w:tc>
      </w:tr>
      <w:tr w:rsidR="00956A1A" w:rsidRPr="00956A1A" w14:paraId="40F3EE16" w14:textId="77777777" w:rsidTr="008E76D2">
        <w:tc>
          <w:tcPr>
            <w:tcW w:w="88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651E2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2F99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97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CEE0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89</w:t>
            </w:r>
          </w:p>
        </w:tc>
      </w:tr>
    </w:tbl>
    <w:p w14:paraId="2D1D4F91" w14:textId="0294A6C5" w:rsidR="00956A1A" w:rsidRDefault="00956A1A" w:rsidP="00956A1A">
      <w:pPr>
        <w:spacing w:after="0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"/>
        <w:gridCol w:w="952"/>
        <w:gridCol w:w="1087"/>
      </w:tblGrid>
      <w:tr w:rsidR="00956A1A" w:rsidRPr="00956A1A" w14:paraId="4071C602" w14:textId="77777777" w:rsidTr="008E76D2">
        <w:trPr>
          <w:tblHeader/>
        </w:trPr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823D79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D35F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slope</w:t>
            </w:r>
          </w:p>
        </w:tc>
        <w:tc>
          <w:tcPr>
            <w:tcW w:w="2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8BBA2B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6C7D4389" w14:textId="77777777" w:rsidTr="008E76D2"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61204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E14B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14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EAF7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</w:tr>
      <w:tr w:rsidR="00956A1A" w:rsidRPr="00956A1A" w14:paraId="753A0ECD" w14:textId="77777777" w:rsidTr="008E76D2"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4D58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0988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1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73507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</w:tr>
      <w:tr w:rsidR="00956A1A" w:rsidRPr="00956A1A" w14:paraId="665FC674" w14:textId="77777777" w:rsidTr="008E76D2">
        <w:tc>
          <w:tcPr>
            <w:tcW w:w="981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56D6B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87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726D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14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98DB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</w:tr>
    </w:tbl>
    <w:p w14:paraId="034D49D4" w14:textId="77777777" w:rsidR="00956A1A" w:rsidRPr="00956A1A" w:rsidRDefault="00956A1A" w:rsidP="0095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1349"/>
        <w:gridCol w:w="814"/>
      </w:tblGrid>
      <w:tr w:rsidR="00956A1A" w:rsidRPr="00956A1A" w14:paraId="278F95BD" w14:textId="77777777" w:rsidTr="008E76D2">
        <w:trPr>
          <w:tblHeader/>
        </w:trPr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5FCE4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2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9D7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major vessel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D62A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5F1CAFA2" w14:textId="77777777" w:rsidTr="008E76D2"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0360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641A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16E9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</w:tr>
      <w:tr w:rsidR="00956A1A" w:rsidRPr="00956A1A" w14:paraId="16E69BFA" w14:textId="77777777" w:rsidTr="008E76D2"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8AC1B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E6C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3A966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</w:tr>
      <w:tr w:rsidR="00956A1A" w:rsidRPr="00956A1A" w14:paraId="6E042ABF" w14:textId="77777777" w:rsidTr="008E76D2"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A8B48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E0B3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22B4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</w:tr>
      <w:tr w:rsidR="00956A1A" w:rsidRPr="00956A1A" w14:paraId="5C0DAE9E" w14:textId="77777777" w:rsidTr="008E76D2">
        <w:tc>
          <w:tcPr>
            <w:tcW w:w="7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8D24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26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8E0E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93E0A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</w:tr>
    </w:tbl>
    <w:p w14:paraId="13F0CAF4" w14:textId="77777777" w:rsidR="00956A1A" w:rsidRPr="00956A1A" w:rsidRDefault="00956A1A" w:rsidP="0095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"/>
        <w:gridCol w:w="862"/>
        <w:gridCol w:w="1148"/>
      </w:tblGrid>
      <w:tr w:rsidR="00956A1A" w:rsidRPr="00956A1A" w14:paraId="7F1C4D19" w14:textId="77777777" w:rsidTr="008E76D2">
        <w:trPr>
          <w:tblHeader/>
        </w:trPr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A6A72B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67DCC2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thal</w:t>
            </w:r>
            <w:proofErr w:type="spellEnd"/>
          </w:p>
        </w:tc>
        <w:tc>
          <w:tcPr>
            <w:tcW w:w="2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CEAE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27F0F620" w14:textId="77777777" w:rsidTr="008E76D2"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6A64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E6B94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2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FBD60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</w:tr>
      <w:tr w:rsidR="00956A1A" w:rsidRPr="00956A1A" w14:paraId="0E64B7EA" w14:textId="77777777" w:rsidTr="008E76D2"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EF2D4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569A9D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22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4C9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</w:tr>
      <w:tr w:rsidR="00956A1A" w:rsidRPr="00956A1A" w14:paraId="2B753A3D" w14:textId="77777777" w:rsidTr="008E76D2">
        <w:tc>
          <w:tcPr>
            <w:tcW w:w="1036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03FEF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699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D188F1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22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F6C9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</w:tr>
    </w:tbl>
    <w:p w14:paraId="4B481325" w14:textId="77777777" w:rsidR="00956A1A" w:rsidRPr="00956A1A" w:rsidRDefault="00956A1A" w:rsidP="00956A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996"/>
        <w:gridCol w:w="1056"/>
      </w:tblGrid>
      <w:tr w:rsidR="00956A1A" w:rsidRPr="00956A1A" w14:paraId="2AFCB432" w14:textId="77777777" w:rsidTr="008E76D2">
        <w:trPr>
          <w:tblHeader/>
        </w:trPr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35C3E" w14:textId="77777777" w:rsidR="00956A1A" w:rsidRPr="00956A1A" w:rsidRDefault="00956A1A" w:rsidP="00956A1A">
            <w:pPr>
              <w:spacing w:after="0" w:line="240" w:lineRule="auto"/>
              <w:jc w:val="left"/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</w:pP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67C48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20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AB41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Count</w:t>
            </w:r>
          </w:p>
        </w:tc>
      </w:tr>
      <w:tr w:rsidR="00956A1A" w:rsidRPr="00956A1A" w14:paraId="231A87EF" w14:textId="77777777" w:rsidTr="008E76D2"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9BF13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41EBC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083" w:type="pct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5BDC2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</w:tr>
      <w:tr w:rsidR="00956A1A" w:rsidRPr="00956A1A" w14:paraId="5D939A55" w14:textId="77777777" w:rsidTr="008E76D2">
        <w:tc>
          <w:tcPr>
            <w:tcW w:w="9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DDB0A5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19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CE7519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0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EFAAE" w14:textId="77777777" w:rsidR="00956A1A" w:rsidRPr="00956A1A" w:rsidRDefault="00956A1A" w:rsidP="00956A1A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56A1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</w:tr>
    </w:tbl>
    <w:p w14:paraId="587E057A" w14:textId="77777777" w:rsidR="00956A1A" w:rsidRDefault="00956A1A">
      <w:pPr>
        <w:sectPr w:rsidR="00956A1A" w:rsidSect="00956A1A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61338277" w14:textId="77777777" w:rsidR="00C332EB" w:rsidRDefault="00C332EB">
      <w:pPr>
        <w:spacing w:line="259" w:lineRule="auto"/>
        <w:jc w:val="left"/>
        <w:rPr>
          <w:rFonts w:ascii="Consolas" w:hAnsi="Consolas"/>
          <w:sz w:val="16"/>
          <w:szCs w:val="16"/>
        </w:rPr>
      </w:pPr>
      <w:r>
        <w:br w:type="page"/>
      </w:r>
    </w:p>
    <w:p w14:paraId="246E369C" w14:textId="1020FF7A" w:rsidR="00956A1A" w:rsidRDefault="00251225" w:rsidP="00C332EB">
      <w:pPr>
        <w:pStyle w:val="Coding"/>
      </w:pPr>
      <w:proofErr w:type="spellStart"/>
      <w:proofErr w:type="gramStart"/>
      <w:r w:rsidRPr="00251225">
        <w:lastRenderedPageBreak/>
        <w:t>sns.pairplot</w:t>
      </w:r>
      <w:proofErr w:type="spellEnd"/>
      <w:proofErr w:type="gramEnd"/>
      <w:r w:rsidRPr="00251225">
        <w:t>(data, vars= ['</w:t>
      </w:r>
      <w:proofErr w:type="spellStart"/>
      <w:r w:rsidRPr="00251225">
        <w:t>age','serum','blood</w:t>
      </w:r>
      <w:proofErr w:type="spellEnd"/>
      <w:r w:rsidRPr="00251225">
        <w:t xml:space="preserve"> </w:t>
      </w:r>
      <w:proofErr w:type="spellStart"/>
      <w:r w:rsidRPr="00251225">
        <w:t>pressure','max</w:t>
      </w:r>
      <w:proofErr w:type="spellEnd"/>
      <w:r w:rsidRPr="00251225">
        <w:t xml:space="preserve"> heart','</w:t>
      </w:r>
      <w:proofErr w:type="spellStart"/>
      <w:r w:rsidRPr="00251225">
        <w:t>oldpeak</w:t>
      </w:r>
      <w:proofErr w:type="spellEnd"/>
      <w:r w:rsidRPr="00251225">
        <w:t>'], height=3,hue='result',</w:t>
      </w:r>
      <w:proofErr w:type="spellStart"/>
      <w:r w:rsidRPr="00251225">
        <w:t>diag_kind</w:t>
      </w:r>
      <w:proofErr w:type="spellEnd"/>
      <w:r w:rsidRPr="00251225">
        <w:t>="</w:t>
      </w:r>
      <w:proofErr w:type="spellStart"/>
      <w:r w:rsidRPr="00251225">
        <w:t>kde</w:t>
      </w:r>
      <w:proofErr w:type="spellEnd"/>
      <w:r w:rsidRPr="00251225">
        <w:t>",kind="reg")</w:t>
      </w:r>
      <w:r w:rsidRPr="00251225">
        <w:t xml:space="preserve"> </w:t>
      </w:r>
      <w:r w:rsidR="00E100A8">
        <w:rPr>
          <w:noProof/>
        </w:rPr>
        <w:drawing>
          <wp:inline distT="0" distB="0" distL="0" distR="0" wp14:anchorId="0CB36CF2" wp14:editId="16001893">
            <wp:extent cx="5731510" cy="54756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578" w14:textId="4BF33214" w:rsidR="002F2815" w:rsidRDefault="002F2815">
      <w:r>
        <w:t>Judging from the graph, it seems that blood pressure</w:t>
      </w:r>
      <w:r w:rsidR="00E100A8">
        <w:t xml:space="preserve"> and serum</w:t>
      </w:r>
      <w:r>
        <w:t xml:space="preserve"> are not the main factor</w:t>
      </w:r>
      <w:r w:rsidR="00E100A8">
        <w:t>s</w:t>
      </w:r>
      <w:r>
        <w:t xml:space="preserve"> to determine someone Is having heard disease or not. The best factor is max heart rate</w:t>
      </w:r>
      <w:r w:rsidR="00E100A8">
        <w:t>, old peak, and age.</w:t>
      </w:r>
    </w:p>
    <w:p w14:paraId="5B568CEB" w14:textId="77777777" w:rsidR="00956A1A" w:rsidRDefault="00956A1A"/>
    <w:sectPr w:rsidR="00956A1A" w:rsidSect="00A95B8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I0NTI2MzI3MTMxMzVU0lEKTi0uzszPAykwqgUA8SA2EywAAAA="/>
  </w:docVars>
  <w:rsids>
    <w:rsidRoot w:val="00A95B80"/>
    <w:rsid w:val="00251225"/>
    <w:rsid w:val="002F2815"/>
    <w:rsid w:val="00391606"/>
    <w:rsid w:val="003B6B68"/>
    <w:rsid w:val="00577E9B"/>
    <w:rsid w:val="005C1E28"/>
    <w:rsid w:val="0061168E"/>
    <w:rsid w:val="00636028"/>
    <w:rsid w:val="00717F55"/>
    <w:rsid w:val="00766935"/>
    <w:rsid w:val="007B7710"/>
    <w:rsid w:val="00844B46"/>
    <w:rsid w:val="008D4C42"/>
    <w:rsid w:val="008E76D2"/>
    <w:rsid w:val="009526F7"/>
    <w:rsid w:val="00956A1A"/>
    <w:rsid w:val="00A139F1"/>
    <w:rsid w:val="00A22317"/>
    <w:rsid w:val="00A90D7F"/>
    <w:rsid w:val="00A95B80"/>
    <w:rsid w:val="00C01C2C"/>
    <w:rsid w:val="00C332EB"/>
    <w:rsid w:val="00E100A8"/>
    <w:rsid w:val="00ED0461"/>
    <w:rsid w:val="00FC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4950"/>
  <w15:chartTrackingRefBased/>
  <w15:docId w15:val="{8FD124FD-08D3-4B5A-A81E-452673764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6B68"/>
    <w:pPr>
      <w:spacing w:line="360" w:lineRule="auto"/>
      <w:jc w:val="both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5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E9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E9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28"/>
    <w:rPr>
      <w:rFonts w:ascii="Courier New" w:eastAsia="Times New Roman" w:hAnsi="Courier New" w:cs="Courier New"/>
      <w:sz w:val="20"/>
      <w:szCs w:val="20"/>
    </w:rPr>
  </w:style>
  <w:style w:type="paragraph" w:customStyle="1" w:styleId="Coding">
    <w:name w:val="Coding"/>
    <w:basedOn w:val="Normal"/>
    <w:link w:val="CodingChar"/>
    <w:qFormat/>
    <w:rsid w:val="00251225"/>
    <w:pPr>
      <w:spacing w:after="0" w:line="240" w:lineRule="auto"/>
      <w:jc w:val="left"/>
    </w:pPr>
    <w:rPr>
      <w:rFonts w:ascii="Consolas" w:hAnsi="Consolas"/>
      <w:sz w:val="16"/>
      <w:szCs w:val="16"/>
    </w:rPr>
  </w:style>
  <w:style w:type="character" w:customStyle="1" w:styleId="CodingChar">
    <w:name w:val="Coding Char"/>
    <w:basedOn w:val="DefaultParagraphFont"/>
    <w:link w:val="Coding"/>
    <w:rsid w:val="00251225"/>
    <w:rPr>
      <w:rFonts w:ascii="Consolas" w:hAnsi="Consola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2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2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2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7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9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1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2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ST_depression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Adenosin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Cardiac_stress_te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B08C0-4402-4836-ACB3-259263A62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7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Jonathan</dc:creator>
  <cp:keywords/>
  <dc:description/>
  <cp:lastModifiedBy>Albert Jonathan</cp:lastModifiedBy>
  <cp:revision>11</cp:revision>
  <dcterms:created xsi:type="dcterms:W3CDTF">2019-01-26T04:59:00Z</dcterms:created>
  <dcterms:modified xsi:type="dcterms:W3CDTF">2019-01-26T11:24:00Z</dcterms:modified>
</cp:coreProperties>
</file>