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jc w:val="center"/>
        <w:rPr/>
      </w:pPr>
      <w:bookmarkStart w:colFirst="0" w:colLast="0" w:name="_4xf0541okscx" w:id="0"/>
      <w:bookmarkEnd w:id="0"/>
      <w:r w:rsidDel="00000000" w:rsidR="00000000" w:rsidRPr="00000000">
        <w:rPr>
          <w:rtl w:val="0"/>
        </w:rPr>
        <w:t xml:space="preserve"> Программа “Алгоритмы” 1 семестр. 2018-2019.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qphmuzwc6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931bnvwpmx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1. Базовые структуры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cgs0bmjhgqq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2. Сортировки и порядковые статистики.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zzhsogtje2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3. Деревья поиска.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89ximmo2z9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4. Хеш-таблицы.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9pkxb8koupc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5. Жадные алгоритмы, Динамическое программирование, Персистентные структуры, Рекуррентные выражения и мастер-теорема.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qphmuzwc69" w:id="1"/>
      <w:bookmarkEnd w:id="1"/>
      <w:r w:rsidDel="00000000" w:rsidR="00000000" w:rsidRPr="00000000">
        <w:rPr>
          <w:rtl w:val="0"/>
        </w:rPr>
        <w:t xml:space="preserve">Введение.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лекция.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алгоритма. Примеры простых алгоритмов: вычисление числа Фибоначчи, проверка числа на простоту, быстрое возведение в степень.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Асимптотические обозначения, работа с ними.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структуры данных, абстрактного типа данных (интерфейса).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Массив. Линейный поиск. Бинарный поиск.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n931bnvwpmx0" w:id="2"/>
      <w:bookmarkEnd w:id="2"/>
      <w:r w:rsidDel="00000000" w:rsidR="00000000" w:rsidRPr="00000000">
        <w:rPr>
          <w:rtl w:val="0"/>
        </w:rPr>
        <w:t xml:space="preserve">Тема 1. Базовые структуры данных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лекция.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Динамический массив.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Амортизационный анализ. Амортизированное (учетное) время добавления элемента в динамический массив.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Двусвязный и односвязный список. Операции. Объединение списков.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Стек.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Очередь.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Дек.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стека, очереди и дека в массиве. Циклическая очередь в массиве.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стека, очереди и дека в списке.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минимума в стеке.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Представление очереди в виде двух стеков. Время извлечения элемента.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минимума в очереди.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Двоичная куча. АТД “Очередь с приоритетом”.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gs0bmjhgqqt" w:id="3"/>
      <w:bookmarkEnd w:id="3"/>
      <w:r w:rsidDel="00000000" w:rsidR="00000000" w:rsidRPr="00000000">
        <w:rPr>
          <w:rtl w:val="0"/>
        </w:rPr>
        <w:t xml:space="preserve">Тема 2. Сортировки и порядковые статистики.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лекции.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Формулировка задачи. Устойчивость, локальность.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Квадратичные сортировки: сортировка вставками, выбором.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Сортировка слиянием.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Сортировка с помощью кучи.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Слияние K отсортированных массивов с помощью кучи.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Нижняя оценка времени работы для сортировок сравнением.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Быстрая сортировка. Выбор опорного элемента. Доказательство среднего времени работы.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TimSort.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Сортировка подсчетом. Карманная сортировка.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Поразрядная сортировка.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MSD, LSD. Сортировка строк.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QuickSort.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Поиск k-ой порядковой статистики методом QuickSelect (без доказательства среднего времени работы).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Поиск k-ой порядковой статистики за линейное время.</w:t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zzhsogtje2c" w:id="4"/>
      <w:bookmarkEnd w:id="4"/>
      <w:r w:rsidDel="00000000" w:rsidR="00000000" w:rsidRPr="00000000">
        <w:rPr>
          <w:rtl w:val="0"/>
        </w:rPr>
        <w:t xml:space="preserve">Тема 3. Деревья поиска.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лекции.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Определение дерева, дерева с корнем. Высота дерева, родительские, дочерние узлы, листья. Количество ребер.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Обходы в глубину. pre-order, post-order и in-order для бинарных деревьев.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Обход в ширину.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Дерево поиска.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Поиск ключа, вставка, удаление.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Необходимость балансировки. Три типа самобалансирующихся деревьев.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Декартово дерево. Оценка средней высоты декартового дерева при случайных приоритетах (без доказательства).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Построение за O(n), если ключи упорядочены.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Основные операции над декартовым деревом.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АВЛ-дерево. Вращения.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Оценка высоты АВЛ-дерева.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Операции вставки и удаления в АВЛ-дереве.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Красно-черное дерево.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Оценка высоты красно-черного дерева.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Операции вставки и удаления в красно-черном дереве.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Сплей-дерево. Операция 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Поиск, вставка, удаление в сплей-дереве.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Учетная оценка операций в сплей-дереве = O(log n) без доказательства.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B-деревья.</w:t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489ximmo2z9s" w:id="5"/>
      <w:bookmarkEnd w:id="5"/>
      <w:r w:rsidDel="00000000" w:rsidR="00000000" w:rsidRPr="00000000">
        <w:rPr>
          <w:rtl w:val="0"/>
        </w:rPr>
        <w:t xml:space="preserve">Тема 4. Хеш-таблицы.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лекции.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Хеш-функции. Остаток от деления, мультипликативная.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Деление многочленов - CRC.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Обзор криптографических хеш-функций. CRC*, MD*, SHA*.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Полиномиальная. Ее использование для строк. Метод</w:t>
      </w:r>
      <w:r w:rsidDel="00000000" w:rsidR="00000000" w:rsidRPr="00000000">
        <w:rPr>
          <w:rtl w:val="0"/>
        </w:rPr>
        <w:t xml:space="preserve"> Горнера для уменьшения количества операций умножения при ее вычислении.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Хеш-таблицы. Понятие коллизии.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цепочек (открытое хеширование).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прямой адресации (закрытое хеширование).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Линейное пробирование. Проблема кластеризации.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Квадратичное пробирование.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Двойное хеширование.</w:t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9pkxb8koupci" w:id="6"/>
      <w:bookmarkEnd w:id="6"/>
      <w:r w:rsidDel="00000000" w:rsidR="00000000" w:rsidRPr="00000000">
        <w:rPr>
          <w:rtl w:val="0"/>
        </w:rPr>
        <w:t xml:space="preserve">Тема 5. Жадные алгоритмы, Динамическое программирование, Персистентные структуры, Рекуррентные выражения и мастер-теорема.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лекции.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Общая идея жадных алгоритмов.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о рюкзаке.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Общая идея последовательного вычисления зависимых величин. Идея введения подзадач (декомпозиции) для решения поставленной задачи. Восходящее ДП. Нисходящее ДП, кэширование результатов.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Вычисление чисел Фибоначчи.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Нахождение наибольшей возрастающей подпоследовательности за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и за O(N log N).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способов разложить число N на слагаемые.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способов разложить число N на различные слагаемые.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Нахождение наибольшей общей подпоследовательности.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 восстановления ответа в задачах динамического программирования.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Расстояние Левенштейна.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Персистентные структуры данных. Версии, возможность модифицировать любую версию. Примеры использования.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Персистентный стек.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Персистентное дерево поиска. Добавление, удаление узла. Повороты.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Рекуррентные выражения. Способы доказательства оценок: метод подстановки и метод разворачивания суммы.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Мастер-теорема (без доказательства).</w:t>
      </w: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