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jc w:val="center"/>
        <w:rPr/>
      </w:pPr>
      <w:bookmarkStart w:colFirst="0" w:colLast="0" w:name="_4xf0541okscx" w:id="0"/>
      <w:bookmarkEnd w:id="0"/>
      <w:r w:rsidDel="00000000" w:rsidR="00000000" w:rsidRPr="00000000">
        <w:rPr>
          <w:rtl w:val="0"/>
        </w:rPr>
        <w:t xml:space="preserve">Программа “Алгоритмы” 2 семестр. 2018-2019.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nyn1zrft9w7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1. Обходы графа.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pgk6dmb45e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2. Кратчайшие пути во взвешенном графе.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x1zwu1u9o3k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3. Остовные деревья.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hv24ps141z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4. Потоки в сетях.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geovoceipv1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Тема 5. RMQ. Sparse-table, дерево отрезков. LCA. Декартово дерево по неявному ключу.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nyn1zrft9w7h" w:id="1"/>
      <w:bookmarkEnd w:id="1"/>
      <w:r w:rsidDel="00000000" w:rsidR="00000000" w:rsidRPr="00000000">
        <w:rPr>
          <w:rtl w:val="0"/>
        </w:rPr>
        <w:t xml:space="preserve">Тема 1. Обходы графа.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3 лекции.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Ориентированный граф, псевдограф. Неориентированный граф, псевдограф.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Связность в неор. графе, компоненты связности.</w:t>
        <w:br w:type="textWrapping"/>
        <w:t xml:space="preserve">Слабая и сильная связность в ор. графе. Компоненты слабой, сильной связности.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Обход в глубину. Цвета вершин. Времена входа и выхода. Лемма о белых путях.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связности неориентированного графа.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Поиск цикла в неориентированном и ориентированном графе.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Топологическая сортировка.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компонент сильной связности. Алгоритм Косарайю с доказательством корректности. Алгоритм Тарьяна с доказательством корректности.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Компоненты реберной двусвязности. Мосты. Поиск мостов.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Компоненты вершинной двусвязности. Точки сочленения. Поиск точек сочленения.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Волновой алгоритм.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Обход в ширину (применение очереди в волновом алгоритме).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существования Эйлерова пути и цикла в ориентированном и неориентированном графе. Поиск эйлерова пути и цикла.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6pgk6dmb45ef" w:id="2"/>
      <w:bookmarkEnd w:id="2"/>
      <w:r w:rsidDel="00000000" w:rsidR="00000000" w:rsidRPr="00000000">
        <w:rPr>
          <w:rtl w:val="0"/>
        </w:rPr>
        <w:t xml:space="preserve">Тема 2. Кратчайшие пути во взвешенном графе.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3 лекции.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Дейкстры. Доказательство корректности. Оценка времени работы. Дерево кратчайших путей.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Потенциалы. Условие применимости алгоритма Дейкстры для измененных длин ребер. Потенциал π(v) = ρ(v, t).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A*. Условие монотонности на эвристику. Допустимость эвристики. Примеры эвристик.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Двусторонний алгоритм Дейкстры.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Форда-Беллмана.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Хранение в матрице: Dvk равно длине кратчайшего пути до вершины v за ровно k ребер (не более k ребер). Доказательство корректности. Оценка времени работы.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Восстановление пути.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Детектирование цикла отрицательного веса. Поиск самого цикла.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кратчайших путей с учетом циклов отрицательного веса.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Флойда. Доказательство. Восстановление пути.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цикла отрицательного веса.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Джонсона. Добавление фиктивного корня и фиктивных ребер для запуска алгоритма Форда-Беллмана.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x1zwu1u9o3ks" w:id="3"/>
      <w:bookmarkEnd w:id="3"/>
      <w:r w:rsidDel="00000000" w:rsidR="00000000" w:rsidRPr="00000000">
        <w:rPr>
          <w:rtl w:val="0"/>
        </w:rPr>
        <w:t xml:space="preserve">Тема 3. Остовные деревья.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 лекции.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Остовное дерево. Построение с помощью обхода в глубину и в ширину.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Определение минимального остовного дерева.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Теорема о разрезе. Доказательство.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Прима. Аналогия с алгоритмом Дейкстры.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Доказательство с помощью теоремы о разрезе. Оценка времени работы для различных реализаций очереди с приоритетом: бинарная куча, Фибоначчиева куча (последнее без доказательства).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Крускала. Доказательство. Оценка времени работы.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непересекающихся множеств. Эвристика ранга с доказательством оценки времени работы.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Эвристика сжатия пути без доказательства.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Алгоритм Борувки. Доказательство. Оценка времени работы.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Приближение решения задачи коммивояжера с помощью минимального остовного дерева.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Rule="auto"/>
        <w:rPr/>
      </w:pPr>
      <w:bookmarkStart w:colFirst="0" w:colLast="0" w:name="_hv24ps141zo" w:id="4"/>
      <w:bookmarkEnd w:id="4"/>
      <w:r w:rsidDel="00000000" w:rsidR="00000000" w:rsidRPr="00000000">
        <w:rPr>
          <w:rtl w:val="0"/>
        </w:rPr>
        <w:t xml:space="preserve">Тема 4. Потоки в сетях.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2 лекции.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Определение сети. Определение потока.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Физический смысл. Аналогия с законами Кирхгофа.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Определение разреза. Понятия потока через разрез.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Доказательство факта, что поток через любой разрез одинаковый.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Понятие остаточной сети. Понятие дополняющего пути.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Необходимость отсутствия дополняющего пути для максимальности потока.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Теорема Форда-Фалкерсона.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Алгоритм Форда-Фалкерсона. Поиск минимального разреза.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Пример целочисленной сети, в котором алгоритм работает долго.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Алгоритм Эдмондса-Карпа.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Доказательство, что кратчайшее расстояние в остаточной сети не уменьшается.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Общая оценка времени работы алгоритма Эдмондса-Карпа.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Слоистая сеть. Алгоритм Диница. Оценка времени работы.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Паросочетания. Паросочетание в двудольном графе. Максимальное паросочетание.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Чередующие пути. Увеличивающие пути. Теорема Бержа.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Сведение поиска максимального паросочетания к поиску максимального потока.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Алгоритм Куна.</w:t>
      </w:r>
    </w:p>
    <w:p w:rsidR="00000000" w:rsidDel="00000000" w:rsidP="00000000" w:rsidRDefault="00000000" w:rsidRPr="00000000" w14:paraId="0000004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rPr/>
      </w:pPr>
      <w:bookmarkStart w:colFirst="0" w:colLast="0" w:name="_geovoceipv1b" w:id="5"/>
      <w:bookmarkEnd w:id="5"/>
      <w:r w:rsidDel="00000000" w:rsidR="00000000" w:rsidRPr="00000000">
        <w:rPr>
          <w:rtl w:val="0"/>
        </w:rPr>
        <w:t xml:space="preserve">Тема 5. RMQ. Sparse-table, дерево отрезков. LCA. Декартово дерево по неявному ключу.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лекции.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RSQ и RMQ.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Sparse-table.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Дерево отрезков.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запросов от листьев.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Обработка запросов от корня.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значения в массиве, обновление дерева отрезков.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Множественные операции.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LCA. Метод двоичного подъема.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Сведение LCA к задаче RMQ.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Сведение RMQ к задаче LCA.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Декартово дерево по неявному ключу.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быстрого массива: Доступ к элементу в позиции i, Вставка элемента в позицию i, Удаление элемента из позиции i, Конкатенация двух массивов, разделение массива на два.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