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3E4" w:rsidRPr="00DA644B" w:rsidRDefault="00DA644B" w:rsidP="00DA644B">
      <w:pPr>
        <w:jc w:val="center"/>
        <w:rPr>
          <w:b/>
          <w:color w:val="ED7D31" w:themeColor="accent2"/>
        </w:rPr>
      </w:pPr>
      <w:r w:rsidRPr="00DA644B">
        <w:rPr>
          <w:b/>
          <w:color w:val="ED7D31" w:themeColor="accent2"/>
        </w:rPr>
        <w:t>CALIFICACIONES PARCIALES</w:t>
      </w:r>
    </w:p>
    <w:p w:rsidR="00DA644B" w:rsidRPr="00DA644B" w:rsidRDefault="00DA644B" w:rsidP="00DA644B">
      <w:pPr>
        <w:jc w:val="center"/>
        <w:rPr>
          <w:b/>
          <w:color w:val="ED7D31" w:themeColor="accent2"/>
        </w:rPr>
      </w:pPr>
      <w:r w:rsidRPr="00DA644B">
        <w:rPr>
          <w:b/>
          <w:color w:val="ED7D31" w:themeColor="accent2"/>
        </w:rPr>
        <w:t>ALBERTO SERRANO SÁNCHEZ</w:t>
      </w:r>
    </w:p>
    <w:p w:rsidR="00DA644B" w:rsidRDefault="00DA644B" w:rsidP="00DA644B">
      <w:pPr>
        <w:jc w:val="center"/>
        <w:rPr>
          <w:b/>
          <w:color w:val="ED7D31" w:themeColor="accent2"/>
        </w:rPr>
      </w:pPr>
      <w:r w:rsidRPr="00DA644B">
        <w:rPr>
          <w:b/>
          <w:color w:val="ED7D31" w:themeColor="accent2"/>
        </w:rPr>
        <w:t>GRUPO: IRD12M</w:t>
      </w:r>
    </w:p>
    <w:tbl>
      <w:tblPr>
        <w:tblStyle w:val="Tablaconcuadrcula"/>
        <w:tblW w:w="0" w:type="auto"/>
        <w:tblInd w:w="1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1275"/>
        <w:gridCol w:w="1276"/>
        <w:gridCol w:w="1275"/>
      </w:tblGrid>
      <w:tr w:rsidR="00DA644B" w:rsidTr="001B7FD7">
        <w:tc>
          <w:tcPr>
            <w:tcW w:w="4815" w:type="dxa"/>
          </w:tcPr>
          <w:p w:rsidR="00DA644B" w:rsidRDefault="00DA644B" w:rsidP="00DA644B">
            <w:pPr>
              <w:jc w:val="center"/>
              <w:rPr>
                <w:b/>
                <w:color w:val="ED7D31" w:themeColor="accent2"/>
              </w:rPr>
            </w:pPr>
            <w:r>
              <w:rPr>
                <w:b/>
                <w:color w:val="ED7D31" w:themeColor="accent2"/>
              </w:rPr>
              <w:t>MATERIA</w:t>
            </w:r>
          </w:p>
        </w:tc>
        <w:tc>
          <w:tcPr>
            <w:tcW w:w="1275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  <w:r>
              <w:rPr>
                <w:b/>
                <w:color w:val="ED7D31" w:themeColor="accent2"/>
              </w:rPr>
              <w:t>PARCIAL 1</w:t>
            </w:r>
          </w:p>
        </w:tc>
        <w:tc>
          <w:tcPr>
            <w:tcW w:w="1276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  <w:r>
              <w:rPr>
                <w:b/>
                <w:color w:val="ED7D31" w:themeColor="accent2"/>
              </w:rPr>
              <w:t>PARCIAL 2</w:t>
            </w:r>
          </w:p>
        </w:tc>
        <w:tc>
          <w:tcPr>
            <w:tcW w:w="1275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  <w:r>
              <w:rPr>
                <w:b/>
                <w:color w:val="ED7D31" w:themeColor="accent2"/>
              </w:rPr>
              <w:t>PARCIAL 3</w:t>
            </w:r>
          </w:p>
        </w:tc>
      </w:tr>
      <w:tr w:rsidR="00DA644B" w:rsidTr="001B7FD7">
        <w:tc>
          <w:tcPr>
            <w:tcW w:w="4815" w:type="dxa"/>
          </w:tcPr>
          <w:p w:rsidR="00DA644B" w:rsidRPr="00DA644B" w:rsidRDefault="00DA644B" w:rsidP="00DA644B">
            <w:pPr>
              <w:rPr>
                <w:rFonts w:ascii="Arial Narrow" w:hAnsi="Arial Narrow" w:cstheme="majorHAnsi"/>
                <w:b/>
                <w:color w:val="ED7D31" w:themeColor="accent2"/>
              </w:rPr>
            </w:pPr>
            <w:r w:rsidRPr="00DA644B">
              <w:rPr>
                <w:rFonts w:ascii="Arial Narrow" w:hAnsi="Arial Narrow" w:cstheme="majorHAnsi"/>
                <w:b/>
                <w:color w:val="000000" w:themeColor="text1"/>
              </w:rPr>
              <w:t xml:space="preserve">Álgebra Lineal </w:t>
            </w:r>
          </w:p>
        </w:tc>
        <w:tc>
          <w:tcPr>
            <w:tcW w:w="1275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  <w:r w:rsidRPr="00DA644B">
              <w:rPr>
                <w:b/>
                <w:color w:val="000000" w:themeColor="text1"/>
              </w:rPr>
              <w:t>7.100</w:t>
            </w:r>
          </w:p>
        </w:tc>
        <w:tc>
          <w:tcPr>
            <w:tcW w:w="1276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  <w:tc>
          <w:tcPr>
            <w:tcW w:w="1275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</w:tr>
      <w:tr w:rsidR="00DA644B" w:rsidTr="001B7FD7">
        <w:tc>
          <w:tcPr>
            <w:tcW w:w="4815" w:type="dxa"/>
            <w:shd w:val="clear" w:color="auto" w:fill="D9D9D9" w:themeFill="background1" w:themeFillShade="D9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  <w:r w:rsidRPr="00DA644B">
              <w:rPr>
                <w:b/>
                <w:color w:val="000000" w:themeColor="text1"/>
              </w:rPr>
              <w:t xml:space="preserve">Desarrollo de Habilidades de Pensamiento Lógico 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  <w:r w:rsidRPr="00DA644B">
              <w:rPr>
                <w:b/>
                <w:color w:val="000000" w:themeColor="text1"/>
              </w:rPr>
              <w:t>8.300</w:t>
            </w:r>
          </w:p>
        </w:tc>
        <w:tc>
          <w:tcPr>
            <w:tcW w:w="1276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  <w:tc>
          <w:tcPr>
            <w:tcW w:w="1275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</w:tr>
      <w:tr w:rsidR="00DA644B" w:rsidTr="001B7FD7">
        <w:trPr>
          <w:trHeight w:val="195"/>
        </w:trPr>
        <w:tc>
          <w:tcPr>
            <w:tcW w:w="4815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  <w:r w:rsidRPr="00DA644B">
              <w:rPr>
                <w:b/>
                <w:color w:val="000000" w:themeColor="text1"/>
              </w:rPr>
              <w:t>Expresión Oral y Escrita</w:t>
            </w:r>
            <w:r>
              <w:rPr>
                <w:b/>
                <w:color w:val="000000" w:themeColor="text1"/>
              </w:rPr>
              <w:t xml:space="preserve"> l</w:t>
            </w:r>
          </w:p>
        </w:tc>
        <w:tc>
          <w:tcPr>
            <w:tcW w:w="1275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  <w:r w:rsidRPr="00DA644B">
              <w:rPr>
                <w:b/>
                <w:color w:val="000000" w:themeColor="text1"/>
              </w:rPr>
              <w:t>8.500</w:t>
            </w:r>
          </w:p>
        </w:tc>
        <w:tc>
          <w:tcPr>
            <w:tcW w:w="1276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  <w:tc>
          <w:tcPr>
            <w:tcW w:w="1275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</w:tr>
      <w:tr w:rsidR="00DA644B" w:rsidTr="001B7FD7">
        <w:tc>
          <w:tcPr>
            <w:tcW w:w="4815" w:type="dxa"/>
            <w:shd w:val="clear" w:color="auto" w:fill="D9D9D9" w:themeFill="background1" w:themeFillShade="D9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  <w:r w:rsidRPr="00DA644B">
              <w:rPr>
                <w:b/>
                <w:color w:val="000000" w:themeColor="text1"/>
              </w:rPr>
              <w:t>Formación Sociocultural l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DA644B" w:rsidRDefault="00A578F2" w:rsidP="00DA644B">
            <w:pPr>
              <w:rPr>
                <w:b/>
                <w:color w:val="ED7D31" w:themeColor="accent2"/>
              </w:rPr>
            </w:pPr>
            <w:r w:rsidRPr="00A578F2">
              <w:rPr>
                <w:b/>
                <w:color w:val="000000" w:themeColor="text1"/>
              </w:rPr>
              <w:t>8.100</w:t>
            </w:r>
          </w:p>
        </w:tc>
        <w:tc>
          <w:tcPr>
            <w:tcW w:w="1276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  <w:tc>
          <w:tcPr>
            <w:tcW w:w="1275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</w:tr>
      <w:tr w:rsidR="00DA644B" w:rsidTr="001B7FD7">
        <w:tc>
          <w:tcPr>
            <w:tcW w:w="4815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  <w:r w:rsidRPr="00DA644B">
              <w:rPr>
                <w:b/>
                <w:color w:val="000000" w:themeColor="text1"/>
              </w:rPr>
              <w:t>Fundamentos de Redes</w:t>
            </w:r>
          </w:p>
        </w:tc>
        <w:tc>
          <w:tcPr>
            <w:tcW w:w="1275" w:type="dxa"/>
          </w:tcPr>
          <w:p w:rsidR="00DA644B" w:rsidRDefault="00A578F2" w:rsidP="00DA644B">
            <w:pPr>
              <w:rPr>
                <w:b/>
                <w:color w:val="ED7D31" w:themeColor="accent2"/>
              </w:rPr>
            </w:pPr>
            <w:r w:rsidRPr="00A578F2">
              <w:rPr>
                <w:b/>
                <w:color w:val="000000" w:themeColor="text1"/>
              </w:rPr>
              <w:t>8.600</w:t>
            </w:r>
          </w:p>
        </w:tc>
        <w:tc>
          <w:tcPr>
            <w:tcW w:w="1276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  <w:tc>
          <w:tcPr>
            <w:tcW w:w="1275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</w:tr>
      <w:tr w:rsidR="00DA644B" w:rsidTr="001B7FD7">
        <w:tc>
          <w:tcPr>
            <w:tcW w:w="4815" w:type="dxa"/>
            <w:shd w:val="clear" w:color="auto" w:fill="D9D9D9" w:themeFill="background1" w:themeFillShade="D9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  <w:r w:rsidRPr="00DA644B">
              <w:rPr>
                <w:b/>
                <w:color w:val="000000" w:themeColor="text1"/>
              </w:rPr>
              <w:t>Fundamentos de TI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DA644B" w:rsidRDefault="00A578F2" w:rsidP="00DA644B">
            <w:pPr>
              <w:rPr>
                <w:b/>
                <w:color w:val="ED7D31" w:themeColor="accent2"/>
              </w:rPr>
            </w:pPr>
            <w:r w:rsidRPr="00A578F2">
              <w:rPr>
                <w:b/>
                <w:color w:val="000000" w:themeColor="text1"/>
              </w:rPr>
              <w:t>9.500</w:t>
            </w:r>
          </w:p>
        </w:tc>
        <w:tc>
          <w:tcPr>
            <w:tcW w:w="1276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  <w:tc>
          <w:tcPr>
            <w:tcW w:w="1275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</w:tr>
      <w:tr w:rsidR="00DA644B" w:rsidTr="001B7FD7">
        <w:tc>
          <w:tcPr>
            <w:tcW w:w="4815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  <w:r w:rsidRPr="00DA644B">
              <w:rPr>
                <w:b/>
                <w:color w:val="000000" w:themeColor="text1"/>
              </w:rPr>
              <w:t>Inglés l</w:t>
            </w:r>
          </w:p>
        </w:tc>
        <w:tc>
          <w:tcPr>
            <w:tcW w:w="1275" w:type="dxa"/>
          </w:tcPr>
          <w:p w:rsidR="00DA644B" w:rsidRDefault="00A578F2" w:rsidP="00DA644B">
            <w:pPr>
              <w:rPr>
                <w:b/>
                <w:color w:val="ED7D31" w:themeColor="accent2"/>
              </w:rPr>
            </w:pPr>
            <w:r w:rsidRPr="00A578F2">
              <w:rPr>
                <w:b/>
                <w:color w:val="000000" w:themeColor="text1"/>
              </w:rPr>
              <w:t>8.300</w:t>
            </w:r>
          </w:p>
        </w:tc>
        <w:tc>
          <w:tcPr>
            <w:tcW w:w="1276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  <w:tc>
          <w:tcPr>
            <w:tcW w:w="1275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</w:tr>
      <w:tr w:rsidR="00DA644B" w:rsidTr="001B7FD7">
        <w:tc>
          <w:tcPr>
            <w:tcW w:w="4815" w:type="dxa"/>
            <w:shd w:val="clear" w:color="auto" w:fill="D9D9D9" w:themeFill="background1" w:themeFillShade="D9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  <w:r w:rsidRPr="00DA644B">
              <w:rPr>
                <w:b/>
                <w:color w:val="000000" w:themeColor="text1"/>
              </w:rPr>
              <w:t>Metodología de la Programación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DA644B" w:rsidRDefault="00A578F2" w:rsidP="00DA644B">
            <w:pPr>
              <w:rPr>
                <w:b/>
                <w:color w:val="ED7D31" w:themeColor="accent2"/>
              </w:rPr>
            </w:pPr>
            <w:r w:rsidRPr="00A578F2">
              <w:rPr>
                <w:b/>
                <w:color w:val="000000" w:themeColor="text1"/>
              </w:rPr>
              <w:t>8.800</w:t>
            </w:r>
          </w:p>
        </w:tc>
        <w:tc>
          <w:tcPr>
            <w:tcW w:w="1276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  <w:tc>
          <w:tcPr>
            <w:tcW w:w="1275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</w:tr>
      <w:tr w:rsidR="00DA644B" w:rsidTr="001B7FD7">
        <w:tc>
          <w:tcPr>
            <w:tcW w:w="4815" w:type="dxa"/>
            <w:shd w:val="clear" w:color="auto" w:fill="D9D9D9" w:themeFill="background1" w:themeFillShade="D9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  <w:r w:rsidRPr="00DA644B">
              <w:rPr>
                <w:b/>
                <w:color w:val="000000" w:themeColor="text1"/>
              </w:rPr>
              <w:t>Promedio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DA644B" w:rsidRDefault="00A578F2" w:rsidP="00DA644B">
            <w:pPr>
              <w:rPr>
                <w:b/>
                <w:color w:val="ED7D31" w:themeColor="accent2"/>
              </w:rPr>
            </w:pPr>
            <w:r w:rsidRPr="00A578F2">
              <w:rPr>
                <w:b/>
                <w:color w:val="000000" w:themeColor="text1"/>
              </w:rPr>
              <w:t>8.4</w:t>
            </w:r>
          </w:p>
        </w:tc>
        <w:tc>
          <w:tcPr>
            <w:tcW w:w="1276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  <w:tc>
          <w:tcPr>
            <w:tcW w:w="1275" w:type="dxa"/>
          </w:tcPr>
          <w:p w:rsidR="00DA644B" w:rsidRDefault="00DA644B" w:rsidP="00DA644B">
            <w:pPr>
              <w:rPr>
                <w:b/>
                <w:color w:val="ED7D31" w:themeColor="accent2"/>
              </w:rPr>
            </w:pPr>
          </w:p>
        </w:tc>
      </w:tr>
    </w:tbl>
    <w:p w:rsidR="00DA644B" w:rsidRPr="00DA644B" w:rsidRDefault="00DA644B" w:rsidP="00DA644B">
      <w:pPr>
        <w:rPr>
          <w:b/>
          <w:color w:val="ED7D31" w:themeColor="accent2"/>
        </w:rPr>
      </w:pPr>
      <w:bookmarkStart w:id="0" w:name="_GoBack"/>
      <w:bookmarkEnd w:id="0"/>
    </w:p>
    <w:sectPr w:rsidR="00DA644B" w:rsidRPr="00DA644B" w:rsidSect="00DA644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4B"/>
    <w:rsid w:val="001B7FD7"/>
    <w:rsid w:val="00A578F2"/>
    <w:rsid w:val="00A603E4"/>
    <w:rsid w:val="00DA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BC884-672A-4844-9ABA-62F28B91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6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751CC-DEDD-4272-82D9-439EF17A7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1</cp:revision>
  <dcterms:created xsi:type="dcterms:W3CDTF">2024-06-10T17:32:00Z</dcterms:created>
  <dcterms:modified xsi:type="dcterms:W3CDTF">2024-06-10T17:59:00Z</dcterms:modified>
</cp:coreProperties>
</file>