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Analyse des besoins - Thème 2 : Analyse prédictive des ventes dans un supermarché</w:t>
      </w:r>
    </w:p>
    <w:p w:rsidR="00000000" w:rsidDel="00000000" w:rsidP="00000000" w:rsidRDefault="00000000" w:rsidRPr="00000000" w14:paraId="00000002">
      <w:pPr>
        <w:pStyle w:val="Heading1"/>
        <w:rPr/>
      </w:pPr>
      <w:r w:rsidDel="00000000" w:rsidR="00000000" w:rsidRPr="00000000">
        <w:rPr>
          <w:rtl w:val="0"/>
        </w:rPr>
        <w:t xml:space="preserve">1. Contexte et problématique</w:t>
      </w:r>
    </w:p>
    <w:p w:rsidR="00000000" w:rsidDel="00000000" w:rsidP="00000000" w:rsidRDefault="00000000" w:rsidRPr="00000000" w14:paraId="00000003">
      <w:pPr>
        <w:rPr/>
      </w:pPr>
      <w:r w:rsidDel="00000000" w:rsidR="00000000" w:rsidRPr="00000000">
        <w:rPr>
          <w:rtl w:val="0"/>
        </w:rPr>
        <w:t xml:space="preserve">Dans un environnement commercial concurrentiel, les supermarchés doivent optimiser la gestion de leurs stocks et anticiper la demande des clients. L'absence de prévisions fiables peut entraîner des ruptures de stock ou des surstocks, impactant directement la rentabilité. Ce projet vise à mettre en place un système capable de prédire les ventes futures à partir de données historiques.</w:t>
      </w:r>
    </w:p>
    <w:p w:rsidR="00000000" w:rsidDel="00000000" w:rsidP="00000000" w:rsidRDefault="00000000" w:rsidRPr="00000000" w14:paraId="00000004">
      <w:pPr>
        <w:pStyle w:val="Heading1"/>
        <w:rPr/>
      </w:pPr>
      <w:r w:rsidDel="00000000" w:rsidR="00000000" w:rsidRPr="00000000">
        <w:rPr>
          <w:rtl w:val="0"/>
        </w:rPr>
        <w:t xml:space="preserve">2. Objectifs</w:t>
      </w:r>
    </w:p>
    <w:p w:rsidR="00000000" w:rsidDel="00000000" w:rsidP="00000000" w:rsidRDefault="00000000" w:rsidRPr="00000000" w14:paraId="00000005">
      <w:pPr>
        <w:rPr/>
      </w:pPr>
      <w:r w:rsidDel="00000000" w:rsidR="00000000" w:rsidRPr="00000000">
        <w:rPr>
          <w:rtl w:val="0"/>
        </w:rPr>
        <w:t xml:space="preserve">Objectif général :</w:t>
        <w:br w:type="textWrapping"/>
        <w:t xml:space="preserve">Développer un système de prédiction des ventes basé sur l'analyse de données historiques.</w:t>
        <w:br w:type="textWrapping"/>
        <w:br w:type="textWrapping"/>
        <w:t xml:space="preserve">Objectifs spécifiques :</w:t>
        <w:br w:type="textWrapping"/>
        <w:t xml:space="preserve">- Prédire les ventes par produit</w:t>
        <w:br w:type="textWrapping"/>
        <w:t xml:space="preserve">- Analyser l'impact des promotions</w:t>
        <w:br w:type="textWrapping"/>
        <w:t xml:space="preserve">- Étudier l'effet des saisons</w:t>
        <w:br w:type="textWrapping"/>
        <w:t xml:space="preserve">- Comprendre le comportement des clients</w:t>
      </w:r>
    </w:p>
    <w:p w:rsidR="00000000" w:rsidDel="00000000" w:rsidP="00000000" w:rsidRDefault="00000000" w:rsidRPr="00000000" w14:paraId="00000006">
      <w:pPr>
        <w:pStyle w:val="Heading1"/>
        <w:rPr/>
      </w:pPr>
      <w:r w:rsidDel="00000000" w:rsidR="00000000" w:rsidRPr="00000000">
        <w:rPr>
          <w:rtl w:val="0"/>
        </w:rPr>
        <w:t xml:space="preserve">3. Besoins métiers</w:t>
      </w:r>
    </w:p>
    <w:p w:rsidR="00000000" w:rsidDel="00000000" w:rsidP="00000000" w:rsidRDefault="00000000" w:rsidRPr="00000000" w14:paraId="00000007">
      <w:pPr>
        <w:rPr/>
      </w:pPr>
      <w:r w:rsidDel="00000000" w:rsidR="00000000" w:rsidRPr="00000000">
        <w:rPr>
          <w:rtl w:val="0"/>
        </w:rPr>
        <w:t xml:space="preserve">Le système devra répondre aux questions suivantes :</w:t>
        <w:br w:type="textWrapping"/>
        <w:t xml:space="preserve">- Quels produits seront les plus vendus ?</w:t>
        <w:br w:type="textWrapping"/>
        <w:t xml:space="preserve">- Quelle est l'influence des promotions sur les ventes ?</w:t>
        <w:br w:type="textWrapping"/>
        <w:t xml:space="preserve">- Quelles périodes génèrent le plus de revenus ?</w:t>
        <w:br w:type="textWrapping"/>
        <w:t xml:space="preserve">- Quels profils de clients consomment le plus ?</w:t>
      </w:r>
    </w:p>
    <w:p w:rsidR="00000000" w:rsidDel="00000000" w:rsidP="00000000" w:rsidRDefault="00000000" w:rsidRPr="00000000" w14:paraId="00000008">
      <w:pPr>
        <w:pStyle w:val="Heading1"/>
        <w:rPr/>
      </w:pPr>
      <w:r w:rsidDel="00000000" w:rsidR="00000000" w:rsidRPr="00000000">
        <w:rPr>
          <w:rtl w:val="0"/>
        </w:rPr>
        <w:t xml:space="preserve">4. Sources de données</w:t>
      </w:r>
    </w:p>
    <w:p w:rsidR="00000000" w:rsidDel="00000000" w:rsidP="00000000" w:rsidRDefault="00000000" w:rsidRPr="00000000" w14:paraId="00000009">
      <w:pPr>
        <w:rPr/>
      </w:pPr>
      <w:r w:rsidDel="00000000" w:rsidR="00000000" w:rsidRPr="00000000">
        <w:rPr>
          <w:rtl w:val="0"/>
        </w:rPr>
        <w:t xml:space="preserve">Données internes :</w:t>
        <w:br w:type="textWrapping"/>
        <w:t xml:space="preserve">- Historique des ventes</w:t>
        <w:br w:type="textWrapping"/>
        <w:t xml:space="preserve">- Informations sur les produits</w:t>
        <w:br w:type="textWrapping"/>
        <w:t xml:space="preserve">- Données clients</w:t>
        <w:br w:type="textWrapping"/>
        <w:t xml:space="preserve">- Informations sur les promotions</w:t>
        <w:br w:type="textWrapping"/>
        <w:br w:type="textWrapping"/>
        <w:t xml:space="preserve">Données externes (optionnelles) :</w:t>
        <w:br w:type="textWrapping"/>
        <w:t xml:space="preserve">- Données saisonnières</w:t>
        <w:br w:type="textWrapping"/>
        <w:t xml:space="preserve">- Événements spéciaux</w:t>
      </w:r>
    </w:p>
    <w:p w:rsidR="00000000" w:rsidDel="00000000" w:rsidP="00000000" w:rsidRDefault="00000000" w:rsidRPr="00000000" w14:paraId="0000000A">
      <w:pPr>
        <w:pStyle w:val="Heading1"/>
        <w:rPr/>
      </w:pPr>
      <w:r w:rsidDel="00000000" w:rsidR="00000000" w:rsidRPr="00000000">
        <w:rPr>
          <w:rtl w:val="0"/>
        </w:rPr>
        <w:t xml:space="preserve">5. Variables du modèle</w:t>
      </w:r>
    </w:p>
    <w:p w:rsidR="00000000" w:rsidDel="00000000" w:rsidP="00000000" w:rsidRDefault="00000000" w:rsidRPr="00000000" w14:paraId="0000000B">
      <w:pPr>
        <w:rPr/>
      </w:pPr>
      <w:r w:rsidDel="00000000" w:rsidR="00000000" w:rsidRPr="00000000">
        <w:rPr>
          <w:rtl w:val="0"/>
        </w:rPr>
        <w:t xml:space="preserve">Variables d'entrée :</w:t>
        <w:br w:type="textWrapping"/>
        <w:t xml:space="preserve">- Date</w:t>
        <w:br w:type="textWrapping"/>
        <w:t xml:space="preserve">- Produit</w:t>
        <w:br w:type="textWrapping"/>
        <w:t xml:space="preserve">- Prix</w:t>
        <w:br w:type="textWrapping"/>
        <w:t xml:space="preserve">- Promotion</w:t>
        <w:br w:type="textWrapping"/>
        <w:t xml:space="preserve">- Saison</w:t>
        <w:br w:type="textWrapping"/>
        <w:t xml:space="preserve">- Type de client</w:t>
        <w:br w:type="textWrapping"/>
        <w:br w:type="textWrapping"/>
        <w:t xml:space="preserve">Variable cible :</w:t>
        <w:br w:type="textWrapping"/>
        <w:t xml:space="preserve">- Quantité vendue ou chiffre d'affaires</w:t>
      </w:r>
    </w:p>
    <w:p w:rsidR="00000000" w:rsidDel="00000000" w:rsidP="00000000" w:rsidRDefault="00000000" w:rsidRPr="00000000" w14:paraId="0000000C">
      <w:pPr>
        <w:pStyle w:val="Heading1"/>
        <w:rPr/>
      </w:pPr>
      <w:r w:rsidDel="00000000" w:rsidR="00000000" w:rsidRPr="00000000">
        <w:rPr>
          <w:rtl w:val="0"/>
        </w:rPr>
        <w:t xml:space="preserve">6. Architecture technique</w:t>
      </w:r>
    </w:p>
    <w:p w:rsidR="00000000" w:rsidDel="00000000" w:rsidP="00000000" w:rsidRDefault="00000000" w:rsidRPr="00000000" w14:paraId="0000000D">
      <w:pPr>
        <w:rPr/>
      </w:pPr>
      <w:r w:rsidDel="00000000" w:rsidR="00000000" w:rsidRPr="00000000">
        <w:rPr>
          <w:rtl w:val="0"/>
        </w:rPr>
        <w:t xml:space="preserve">Collecte : Kafka</w:t>
        <w:br w:type="textWrapping"/>
        <w:t xml:space="preserve">Traitement : Spark, Flink</w:t>
        <w:br w:type="textWrapping"/>
        <w:t xml:space="preserve">Stockage : Base NoSQL (MongoDB, Cassandra)</w:t>
        <w:br w:type="textWrapping"/>
        <w:t xml:space="preserve">Analyse : Python, Scikit-learn, MLlib</w:t>
        <w:br w:type="textWrapping"/>
        <w:t xml:space="preserve">Visualisation : Power BI, Tableau, Streamlit</w:t>
      </w:r>
    </w:p>
    <w:p w:rsidR="00000000" w:rsidDel="00000000" w:rsidP="00000000" w:rsidRDefault="00000000" w:rsidRPr="00000000" w14:paraId="0000000E">
      <w:pPr>
        <w:pStyle w:val="Heading1"/>
        <w:rPr/>
      </w:pPr>
      <w:r w:rsidDel="00000000" w:rsidR="00000000" w:rsidRPr="00000000">
        <w:rPr>
          <w:rtl w:val="0"/>
        </w:rPr>
        <w:t xml:space="preserve">7. Pipeline de traitement</w:t>
      </w:r>
    </w:p>
    <w:p w:rsidR="00000000" w:rsidDel="00000000" w:rsidP="00000000" w:rsidRDefault="00000000" w:rsidRPr="00000000" w14:paraId="0000000F">
      <w:pPr>
        <w:rPr/>
      </w:pPr>
      <w:r w:rsidDel="00000000" w:rsidR="00000000" w:rsidRPr="00000000">
        <w:rPr>
          <w:rtl w:val="0"/>
        </w:rPr>
        <w:t xml:space="preserve">1. Collecte des données</w:t>
        <w:br w:type="textWrapping"/>
        <w:t xml:space="preserve">2. Nettoyage</w:t>
        <w:br w:type="textWrapping"/>
        <w:t xml:space="preserve">3. Transformation</w:t>
        <w:br w:type="textWrapping"/>
        <w:t xml:space="preserve">4. Stockage</w:t>
        <w:br w:type="textWrapping"/>
        <w:t xml:space="preserve">5. Modélisation</w:t>
        <w:br w:type="textWrapping"/>
        <w:t xml:space="preserve">6. Prédiction</w:t>
        <w:br w:type="textWrapping"/>
        <w:t xml:space="preserve">7. Visualisation</w:t>
      </w:r>
    </w:p>
    <w:p w:rsidR="00000000" w:rsidDel="00000000" w:rsidP="00000000" w:rsidRDefault="00000000" w:rsidRPr="00000000" w14:paraId="00000010">
      <w:pPr>
        <w:pStyle w:val="Heading1"/>
        <w:rPr/>
      </w:pPr>
      <w:r w:rsidDel="00000000" w:rsidR="00000000" w:rsidRPr="00000000">
        <w:rPr>
          <w:rtl w:val="0"/>
        </w:rPr>
        <w:t xml:space="preserve">8. Modèles de Machine Learning</w:t>
      </w:r>
    </w:p>
    <w:p w:rsidR="00000000" w:rsidDel="00000000" w:rsidP="00000000" w:rsidRDefault="00000000" w:rsidRPr="00000000" w14:paraId="00000011">
      <w:pPr>
        <w:rPr/>
      </w:pPr>
      <w:r w:rsidDel="00000000" w:rsidR="00000000" w:rsidRPr="00000000">
        <w:rPr>
          <w:rtl w:val="0"/>
        </w:rPr>
        <w:t xml:space="preserve">- Régression linéaire</w:t>
        <w:br w:type="textWrapping"/>
        <w:t xml:space="preserve">- Random Forest</w:t>
        <w:br w:type="textWrapping"/>
        <w:t xml:space="preserve">- Gradient Boosting</w:t>
        <w:br w:type="textWrapping"/>
        <w:t xml:space="preserve">- Modèles de séries temporelles (ARIMA, LSTM)</w:t>
      </w:r>
    </w:p>
    <w:p w:rsidR="00000000" w:rsidDel="00000000" w:rsidP="00000000" w:rsidRDefault="00000000" w:rsidRPr="00000000" w14:paraId="00000012">
      <w:pPr>
        <w:pStyle w:val="Heading1"/>
        <w:rPr/>
      </w:pPr>
      <w:r w:rsidDel="00000000" w:rsidR="00000000" w:rsidRPr="00000000">
        <w:rPr>
          <w:rtl w:val="0"/>
        </w:rPr>
        <w:t xml:space="preserve">9. Évaluation du modèle</w:t>
      </w:r>
    </w:p>
    <w:p w:rsidR="00000000" w:rsidDel="00000000" w:rsidP="00000000" w:rsidRDefault="00000000" w:rsidRPr="00000000" w14:paraId="00000013">
      <w:pPr>
        <w:rPr/>
      </w:pPr>
      <w:r w:rsidDel="00000000" w:rsidR="00000000" w:rsidRPr="00000000">
        <w:rPr>
          <w:rtl w:val="0"/>
        </w:rPr>
        <w:t xml:space="preserve">Les performances seront évaluées avec :</w:t>
        <w:br w:type="textWrapping"/>
        <w:t xml:space="preserve">- MAE</w:t>
        <w:br w:type="textWrapping"/>
        <w:t xml:space="preserve">- RMSE</w:t>
        <w:br w:type="textWrapping"/>
        <w:t xml:space="preserve">- R²</w:t>
      </w:r>
    </w:p>
    <w:p w:rsidR="00000000" w:rsidDel="00000000" w:rsidP="00000000" w:rsidRDefault="00000000" w:rsidRPr="00000000" w14:paraId="00000014">
      <w:pPr>
        <w:pStyle w:val="Heading1"/>
        <w:rPr/>
      </w:pPr>
      <w:r w:rsidDel="00000000" w:rsidR="00000000" w:rsidRPr="00000000">
        <w:rPr>
          <w:rtl w:val="0"/>
        </w:rPr>
        <w:t xml:space="preserve">10. Contraintes</w:t>
      </w:r>
    </w:p>
    <w:p w:rsidR="00000000" w:rsidDel="00000000" w:rsidP="00000000" w:rsidRDefault="00000000" w:rsidRPr="00000000" w14:paraId="00000015">
      <w:pPr>
        <w:rPr/>
      </w:pPr>
      <w:r w:rsidDel="00000000" w:rsidR="00000000" w:rsidRPr="00000000">
        <w:rPr>
          <w:rtl w:val="0"/>
        </w:rPr>
        <w:t xml:space="preserve">- Volume important de données</w:t>
        <w:br w:type="textWrapping"/>
        <w:t xml:space="preserve">- Données bruitées</w:t>
        <w:br w:type="textWrapping"/>
        <w:t xml:space="preserve">- Variabilité saisonnière</w:t>
        <w:br w:type="textWrapping"/>
        <w:t xml:space="preserve">- Besoin potentiel de traitement en temps réel</w:t>
      </w:r>
    </w:p>
    <w:p w:rsidR="00000000" w:rsidDel="00000000" w:rsidP="00000000" w:rsidRDefault="00000000" w:rsidRPr="00000000" w14:paraId="00000016">
      <w:pPr>
        <w:pStyle w:val="Heading1"/>
        <w:rPr/>
      </w:pPr>
      <w:r w:rsidDel="00000000" w:rsidR="00000000" w:rsidRPr="00000000">
        <w:rPr>
          <w:rtl w:val="0"/>
        </w:rPr>
        <w:t xml:space="preserve">11. Résultats attendus</w:t>
      </w:r>
    </w:p>
    <w:p w:rsidR="00000000" w:rsidDel="00000000" w:rsidP="00000000" w:rsidRDefault="00000000" w:rsidRPr="00000000" w14:paraId="00000017">
      <w:pPr>
        <w:rPr/>
      </w:pPr>
      <w:r w:rsidDel="00000000" w:rsidR="00000000" w:rsidRPr="00000000">
        <w:rPr>
          <w:rtl w:val="0"/>
        </w:rPr>
        <w:t xml:space="preserve">Le système devra fournir :</w:t>
        <w:br w:type="textWrapping"/>
        <w:t xml:space="preserve">- Des prévisions de ventes</w:t>
        <w:br w:type="textWrapping"/>
        <w:t xml:space="preserve">- Des tableaux de bord interactifs</w:t>
        <w:br w:type="textWrapping"/>
        <w:t xml:space="preserve">- Des recommandations décisionnelles</w:t>
      </w:r>
    </w:p>
    <w:p w:rsidR="00000000" w:rsidDel="00000000" w:rsidP="00000000" w:rsidRDefault="00000000" w:rsidRPr="00000000" w14:paraId="00000018">
      <w:pPr>
        <w:pStyle w:val="Heading1"/>
        <w:rPr/>
      </w:pPr>
      <w:r w:rsidDel="00000000" w:rsidR="00000000" w:rsidRPr="00000000">
        <w:rPr>
          <w:rtl w:val="0"/>
        </w:rPr>
        <w:t xml:space="preserve">12. Conclusion</w:t>
      </w:r>
    </w:p>
    <w:p w:rsidR="00000000" w:rsidDel="00000000" w:rsidP="00000000" w:rsidRDefault="00000000" w:rsidRPr="00000000" w14:paraId="00000019">
      <w:pPr>
        <w:rPr/>
      </w:pPr>
      <w:r w:rsidDel="00000000" w:rsidR="00000000" w:rsidRPr="00000000">
        <w:rPr>
          <w:rtl w:val="0"/>
        </w:rPr>
        <w:t xml:space="preserve">Ce projet permettra d'améliorer la prise de décision dans le supermarché en s'appuyant sur des techniques de Big Data et de Machine Learning.</w:t>
      </w:r>
    </w:p>
    <w:p w:rsidR="00000000" w:rsidDel="00000000" w:rsidP="00000000" w:rsidRDefault="00000000" w:rsidRPr="00000000" w14:paraId="0000001A">
      <w:pPr>
        <w:pStyle w:val="Heading1"/>
        <w:rPr/>
      </w:pPr>
      <w:r w:rsidDel="00000000" w:rsidR="00000000" w:rsidRPr="00000000">
        <w:rPr>
          <w:rtl w:val="0"/>
        </w:rPr>
        <w:t xml:space="preserve">13. Architecture détaillée du système</w:t>
      </w:r>
    </w:p>
    <w:p w:rsidR="00000000" w:rsidDel="00000000" w:rsidP="00000000" w:rsidRDefault="00000000" w:rsidRPr="00000000" w14:paraId="0000001B">
      <w:pPr>
        <w:rPr/>
      </w:pPr>
      <w:r w:rsidDel="00000000" w:rsidR="00000000" w:rsidRPr="00000000">
        <w:rPr>
          <w:rtl w:val="0"/>
        </w:rPr>
        <w:t xml:space="preserve">Le système proposé repose sur une architecture Big Data distribuée permettant de gérer des volumes importants de données et d'assurer un traitement efficace en temps réel et en différé.</w:t>
        <w:br w:type="textWrapping"/>
      </w:r>
    </w:p>
    <w:p w:rsidR="00000000" w:rsidDel="00000000" w:rsidP="00000000" w:rsidRDefault="00000000" w:rsidRPr="00000000" w14:paraId="0000001C">
      <w:pPr>
        <w:rPr/>
      </w:pPr>
      <w:r w:rsidDel="00000000" w:rsidR="00000000" w:rsidRPr="00000000">
        <w:rPr>
          <w:rtl w:val="0"/>
        </w:rPr>
        <w:t xml:space="preserve">1. Couche de collecte des données :</w:t>
        <w:br w:type="textWrapping"/>
        <w:t xml:space="preserve">Les données de ventes sont collectées en temps réel via des outils comme Kafka. Ces données proviennent des caisses du supermarché, des applications mobiles ou des systèmes de gestion.</w:t>
        <w:br w:type="textWrapping"/>
      </w:r>
    </w:p>
    <w:p w:rsidR="00000000" w:rsidDel="00000000" w:rsidP="00000000" w:rsidRDefault="00000000" w:rsidRPr="00000000" w14:paraId="0000001D">
      <w:pPr>
        <w:rPr/>
      </w:pPr>
      <w:r w:rsidDel="00000000" w:rsidR="00000000" w:rsidRPr="00000000">
        <w:rPr>
          <w:rtl w:val="0"/>
        </w:rPr>
        <w:t xml:space="preserve">2. Couche de traitement :</w:t>
        <w:br w:type="textWrapping"/>
        <w:t xml:space="preserve">Les données collectées sont traitées à l'aide de frameworks tels que Spark ou Flink. Cette étape inclut le nettoyage, la transformation et l'enrichissement des données.</w:t>
        <w:br w:type="textWrapping"/>
      </w:r>
    </w:p>
    <w:p w:rsidR="00000000" w:rsidDel="00000000" w:rsidP="00000000" w:rsidRDefault="00000000" w:rsidRPr="00000000" w14:paraId="0000001E">
      <w:pPr>
        <w:rPr/>
      </w:pPr>
      <w:r w:rsidDel="00000000" w:rsidR="00000000" w:rsidRPr="00000000">
        <w:rPr>
          <w:rtl w:val="0"/>
        </w:rPr>
        <w:t xml:space="preserve">3. Couche de stockage :</w:t>
        <w:br w:type="textWrapping"/>
        <w:t xml:space="preserve">Les données sont stockées dans une base NoSQL comme MongoDB ou Cassandra afin de permettre un accès rapide et flexible.</w:t>
        <w:br w:type="textWrapping"/>
      </w:r>
    </w:p>
    <w:p w:rsidR="00000000" w:rsidDel="00000000" w:rsidP="00000000" w:rsidRDefault="00000000" w:rsidRPr="00000000" w14:paraId="0000001F">
      <w:pPr>
        <w:rPr/>
      </w:pPr>
      <w:r w:rsidDel="00000000" w:rsidR="00000000" w:rsidRPr="00000000">
        <w:rPr>
          <w:rtl w:val="0"/>
        </w:rPr>
        <w:t xml:space="preserve">4. Couche d'analyse et de modélisation :</w:t>
        <w:br w:type="textWrapping"/>
        <w:t xml:space="preserve">Les données préparées sont utilisées pour entraîner des modèles de Machine Learning avec Python, Scikit-learn ou MLlib.</w:t>
        <w:br w:type="textWrapping"/>
      </w:r>
    </w:p>
    <w:p w:rsidR="00000000" w:rsidDel="00000000" w:rsidP="00000000" w:rsidRDefault="00000000" w:rsidRPr="00000000" w14:paraId="00000020">
      <w:pPr>
        <w:rPr/>
      </w:pPr>
      <w:r w:rsidDel="00000000" w:rsidR="00000000" w:rsidRPr="00000000">
        <w:rPr>
          <w:rtl w:val="0"/>
        </w:rPr>
        <w:t xml:space="preserve">5. Couche de visualisation :</w:t>
        <w:br w:type="textWrapping"/>
        <w:t xml:space="preserve">Les résultats des prédictions sont présentés sous forme de tableaux de bord interactifs à l'aide de Power BI, Tableau ou Streamlit.</w:t>
        <w:br w:type="textWrapping"/>
      </w:r>
    </w:p>
    <w:p w:rsidR="00000000" w:rsidDel="00000000" w:rsidP="00000000" w:rsidRDefault="00000000" w:rsidRPr="00000000" w14:paraId="00000021">
      <w:pPr>
        <w:rPr/>
      </w:pPr>
      <w:r w:rsidDel="00000000" w:rsidR="00000000" w:rsidRPr="00000000">
        <w:rPr>
          <w:rtl w:val="0"/>
        </w:rPr>
        <w:t xml:space="preserve">6. Couche de décision :</w:t>
        <w:br w:type="textWrapping"/>
        <w:t xml:space="preserve">Les responsables du supermarché utilisent ces analyses pour prendre des décisions stratégiques concernant les stocks, les promotions et la gestion globale.</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