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sz w:val="28"/>
          <w:szCs w:val="28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D3. Work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>
          <w:i w:val="1"/>
          <w:sz w:val="24"/>
          <w:szCs w:val="24"/>
          <w:highlight w:val="yellow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Gantt diagram</w:t>
      </w:r>
      <w:r w:rsidDel="00000000" w:rsidR="00000000" w:rsidRPr="00000000">
        <w:rPr>
          <w:rtl w:val="0"/>
        </w:rPr>
      </w:r>
    </w:p>
    <w:tbl>
      <w:tblPr>
        <w:tblStyle w:val="Table1"/>
        <w:tblW w:w="14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615"/>
        <w:gridCol w:w="615"/>
        <w:gridCol w:w="690"/>
        <w:gridCol w:w="675"/>
        <w:gridCol w:w="720"/>
        <w:gridCol w:w="705"/>
        <w:gridCol w:w="660"/>
        <w:gridCol w:w="645"/>
        <w:gridCol w:w="720"/>
        <w:gridCol w:w="750"/>
        <w:gridCol w:w="750"/>
        <w:gridCol w:w="675"/>
        <w:gridCol w:w="735"/>
        <w:gridCol w:w="705"/>
        <w:gridCol w:w="1005"/>
        <w:tblGridChange w:id="0">
          <w:tblGrid>
            <w:gridCol w:w="3495"/>
            <w:gridCol w:w="615"/>
            <w:gridCol w:w="615"/>
            <w:gridCol w:w="690"/>
            <w:gridCol w:w="675"/>
            <w:gridCol w:w="720"/>
            <w:gridCol w:w="705"/>
            <w:gridCol w:w="660"/>
            <w:gridCol w:w="645"/>
            <w:gridCol w:w="720"/>
            <w:gridCol w:w="750"/>
            <w:gridCol w:w="750"/>
            <w:gridCol w:w="675"/>
            <w:gridCol w:w="735"/>
            <w:gridCol w:w="705"/>
            <w:gridCol w:w="10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Septiembre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Octubre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Noviembre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Diciembre</w:t>
            </w:r>
          </w:p>
        </w:tc>
      </w:tr>
      <w:tr>
        <w:trPr>
          <w:cantSplit w:val="0"/>
          <w:trHeight w:val="448.333333333330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13-20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21-27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8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28-5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6-12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13-19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20-26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27-2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3-9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10-16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17-23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24-30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1-7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8-14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15-18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Trobar el dataset del projecte i adaptarla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.62174479166958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Realitzar la documentació inicial del projecte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.28841145834838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Planificar la divisió de treball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.28841145833019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Fer el pla de contingència de riscos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47753906249994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Diagrama de Gantt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Preprocessing final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Anàlisis i descripció de les variables univariants i bivariants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Valorar la qualitat d’una variable numèrica amb un MLGz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Valorar la qualitat d’una variable binaria amb model de regressió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Realitzar un model de sèrie temporal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Anàlisi de PCA per variables numeriques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Clustering jeràrquic i particional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Perfilació dels clusters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Argumentació dels resultats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Divisió de les tasques final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Diagrama de Gantt final, i conclusió del pla de contingència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Realització del pdf final de projecte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192.00000000000003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Preparar la presentació del projecte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pStyle w:val="Heading1"/>
        <w:spacing w:after="0" w:before="0" w:lineRule="auto"/>
        <w:jc w:val="both"/>
        <w:rPr>
          <w:sz w:val="24"/>
          <w:szCs w:val="24"/>
        </w:rPr>
      </w:pPr>
      <w:bookmarkStart w:colFirst="0" w:colLast="0" w:name="_7lwvfi4tv14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  <w:sectPr>
          <w:headerReference r:id="rId6" w:type="default"/>
          <w:pgSz w:h="11909" w:w="16834" w:orient="landscape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0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Division of tasks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0"/>
        <w:gridCol w:w="1245"/>
        <w:gridCol w:w="1305"/>
        <w:gridCol w:w="1275"/>
        <w:gridCol w:w="1245"/>
        <w:tblGridChange w:id="0">
          <w:tblGrid>
            <w:gridCol w:w="3930"/>
            <w:gridCol w:w="1245"/>
            <w:gridCol w:w="1305"/>
            <w:gridCol w:w="1275"/>
            <w:gridCol w:w="1245"/>
          </w:tblGrid>
        </w:tblGridChange>
      </w:tblGrid>
      <w:tr>
        <w:trPr>
          <w:cantSplit w:val="0"/>
          <w:trHeight w:val="233.84033203125" w:hRule="atLeast"/>
          <w:tblHeader w:val="0"/>
        </w:trPr>
        <w:tc>
          <w:tcPr>
            <w:shd w:fill="a4c2f4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Participant</w:t>
            </w:r>
          </w:p>
        </w:tc>
        <w:tc>
          <w:tcPr>
            <w:shd w:fill="a4c2f4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Pablo</w:t>
            </w:r>
          </w:p>
        </w:tc>
        <w:tc>
          <w:tcPr>
            <w:shd w:fill="a4c2f4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Albert</w:t>
            </w:r>
          </w:p>
        </w:tc>
        <w:tc>
          <w:tcPr>
            <w:shd w:fill="a4c2f4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Verónica</w:t>
            </w:r>
          </w:p>
        </w:tc>
        <w:tc>
          <w:tcPr>
            <w:shd w:fill="a4c2f4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Marina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Búsqueda de la base de dades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Explicació i estructura inicial de la base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 del preprocessing inicial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Diagrama de Gantt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Divisió de tasques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1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1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1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12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 de contingència de riscos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Preprocessing final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 i conclusions inicials de les univariants i bivariants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Valorar la qualitat d’una variable numèrica amb un MLGz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19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Valorar la qualitat d’una variable binaria amb model de regressió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 de sèrie temporal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Anàlisi de PCA per variables numeriques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23681640625" w:hRule="atLeast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Clustering jeràrquic i particional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350.23681640625" w:hRule="atLeast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Perfilació dels clusters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23681640625" w:hRule="atLeast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Argumentació i conclusió dels resultats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350.23681640625" w:hRule="atLeast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Divisió de tasques final real 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350.23681640625" w:hRule="atLeast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Diagrama de Gantt final real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23681640625" w:hRule="atLeast"/>
          <w:tblHeader w:val="0"/>
        </w:trPr>
        <w:tc>
          <w:tcPr>
            <w:shd w:fill="c9daf8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Riscos reals que han sigut adreçats i explicació dels canvis fets del pla inicial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200" w:before="20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Brief risk contingency plan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shd w:fill="a4c2f4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Risk</w:t>
            </w:r>
          </w:p>
        </w:tc>
        <w:tc>
          <w:tcPr>
            <w:shd w:fill="a4c2f4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How to prevent</w:t>
            </w:r>
          </w:p>
        </w:tc>
        <w:tc>
          <w:tcPr>
            <w:shd w:fill="a4c2f4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How to manage</w:t>
            </w:r>
          </w:p>
        </w:tc>
      </w:tr>
      <w:tr>
        <w:trPr>
          <w:cantSplit w:val="0"/>
          <w:trHeight w:val="121.9921875" w:hRule="atLeast"/>
          <w:tblHeader w:val="0"/>
        </w:trPr>
        <w:tc>
          <w:tcPr>
            <w:gridSpan w:val="3"/>
            <w:tcBorders>
              <w:right w:color="ffffff" w:space="0" w:sz="8" w:val="single"/>
            </w:tcBorders>
            <w:shd w:fill="c9daf8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08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9133858267717" w:hRule="atLeast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6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Algun membre del grup abandona el grau o es posa malalt i no pot dur a terme les seves tasques 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6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tasca té com a mínim 2 membres assignats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6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resta de tasques es reorganitzen en funció del integrants restants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right w:color="ffffff" w:space="0" w:sz="8" w:val="single"/>
            </w:tcBorders>
            <w:shd w:fill="c9daf8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08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.9375" w:hRule="atLeast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Algun membre no pot assistir a la presentació del projecte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treball que es fa es posa en comú i en especial els continguts a explicar directament a la presentació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part a explicar per la persona en qüestió es reparteix entre la resta del grup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3"/>
            <w:tcBorders>
              <w:right w:color="ffffff" w:space="0" w:sz="8" w:val="single"/>
            </w:tcBorders>
            <w:shd w:fill="c9daf8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08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perd el treball dut a terme a causa d’un error tècnic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 el treball dut a terme es puja a la carpeta compartida de Drive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comprova que la versió dels documents és la més actualitzada i si no ho és, s’apliquen les modificacions necessàries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3"/>
            <w:tcBorders>
              <w:right w:color="ffffff" w:space="0" w:sz="8" w:val="single"/>
            </w:tcBorders>
            <w:shd w:fill="c9daf8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08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Situació excepcional que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impedeixi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treball presencial (ex. estat de pandèmia)  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treball ha d’estar pujat i tots els membres han de tenir accés desde casa</w:t>
            </w:r>
          </w:p>
        </w:tc>
        <w:tc>
          <w:tcPr>
            <w:shd w:fill="auto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fan reunions virtuals per a posar en comú el treball i organitzar tasques, així com per a facilitar el treball en grup</w:t>
            </w:r>
          </w:p>
        </w:tc>
      </w:tr>
    </w:tbl>
    <w:p w:rsidR="00000000" w:rsidDel="00000000" w:rsidP="00000000" w:rsidRDefault="00000000" w:rsidRPr="00000000" w14:paraId="000001C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spacing w:after="200" w:lineRule="auto"/>
      <w:jc w:val="right"/>
      <w:rPr/>
    </w:pPr>
    <w:r w:rsidDel="00000000" w:rsidR="00000000" w:rsidRPr="00000000">
      <w:rPr>
        <w:sz w:val="24"/>
        <w:szCs w:val="24"/>
        <w:rtl w:val="0"/>
      </w:rPr>
      <w:t xml:space="preserve">Grup 123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