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f2ddcc" w:space="0" w:sz="0" w:val="none"/>
          <w:left w:color="f2ddcc" w:space="0" w:sz="0" w:val="none"/>
          <w:bottom w:color="f2ddcc" w:space="0" w:sz="0" w:val="none"/>
          <w:right w:color="f2ddcc" w:space="0" w:sz="0" w:val="none"/>
          <w:between w:color="f2ddcc" w:space="0" w:sz="0" w:val="none"/>
        </w:pBdr>
        <w:shd w:fill="f8f4f2" w:val="clear"/>
        <w:spacing w:after="0" w:afterAutospacing="0" w:before="180" w:lineRule="auto"/>
        <w:ind w:left="720" w:hanging="360"/>
        <w:rPr>
          <w:b w:val="1"/>
          <w:color w:val="000000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Neurological Assessments: Generalmente no son factores clave para la diabetes.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f2ddcc" w:space="0" w:sz="0" w:val="none"/>
          <w:left w:color="f2ddcc" w:space="0" w:sz="0" w:val="none"/>
          <w:bottom w:color="f2ddcc" w:space="0" w:sz="0" w:val="none"/>
          <w:right w:color="f2ddcc" w:space="0" w:sz="0" w:val="none"/>
          <w:between w:color="f2ddcc" w:space="0" w:sz="0" w:val="none"/>
        </w:pBdr>
        <w:shd w:fill="f8f4f2" w:val="clear"/>
        <w:spacing w:after="0" w:afterAutospacing="0" w:before="0" w:beforeAutospacing="0" w:lineRule="auto"/>
        <w:ind w:left="720" w:hanging="360"/>
        <w:rPr>
          <w:b w:val="1"/>
          <w:color w:val="000000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Pulmonary Function: No suele tener una relación directa con la diabetes.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f2ddcc" w:space="0" w:sz="0" w:val="none"/>
          <w:left w:color="f2ddcc" w:space="0" w:sz="0" w:val="none"/>
          <w:bottom w:color="f2ddcc" w:space="0" w:sz="0" w:val="none"/>
          <w:right w:color="f2ddcc" w:space="0" w:sz="0" w:val="none"/>
          <w:between w:color="f2ddcc" w:space="0" w:sz="0" w:val="none"/>
        </w:pBdr>
        <w:shd w:fill="f8f4f2" w:val="clear"/>
        <w:spacing w:after="0" w:afterAutospacing="0" w:before="0" w:beforeAutospacing="0" w:lineRule="auto"/>
        <w:ind w:left="720" w:hanging="360"/>
        <w:rPr>
          <w:b w:val="1"/>
          <w:color w:val="000000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Cystic Fibrosis Diagnosis: Es una condición rara que no tiene una correlación significativa con la diabetes en la mayoría de la población.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f2ddcc" w:space="0" w:sz="0" w:val="none"/>
          <w:left w:color="f2ddcc" w:space="0" w:sz="0" w:val="none"/>
          <w:bottom w:color="f2ddcc" w:space="0" w:sz="0" w:val="none"/>
          <w:right w:color="f2ddcc" w:space="0" w:sz="0" w:val="none"/>
          <w:between w:color="f2ddcc" w:space="0" w:sz="0" w:val="none"/>
        </w:pBdr>
        <w:shd w:fill="f8f4f2" w:val="clear"/>
        <w:spacing w:after="0" w:afterAutospacing="0" w:before="0" w:beforeAutospacing="0" w:lineRule="auto"/>
        <w:ind w:left="720" w:hanging="360"/>
        <w:rPr>
          <w:b w:val="1"/>
          <w:color w:val="000000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Steroid Use History: Aunque los esteroides pueden influir, su impacto puede ser menos relevante en comparación con otros factores.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f2ddcc" w:space="0" w:sz="0" w:val="none"/>
          <w:left w:color="f2ddcc" w:space="0" w:sz="0" w:val="none"/>
          <w:bottom w:color="f2ddcc" w:space="0" w:sz="0" w:val="none"/>
          <w:right w:color="f2ddcc" w:space="0" w:sz="0" w:val="none"/>
          <w:between w:color="f2ddcc" w:space="0" w:sz="0" w:val="none"/>
        </w:pBdr>
        <w:shd w:fill="f8f4f2" w:val="clear"/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sz w:val="26"/>
          <w:szCs w:val="26"/>
          <w:rtl w:val="0"/>
        </w:rPr>
        <w:t xml:space="preserve">Liver Function Tests: Aunque pueden tener relevancia, no son de los primeros factores asociados a la diabetes.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f2ddcc" w:space="0" w:sz="0" w:val="none"/>
          <w:left w:color="f2ddcc" w:space="0" w:sz="0" w:val="none"/>
          <w:bottom w:color="f2ddcc" w:space="0" w:sz="0" w:val="none"/>
          <w:right w:color="f2ddcc" w:space="0" w:sz="0" w:val="none"/>
          <w:between w:color="f2ddcc" w:space="0" w:sz="0" w:val="none"/>
        </w:pBdr>
        <w:shd w:fill="f8f4f2" w:val="clear"/>
        <w:spacing w:after="0" w:afterAutospacing="0" w:before="0" w:beforeAutospacing="0" w:lineRule="auto"/>
        <w:ind w:left="720" w:hanging="360"/>
        <w:rPr>
          <w:b w:val="1"/>
          <w:color w:val="000000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Digestive Enzyme Levels: Pueden no tener una relación directa y significativa con la diabetes.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f2ddcc" w:space="0" w:sz="0" w:val="none"/>
          <w:left w:color="f2ddcc" w:space="0" w:sz="0" w:val="none"/>
          <w:bottom w:color="f2ddcc" w:space="0" w:sz="0" w:val="none"/>
          <w:right w:color="f2ddcc" w:space="0" w:sz="0" w:val="none"/>
          <w:between w:color="f2ddcc" w:space="0" w:sz="0" w:val="none"/>
        </w:pBdr>
        <w:shd w:fill="f8f4f2" w:val="clear"/>
        <w:spacing w:after="0" w:afterAutospacing="0" w:before="0" w:beforeAutospacing="0" w:lineRule="auto"/>
        <w:ind w:left="720" w:hanging="360"/>
        <w:rPr>
          <w:b w:val="1"/>
          <w:color w:val="000000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Urine Test: Generalmente más relevante para otras condiciones.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f2ddcc" w:space="0" w:sz="0" w:val="none"/>
          <w:left w:color="f2ddcc" w:space="0" w:sz="0" w:val="none"/>
          <w:bottom w:color="f2ddcc" w:space="0" w:sz="0" w:val="none"/>
          <w:right w:color="f2ddcc" w:space="0" w:sz="0" w:val="none"/>
          <w:between w:color="f2ddcc" w:space="0" w:sz="0" w:val="none"/>
        </w:pBdr>
        <w:shd w:fill="f8f4f2" w:val="clear"/>
        <w:spacing w:before="0" w:beforeAutospacing="0" w:lineRule="auto"/>
        <w:ind w:left="720" w:hanging="360"/>
        <w:rPr>
          <w:b w:val="1"/>
          <w:color w:val="000000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Genetic Testing: Puede ser redundante si ya tienes "Genetic Markers".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f2ddcc" w:space="0" w:sz="0" w:val="none"/>
          <w:left w:color="f2ddcc" w:space="0" w:sz="0" w:val="none"/>
          <w:bottom w:color="f2ddcc" w:space="0" w:sz="0" w:val="none"/>
          <w:right w:color="f2ddcc" w:space="0" w:sz="0" w:val="none"/>
          <w:between w:color="f2ddcc" w:space="0" w:sz="0" w:val="none"/>
        </w:pBdr>
        <w:shd w:fill="f8f4f2" w:val="clear"/>
        <w:spacing w:before="18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9. . </w:t>
      </w:r>
      <w:r w:rsidDel="00000000" w:rsidR="00000000" w:rsidRPr="00000000">
        <w:rPr>
          <w:b w:val="1"/>
          <w:sz w:val="26"/>
          <w:szCs w:val="26"/>
          <w:rtl w:val="0"/>
        </w:rPr>
        <w:t xml:space="preserve">Glucose Tolerance Test: Si ya tienes información sobre Blood Glucose Levels, podría ser redundante.</w:t>
      </w:r>
    </w:p>
    <w:p w:rsidR="00000000" w:rsidDel="00000000" w:rsidP="00000000" w:rsidRDefault="00000000" w:rsidRPr="00000000" w14:paraId="0000000B">
      <w:pPr>
        <w:pBdr>
          <w:top w:color="f2ddcc" w:space="0" w:sz="0" w:val="none"/>
          <w:left w:color="f2ddcc" w:space="0" w:sz="0" w:val="none"/>
          <w:bottom w:color="f2ddcc" w:space="0" w:sz="0" w:val="none"/>
          <w:right w:color="f2ddcc" w:space="0" w:sz="0" w:val="none"/>
          <w:between w:color="f2ddcc" w:space="0" w:sz="0" w:val="none"/>
        </w:pBdr>
        <w:shd w:fill="f8f4f2" w:val="clear"/>
        <w:spacing w:before="18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10. Pregnancy History: Podría ser menos relevante para una población general, a menos que te centres específicamente en mujeres.</w:t>
      </w:r>
    </w:p>
    <w:p w:rsidR="00000000" w:rsidDel="00000000" w:rsidP="00000000" w:rsidRDefault="00000000" w:rsidRPr="00000000" w14:paraId="0000000C">
      <w:pPr>
        <w:pBdr>
          <w:top w:color="f2ddcc" w:space="0" w:sz="0" w:val="none"/>
          <w:left w:color="f2ddcc" w:space="0" w:sz="0" w:val="none"/>
          <w:bottom w:color="f2ddcc" w:space="0" w:sz="0" w:val="none"/>
          <w:right w:color="f2ddcc" w:space="0" w:sz="0" w:val="none"/>
          <w:between w:color="f2ddcc" w:space="0" w:sz="0" w:val="none"/>
        </w:pBdr>
        <w:shd w:fill="f8f4f2" w:val="clear"/>
        <w:spacing w:before="18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11. Weight Gain During Pregnancy: Similar a Pregnancy History, es muy específico.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variables a eliminar: </w:t>
      </w:r>
    </w:p>
    <w:p w:rsidR="00000000" w:rsidDel="00000000" w:rsidP="00000000" w:rsidRDefault="00000000" w:rsidRPr="00000000" w14:paraId="00000010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Variables numericas (8):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Variables binarias (2):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variables categoricas (5):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variable temporal: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f2ddcc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