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3-For3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Once our team formed we started working through ideas for our project. We settled on sports as a topic and from there we explored available data for the NFL, MLB and the NBA. We did have some challenges in finding data resources that met the criteria for the project such as number of data sets, and that were free.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one hears “data analytics” &amp; “sports” in the same sentence, they may think the logical choice would be Baseball (MLB). However, we decided on the evolution and impact of the 3 point shot, also known as a Field Goal (FG) in the NBA.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Even if someone has never watched a NBA Basketball game, they most likely recognize the names of some of the game's dominant teams as well as some of its biggest stars such as LeBraun James and Michael Jordan(?).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3 point shot started with the American Basketball Association. IIn 1976 the American Basketball Association (ABA) and the National Basketball Association (NBA) merged forming the NBA league as we now know it. But it wasn’t until 1979 that the newly formed NBA adopted the shot. The first 3 point game played in the NBA was  Boston Celtics VS Houston Rockets. </w:t>
      </w:r>
    </w:p>
    <w:p w:rsidR="00000000" w:rsidDel="00000000" w:rsidP="00000000" w:rsidRDefault="00000000" w:rsidRPr="00000000" w14:paraId="0000000B">
      <w:pPr>
        <w:rPr>
          <w:rFonts w:ascii="Roboto" w:cs="Roboto" w:eastAsia="Roboto" w:hAnsi="Roboto"/>
          <w:color w:val="202124"/>
          <w:sz w:val="30"/>
          <w:szCs w:val="30"/>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202124"/>
          <w:sz w:val="30"/>
          <w:szCs w:val="30"/>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