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DA4E9" w14:textId="77777777" w:rsidR="00421B77" w:rsidRDefault="00804C2F">
      <w:bookmarkStart w:id="0" w:name="_GoBack"/>
      <w:bookmarkEnd w:id="0"/>
    </w:p>
    <w:tbl>
      <w:tblPr>
        <w:tblStyle w:val="S1"/>
        <w:tblW w:type="auto" w:w="0"/>
        <w:tblLook w:firstColumn="1" w:firstRow="1" w:lastColumn="0" w:lastRow="0" w:noHBand="0" w:noVBand="1" w:val="04A0"/>
      </w:tblPr>
      <w:tblGrid>
        <w:gridCol w:w="4680"/>
        <w:gridCol w:w="4680"/>
      </w:tblGrid>
      <w:tr>
        <w:tc>
          <w:tcPr>
            <w:tcW w:type="dxa" w:w="4680"/>
          </w:tcPr>
          <w:p>
            <w:r>
              <w:t>November 19, 1999</w:t>
              <w:br/>
              <w:t>(Friday)</w:t>
            </w:r>
          </w:p>
        </w:tc>
        <w:tc>
          <w:tcPr>
            <w:tcW w:type="dxa" w:w="4680"/>
          </w:tcPr>
          <w:p>
            <w:r>
              <w:t>LD to file/serve notice of discovery motion by MAIL (re non-expert discovery).  (16 court days before LD for non-expert discovery motions to be heard + 5 for mailing; CCP § 1005.) (This deadline actually falls on Saturday, November 20, 1999.)</w:t>
            </w:r>
          </w:p>
        </w:tc>
      </w:tr>
      <w:tr>
        <w:tc>
          <w:tcPr>
            <w:tcW w:type="dxa" w:w="4680"/>
          </w:tcPr>
          <w:p>
            <w:r>
              <w:t>November 22, 1999</w:t>
              <w:br/>
              <w:t>(Monday)</w:t>
            </w:r>
          </w:p>
        </w:tc>
        <w:tc>
          <w:tcPr>
            <w:tcW w:type="dxa" w:w="4680"/>
          </w:tcPr>
          <w:p>
            <w:r>
              <w:t>LD to notice deposition of nonparty without documents (or party with or without documents) by HAND.  (10 days before discovery cut-off; CCP § 2025.270.)</w:t>
            </w:r>
          </w:p>
        </w:tc>
      </w:tr>
      <w:tr>
        <w:tc>
          <w:tcPr>
            <w:tcW w:type="dxa" w:w="4680"/>
          </w:tcPr>
          <w:p>
            <w:r>
              <w:t>November 26, 1999</w:t>
              <w:br/>
              <w:t>(Friday)</w:t>
            </w:r>
          </w:p>
        </w:tc>
        <w:tc>
          <w:tcPr>
            <w:tcW w:type="dxa" w:w="4680"/>
          </w:tcPr>
          <w:p>
            <w:r>
              <w:t>LD to file/serve notice of discovery motion by HAND (re non-expert discovery).  (16 court days before LD for non-expert discovery motions to be heard; CCP § 1005.)(This deadline actually falls on Saturday, November 27, 1999.)</w:t>
            </w:r>
          </w:p>
        </w:tc>
      </w:tr>
      <w:tr>
        <w:tc>
          <w:tcPr>
            <w:tcW w:type="dxa" w:w="4680"/>
          </w:tcPr>
          <w:p>
            <w:r>
              <w:t>December 28, 1999</w:t>
              <w:br/>
              <w:t>(Tuesday)</w:t>
            </w:r>
          </w:p>
        </w:tc>
        <w:tc>
          <w:tcPr>
            <w:tcW w:type="dxa" w:w="4680"/>
          </w:tcPr>
          <w:p>
            <w:r>
              <w:t xml:space="preserve">LD to file/serve notice of expert discovery motion by MAIL.  (16 court days + 5 days for mailing before last day for expert discovery to be heard; CCP § 1005.)  </w:t>
            </w:r>
          </w:p>
        </w:tc>
      </w:tr>
      <w:tr>
        <w:tc>
          <w:tcPr>
            <w:tcW w:type="dxa" w:w="4680"/>
          </w:tcPr>
          <w:p>
            <w:r>
              <w:t>December 31, 1999</w:t>
              <w:br/>
              <w:t>(Friday)</w:t>
            </w:r>
          </w:p>
        </w:tc>
        <w:tc>
          <w:tcPr>
            <w:tcW w:type="dxa" w:w="4680"/>
          </w:tcPr>
          <w:p>
            <w:r>
              <w:t>LD to file/serve notice of expert discovery motion by MAIL.  (16 court days + 5 days for mailing before last day for expert discovery to be heard; CCP § 1005.)  (This deadline actually falls on Sunday, January 2, 2000.)</w:t>
            </w:r>
          </w:p>
        </w:tc>
      </w:tr>
      <w:tr>
        <w:tc>
          <w:tcPr>
            <w:tcW w:type="dxa" w:w="4680"/>
          </w:tcPr>
          <w:p>
            <w:r>
              <w:t>January 6, 2000</w:t>
              <w:br/>
              <w:t>(Thursday)</w:t>
            </w:r>
          </w:p>
        </w:tc>
        <w:tc>
          <w:tcPr>
            <w:tcW w:type="dxa" w:w="4680"/>
          </w:tcPr>
          <w:p>
            <w:r>
              <w:t>LD to submit supplemental expert witness list/report containing the name and address of any experts who will express an opinion on a subject to be covered by an expert designated by an adverse party to the exchange, if the party supplementing an expert witness list has not previously retained an expert to testify on that subject.  (CCP § 2034.280; within 20 days after exchange of expert witness information.)</w:t>
            </w:r>
          </w:p>
        </w:tc>
      </w:tr>
      <w:tr>
        <w:tc>
          <w:tcPr>
            <w:tcW w:type="dxa" w:w="4680"/>
          </w:tcPr>
          <w:p>
            <w:r>
              <w:t>January 11, 2000</w:t>
              <w:br/>
              <w:t>(Tuesday)</w:t>
            </w:r>
          </w:p>
        </w:tc>
        <w:tc>
          <w:tcPr>
            <w:tcW w:type="dxa" w:w="4680"/>
          </w:tcPr>
          <w:p>
            <w:r>
              <w:t xml:space="preserve">Deadline to hear have Motion to Bifurcate heard (Either no later than thirty days before trial or the day of the pretrial conference [there is no pretrial conference in this matter at this time; CCP § 598) </w:t>
            </w:r>
          </w:p>
        </w:tc>
      </w:tr>
      <w:tr>
        <w:tc>
          <w:tcPr>
            <w:tcW w:type="dxa" w:w="4680"/>
          </w:tcPr>
          <w:p>
            <w:r>
              <w:t>January 13, 2000</w:t>
              <w:br/>
              <w:t>(Thursday)</w:t>
            </w:r>
          </w:p>
        </w:tc>
        <w:tc>
          <w:tcPr>
            <w:tcW w:type="dxa" w:w="4680"/>
          </w:tcPr>
          <w:p>
            <w:r>
              <w:t>Discovery Cut-Off. (30 days before trial; CCP § 2024.020.)</w:t>
            </w:r>
          </w:p>
        </w:tc>
      </w:tr>
      <w:tr>
        <w:tc>
          <w:tcPr>
            <w:tcW w:type="dxa" w:w="4680"/>
          </w:tcPr>
          <w:p>
            <w:r>
              <w:t>January 14, 2000</w:t>
              <w:br/>
              <w:t>(Friday)</w:t>
            </w:r>
          </w:p>
        </w:tc>
        <w:tc>
          <w:tcPr>
            <w:tcW w:type="dxa" w:w="4680"/>
          </w:tcPr>
          <w:p>
            <w:r>
              <w:t>LD to have MSJ heard.  (30 days before date of trial.) Note: Before any law and motion or default matter is set, the hearing date must be cleared with the Clerk's Office by calling (831) 420-2204. (L.R. 2.4.01(a).)  Therefore, while this might be the last actual day to have this motion heard, whether such a motion may be heard on this date is dependent upon the Clerk’s Office scheduling and the Court’s availability.(This deadline actually falls on Sunday, January 16, 2000.)</w:t>
            </w:r>
          </w:p>
        </w:tc>
      </w:tr>
      <w:tr>
        <w:tc>
          <w:tcPr>
            <w:tcW w:type="dxa" w:w="4680"/>
          </w:tcPr>
          <w:p>
            <w:r>
              <w:t>January 18, 2000</w:t>
              <w:br/>
              <w:t>(Tuesday)</w:t>
            </w:r>
          </w:p>
        </w:tc>
        <w:tc>
          <w:tcPr>
            <w:tcW w:type="dxa" w:w="4680"/>
          </w:tcPr>
          <w:p>
            <w:r>
              <w:t>Begin to Consider Personally Serving Non-Parties with Subpoenas to Appear at Trial Code of Civil Procedure § 1987(a) provides that a subpoena to appear at a civil trial shall be served on a non-party “so as to allow the witness a reasonable time for preparation and travel to the place of attendance.”  Given that a “reasonable time” is not a bright-line standard, this deadline is included as an internal tickler.</w:t>
            </w:r>
          </w:p>
        </w:tc>
      </w:tr>
      <w:tr>
        <w:tc>
          <w:tcPr>
            <w:tcW w:type="dxa" w:w="4680"/>
          </w:tcPr>
          <w:p>
            <w:r>
              <w:t>January 21, 2000</w:t>
              <w:br/>
              <w:t>(Friday)</w:t>
            </w:r>
          </w:p>
        </w:tc>
        <w:tc>
          <w:tcPr>
            <w:tcW w:type="dxa" w:w="4680"/>
          </w:tcPr>
          <w:p>
            <w:r>
              <w:t>Consider submitting written stipulation providing for admission of exhibits at trial, or stipulation as to all matters as appropriate, reserving objections as to relevance and Evid. Code 352 considerations.  (There is no rule relating to this practice.  This is simply an internal tickler to remind our office to begin considering these issues.)</w:t>
            </w:r>
          </w:p>
        </w:tc>
      </w:tr>
      <w:tr>
        <w:tc>
          <w:tcPr>
            <w:tcW w:type="dxa" w:w="4680"/>
          </w:tcPr>
          <w:p>
            <w:r>
              <w:t>January 26, 2000</w:t>
              <w:br/>
              <w:t>(Wednesday)</w:t>
            </w:r>
          </w:p>
        </w:tc>
        <w:tc>
          <w:tcPr>
            <w:tcW w:type="dxa" w:w="4680"/>
          </w:tcPr>
          <w:p>
            <w:r>
              <w:t>LD to serve notice of expert deposition by HAND.  (10 days before expert discovery cut-off; CCP § 2025.270.)</w:t>
            </w:r>
          </w:p>
        </w:tc>
      </w:tr>
      <w:tr>
        <w:tc>
          <w:tcPr>
            <w:tcW w:type="dxa" w:w="4680"/>
          </w:tcPr>
          <w:p>
            <w:r>
              <w:t>January 28, 2000</w:t>
              <w:br/>
              <w:t>(Friday)</w:t>
            </w:r>
          </w:p>
        </w:tc>
        <w:tc>
          <w:tcPr>
            <w:tcW w:type="dxa" w:w="4680"/>
          </w:tcPr>
          <w:p>
            <w:r>
              <w:t>Jury Fees due.  (May not exceed $150 for each party; 25 days before initial trial date; CCP § 631.) Note: This seems to conflict with L.R. 2.2.02.(b) which allows for the deposit of Jury fees as of the date of Trial Master Calendar Call (October 18, 2018).  Therefore, if Jury Fees have yet to be deposited, then we should conservatively plan for this deadline as the dead line to deposit Jury Fees.</w:t>
            </w:r>
          </w:p>
        </w:tc>
      </w:tr>
      <w:tr>
        <w:tc>
          <w:tcPr>
            <w:tcW w:type="dxa" w:w="4680"/>
          </w:tcPr>
          <w:p>
            <w:r>
              <w:t>January 31, 2000</w:t>
              <w:br/>
              <w:t>(Monday)</w:t>
            </w:r>
          </w:p>
        </w:tc>
        <w:tc>
          <w:tcPr>
            <w:tcW w:type="dxa" w:w="4680"/>
          </w:tcPr>
          <w:p>
            <w:r>
              <w:t>LD to notice parties to appear at trial with documents by MAIL.  (CCP §1987; 20 days before trial + 5 for mailing.)</w:t>
            </w:r>
          </w:p>
        </w:tc>
      </w:tr>
      <w:tr>
        <w:tc>
          <w:tcPr>
            <w:tcW w:type="dxa" w:w="4680"/>
          </w:tcPr>
          <w:p>
            <w:r>
              <w:t>February 2, 2000</w:t>
              <w:br/>
              <w:t>(Wednesday)</w:t>
            </w:r>
          </w:p>
        </w:tc>
        <w:tc>
          <w:tcPr>
            <w:tcW w:type="dxa" w:w="4680"/>
          </w:tcPr>
          <w:p>
            <w:r>
              <w:t xml:space="preserve">LD to notice parties to appear at trial with documents by HAND.  (CCP § 1987; 20 days before trial.)  </w:t>
            </w:r>
          </w:p>
        </w:tc>
      </w:tr>
      <w:tr>
        <w:tc>
          <w:tcPr>
            <w:tcW w:type="dxa" w:w="4680"/>
          </w:tcPr>
          <w:p>
            <w:r>
              <w:t>February 3, 2000</w:t>
              <w:br/>
              <w:t>(Thursday)</w:t>
            </w:r>
          </w:p>
        </w:tc>
        <w:tc>
          <w:tcPr>
            <w:tcW w:type="dxa" w:w="4680"/>
          </w:tcPr>
          <w:p>
            <w:r>
              <w:t xml:space="preserve">LD for Discovery Motions (Non-Expert) to be Heard.  (15 days before initial trial date; CCP § 2024.020.)  Note: Before any law and motion or default matter is set, the hearing date must be cleared with the Clerk's Office by calling (831) 420-2204. (L.R. 2.4.01(a).)  Therefore, while this might be the last actual day to have this motion heard, whether such a motion may be heard on this date is dependent upon the Clerk’s Office scheduling and the Court’s availability.  </w:t>
            </w:r>
          </w:p>
        </w:tc>
      </w:tr>
      <w:tr>
        <w:tc>
          <w:tcPr>
            <w:tcW w:type="dxa" w:w="4680"/>
          </w:tcPr>
          <w:p>
            <w:r>
              <w:t>February 8, 2000</w:t>
              <w:br/>
              <w:t>(Tuesday)</w:t>
            </w:r>
          </w:p>
        </w:tc>
        <w:tc>
          <w:tcPr>
            <w:tcW w:type="dxa" w:w="4680"/>
          </w:tcPr>
          <w:p>
            <w:r>
              <w:t xml:space="preserve">Expert Discovery Cut-Off (15 days before trial; CCP §2024.030.) </w:t>
            </w:r>
          </w:p>
        </w:tc>
      </w:tr>
      <w:tr>
        <w:tc>
          <w:tcPr>
            <w:tcW w:type="dxa" w:w="4680"/>
          </w:tcPr>
          <w:p>
            <w:r>
              <w:t>February 9, 2000</w:t>
              <w:br/>
              <w:t>(Wednesday)</w:t>
            </w:r>
          </w:p>
        </w:tc>
        <w:tc>
          <w:tcPr>
            <w:tcW w:type="dxa" w:w="4680"/>
          </w:tcPr>
          <w:p>
            <w:r>
              <w:t xml:space="preserve">LD to notice parties to appear for trial without documents by MAIL.  (10 days before trial + 5 for mailing; CCP § 1987.) </w:t>
            </w:r>
          </w:p>
        </w:tc>
      </w:tr>
      <w:tr>
        <w:tc>
          <w:tcPr>
            <w:tcW w:type="dxa" w:w="4680"/>
          </w:tcPr>
          <w:p>
            <w:r>
              <w:t>February 10, 2000</w:t>
              <w:br/>
              <w:t>(Thursday)</w:t>
            </w:r>
          </w:p>
        </w:tc>
        <w:tc>
          <w:tcPr>
            <w:tcW w:type="dxa" w:w="4680"/>
          </w:tcPr>
          <w:p>
            <w:r>
              <w:t xml:space="preserve">LD to serve CCP Section 998 offer by MAIL.  (10 days before trial + 5 for mailing.) </w:t>
            </w:r>
          </w:p>
        </w:tc>
      </w:tr>
      <w:tr>
        <w:tc>
          <w:tcPr>
            <w:tcW w:type="dxa" w:w="4680"/>
          </w:tcPr>
          <w:p>
            <w:r>
              <w:t>February 11, 2000</w:t>
              <w:br/>
              <w:t>(Friday)</w:t>
            </w:r>
          </w:p>
        </w:tc>
        <w:tc>
          <w:tcPr>
            <w:tcW w:type="dxa" w:w="4680"/>
          </w:tcPr>
          <w:p>
            <w:r>
              <w:t>LD to serve CCP Section 998 offer by FEDEX (overnight).  (10 days before trial + 2 court days for overnight mail.)</w:t>
            </w:r>
          </w:p>
        </w:tc>
      </w:tr>
      <w:tr>
        <w:tc>
          <w:tcPr>
            <w:tcW w:type="dxa" w:w="4680"/>
          </w:tcPr>
          <w:p>
            <w:r>
              <w:t>February 14, 2000</w:t>
              <w:br/>
              <w:t>(Monday)</w:t>
            </w:r>
          </w:p>
        </w:tc>
        <w:tc>
          <w:tcPr>
            <w:tcW w:type="dxa" w:w="4680"/>
          </w:tcPr>
          <w:p>
            <w:r>
              <w:t xml:space="preserve">LD for Discovery Motions on Experts to be heard.  (10 days before initial trial date, CCP § 2024.030.)  Note: Before any law and motion or default matter is set, the hearing date must be cleared with the Clerk's Office by calling (831) 420-2204. (L.R. 2.4.01(a).)  Therefore, while this might be the last actual day to have this motion heard, whether such a motion may be heard on this date is dependent upon the Clerk’s Office scheduling and the Court’s availability.  </w:t>
            </w:r>
          </w:p>
        </w:tc>
      </w:tr>
      <w:tr>
        <w:tc>
          <w:tcPr>
            <w:tcW w:type="dxa" w:w="4680"/>
          </w:tcPr>
          <w:p>
            <w:r>
              <w:t>February 16, 2000</w:t>
              <w:br/>
              <w:t>(Wednesday)</w:t>
            </w:r>
          </w:p>
        </w:tc>
        <w:tc>
          <w:tcPr>
            <w:tcW w:type="dxa" w:w="4680"/>
          </w:tcPr>
          <w:p>
            <w:r>
              <w:t>LD to notice parties to appear for trial without documents by HAND (10 days before trial)</w:t>
            </w:r>
          </w:p>
        </w:tc>
      </w:tr>
      <w:tr>
        <w:tc>
          <w:tcPr>
            <w:tcW w:type="dxa" w:w="4680"/>
          </w:tcPr>
          <w:p>
            <w:r>
              <w:t>February 21, 2000</w:t>
              <w:br/>
              <w:t>(Monday)</w:t>
            </w:r>
          </w:p>
        </w:tc>
        <w:tc>
          <w:tcPr>
            <w:tcW w:type="dxa" w:w="4680"/>
          </w:tcPr>
          <w:p>
            <w:r>
              <w:t>LD to serve CCP section 998 offer by HAND.  (10 days before trial.)</w:t>
            </w:r>
          </w:p>
        </w:tc>
      </w:tr>
      <w:tr>
        <w:tc>
          <w:tcPr>
            <w:tcW w:type="dxa" w:w="4680"/>
          </w:tcPr>
          <w:p>
            <w:r>
              <w:t>February 25, 2000</w:t>
              <w:br/>
              <w:t>(Friday)</w:t>
            </w:r>
          </w:p>
        </w:tc>
        <w:tc>
          <w:tcPr>
            <w:tcW w:type="dxa" w:w="4680"/>
          </w:tcPr>
          <w:p>
            <w:r>
              <w:t>LD to file Exhibit Lists Must be filed by Noon. (See L.R. 2.2.02(e).)(This deadline actually falls on Saturday, February 26, 2000.)</w:t>
            </w:r>
          </w:p>
        </w:tc>
      </w:tr>
      <w:tr>
        <w:tc>
          <w:tcPr>
            <w:tcW w:type="dxa" w:w="4680"/>
          </w:tcPr>
          <w:p>
            <w:r>
              <w:t>February 29, 2000</w:t>
              <w:br/>
              <w:t>(Tuesday)</w:t>
            </w:r>
          </w:p>
        </w:tc>
        <w:tc>
          <w:tcPr>
            <w:tcW w:type="dxa" w:w="4680"/>
          </w:tcPr>
          <w:p>
            <w:r>
              <w:t>LD to file Exhibit Lists Must be filed by Noon. (See L.R. 2.2.02(e).)</w:t>
            </w:r>
          </w:p>
        </w:tc>
      </w:tr>
      <w:tr>
        <w:tc>
          <w:tcPr>
            <w:tcW w:type="dxa" w:w="4680"/>
          </w:tcPr>
          <w:p>
            <w:r>
              <w:t>March 2, 2000</w:t>
              <w:br/>
              <w:t>(Thursday)</w:t>
            </w:r>
          </w:p>
        </w:tc>
        <w:tc>
          <w:tcPr>
            <w:tcW w:type="dxa" w:w="4680"/>
          </w:tcPr>
          <w:p>
            <w:r>
              <w:t xml:space="preserve">LD to file Jury Instructions – Each party must file proposed jury instructions no later than 12 noon the day of the Trial Calendar Call/Master Calendar. Such instructions must comply with California Rule of Court 2.1055. (L.R. 2.2.02 (c).) Must be filed by Noon. </w:t>
            </w:r>
          </w:p>
        </w:tc>
      </w:tr>
      <w:tr>
        <w:tc>
          <w:tcPr>
            <w:tcW w:type="dxa" w:w="4680"/>
          </w:tcPr>
          <w:p>
            <w:r>
              <w:t>March 8, 2000</w:t>
              <w:br/>
              <w:t>(Wednesday)</w:t>
            </w:r>
          </w:p>
        </w:tc>
        <w:tc>
          <w:tcPr>
            <w:tcW w:type="dxa" w:w="4680"/>
          </w:tcPr>
          <w:p>
            <w:r>
              <w:t xml:space="preserve">LD to file Motions in Limine – All in limine motions must be in writing. Each motion shall be limited to a single subject and the motions shall be numbered consecutively. Responses shall address only the subject of the motion and shall be numbered the same as the motions. (L.R. 2.2.02 (d).) Must be filed by Noon. (See L.R. 2.2.02(e).) </w:t>
            </w:r>
          </w:p>
        </w:tc>
      </w:tr>
      <w:tr>
        <w:tc>
          <w:tcPr>
            <w:tcW w:type="dxa" w:w="4680"/>
          </w:tcPr>
          <w:p>
            <w:r>
              <w:t>March 9, 2000</w:t>
              <w:br/>
              <w:t>(Thursday)</w:t>
            </w:r>
          </w:p>
        </w:tc>
        <w:tc>
          <w:tcPr>
            <w:tcW w:type="dxa" w:w="4680"/>
          </w:tcPr>
          <w:p>
            <w:r>
              <w:t xml:space="preserve">Master Trial Calendar Call – 1:30 P.M., Department 2. Counsel must be prepared to advise the Court of all relevant trial data at that time. (L.R. 2.2.02.(a).)  Jury deposits are to be made as provided in Code of Civil Procedure §§ 631 et seq. (L.R. 2.2.02.(b).) All proposed jury instructions, motions in limine, witness lists, exhibit lists and trial briefs (if so ordered by the Court) shall be filed no later than 12 noon the day of the Trial Calendar Call/Master Calendar. (L.R. 2.2.02(e).) </w:t>
            </w:r>
          </w:p>
        </w:tc>
      </w:tr>
      <w:tr>
        <w:tc>
          <w:tcPr>
            <w:tcW w:type="dxa" w:w="4680"/>
          </w:tcPr>
          <w:p>
            <w:r>
              <w:t>March 10, 2000</w:t>
              <w:br/>
              <w:t>(Friday)</w:t>
            </w:r>
          </w:p>
        </w:tc>
        <w:tc>
          <w:tcPr>
            <w:tcW w:type="dxa" w:w="4680"/>
          </w:tcPr>
          <w:p>
            <w:r>
              <w:t>LD to file Trial Briefs (if ordered by the Court) Trial briefs for civil cases are optional unless ordered by the Court.  When so ordered, they shall be submitted to the Court and opposing counsel no later than the court day preceding the date set for trial, unless the Court orders submission at an earlier date. Trial briefs shall set forth the issues to be tried and any significant evidentiary problems which are likely to be presented. (L.R. 2.2.06)(This deadline actually falls on Sunday, March 12, 2000.)</w:t>
            </w:r>
          </w:p>
        </w:tc>
      </w:tr>
      <w:tr>
        <w:tc>
          <w:tcPr>
            <w:tcW w:type="dxa" w:w="4680"/>
          </w:tcPr>
          <w:p>
            <w:r>
              <w:t>January 21, 2019</w:t>
              <w:br/>
              <w:t>(Monday)</w:t>
            </w:r>
          </w:p>
        </w:tc>
        <w:tc>
          <w:tcPr>
            <w:tcW w:type="dxa" w:w="4680"/>
          </w:tcPr>
          <w:p>
            <w:r>
              <w:t>February 12, 2019</w:t>
            </w:r>
          </w:p>
        </w:tc>
      </w:tr>
      <w:tr>
        <w:tc>
          <w:tcPr>
            <w:tcW w:type="dxa" w:w="4680"/>
          </w:tcPr>
          <w:p>
            <w:r>
              <w:t>April 1, 2019</w:t>
              <w:br/>
              <w:t>(Monday)</w:t>
            </w:r>
          </w:p>
        </w:tc>
        <w:tc>
          <w:tcPr>
            <w:tcW w:type="dxa" w:w="4680"/>
          </w:tcPr>
          <w:p>
            <w:r>
              <w:t>May 27, 2019</w:t>
            </w:r>
          </w:p>
        </w:tc>
      </w:tr>
      <w:tr>
        <w:tc>
          <w:tcPr>
            <w:tcW w:type="dxa" w:w="4680"/>
          </w:tcPr>
          <w:p>
            <w:r>
              <w:t>September 2, 2019</w:t>
              <w:br/>
              <w:t>(Monday)</w:t>
            </w:r>
          </w:p>
        </w:tc>
        <w:tc>
          <w:tcPr>
            <w:tcW w:type="dxa" w:w="4680"/>
          </w:tcPr>
          <w:p>
            <w:r>
              <w:t>October 14, 2019</w:t>
            </w:r>
          </w:p>
        </w:tc>
      </w:tr>
      <w:tr>
        <w:tc>
          <w:tcPr>
            <w:tcW w:type="dxa" w:w="4680"/>
          </w:tcPr>
          <w:p>
            <w:r>
              <w:t>November 28, 2019</w:t>
              <w:br/>
              <w:t>(Thursday)</w:t>
            </w:r>
          </w:p>
        </w:tc>
        <w:tc>
          <w:tcPr>
            <w:tcW w:type="dxa" w:w="4680"/>
          </w:tcPr>
          <w:p>
            <w:r>
              <w:t>November 29, 2019</w:t>
            </w:r>
          </w:p>
        </w:tc>
      </w:tr>
      <w:tr>
        <w:tc>
          <w:tcPr>
            <w:tcW w:type="dxa" w:w="4680"/>
          </w:tcPr>
          <w:p>
            <w:r>
              <w:t>January 1, 2020</w:t>
              <w:br/>
              <w:t>(Wednesday)</w:t>
            </w:r>
          </w:p>
        </w:tc>
        <w:tc>
          <w:tcPr>
            <w:tcW w:type="dxa" w:w="4680"/>
          </w:tcPr>
          <w:p>
            <w:r>
              <w:t>January 20, 2020</w:t>
            </w:r>
          </w:p>
        </w:tc>
      </w:tr>
      <w:tr>
        <w:tc>
          <w:tcPr>
            <w:tcW w:type="dxa" w:w="4680"/>
          </w:tcPr>
          <w:p>
            <w:r>
              <w:t>February 17, 2020</w:t>
              <w:br/>
              <w:t>(Monday)</w:t>
            </w:r>
          </w:p>
        </w:tc>
        <w:tc>
          <w:tcPr>
            <w:tcW w:type="dxa" w:w="4680"/>
          </w:tcPr>
          <w:p>
            <w:r>
              <w:t>March 31, 2020</w:t>
            </w:r>
          </w:p>
        </w:tc>
      </w:tr>
      <w:tr>
        <w:tc>
          <w:tcPr>
            <w:tcW w:type="dxa" w:w="4680"/>
          </w:tcPr>
          <w:p>
            <w:r>
              <w:t>July 3, 2020</w:t>
              <w:br/>
              <w:t>(Friday)</w:t>
            </w:r>
          </w:p>
        </w:tc>
        <w:tc>
          <w:tcPr>
            <w:tcW w:type="dxa" w:w="4680"/>
          </w:tcPr>
          <w:p>
            <w:r>
              <w:t>September 7, 2020</w:t>
            </w:r>
          </w:p>
        </w:tc>
      </w:tr>
      <w:tr>
        <w:tc>
          <w:tcPr>
            <w:tcW w:type="dxa" w:w="4680"/>
          </w:tcPr>
          <w:p>
            <w:r>
              <w:t>November 11, 2020</w:t>
              <w:br/>
              <w:t>(Wednesday)</w:t>
            </w:r>
          </w:p>
        </w:tc>
        <w:tc>
          <w:tcPr>
            <w:tcW w:type="dxa" w:w="4680"/>
          </w:tcPr>
          <w:p>
            <w:r>
              <w:t>November 26, 2020</w:t>
            </w:r>
          </w:p>
        </w:tc>
      </w:tr>
      <w:tr>
        <w:tc>
          <w:tcPr>
            <w:tcW w:type="dxa" w:w="4680"/>
          </w:tcPr>
          <w:p>
            <w:r>
              <w:t>December 25, 2020</w:t>
              <w:br/>
              <w:t>(Friday)</w:t>
            </w:r>
          </w:p>
        </w:tc>
        <w:tc>
          <w:tcPr>
            <w:tcW w:type="dxa" w:w="4680"/>
          </w:tcPr>
          <w:p>
            <w:r>
              <w:t>January 1, 2021</w:t>
            </w:r>
          </w:p>
        </w:tc>
      </w:tr>
      <w:tr>
        <w:tc>
          <w:tcPr>
            <w:tcW w:type="dxa" w:w="4680"/>
          </w:tcPr>
          <w:p>
            <w:r>
              <w:t>February 12, 2021</w:t>
              <w:br/>
              <w:t>(Friday)</w:t>
            </w:r>
          </w:p>
        </w:tc>
        <w:tc>
          <w:tcPr>
            <w:tcW w:type="dxa" w:w="4680"/>
          </w:tcPr>
          <w:p>
            <w:r>
              <w:t>February 15, 2021</w:t>
            </w:r>
          </w:p>
        </w:tc>
      </w:tr>
      <w:tr>
        <w:tc>
          <w:tcPr>
            <w:tcW w:type="dxa" w:w="4680"/>
          </w:tcPr>
          <w:p>
            <w:r>
              <w:t>May 31, 2021</w:t>
              <w:br/>
              <w:t>(Monday)</w:t>
            </w:r>
          </w:p>
        </w:tc>
        <w:tc>
          <w:tcPr>
            <w:tcW w:type="dxa" w:w="4680"/>
          </w:tcPr>
          <w:p>
            <w:r>
              <w:t>July 5, 2021</w:t>
            </w:r>
          </w:p>
        </w:tc>
      </w:tr>
      <w:tr>
        <w:tc>
          <w:tcPr>
            <w:tcW w:type="dxa" w:w="4680"/>
          </w:tcPr>
          <w:p>
            <w:r>
              <w:t>October 11, 2021</w:t>
              <w:br/>
              <w:t>(Monday)</w:t>
            </w:r>
          </w:p>
        </w:tc>
        <w:tc>
          <w:tcPr>
            <w:tcW w:type="dxa" w:w="4680"/>
          </w:tcPr>
          <w:p>
            <w:r>
              <w:t>November 11, 2021</w:t>
            </w:r>
          </w:p>
        </w:tc>
      </w:tr>
      <w:tr>
        <w:tc>
          <w:tcPr>
            <w:tcW w:type="dxa" w:w="4680"/>
          </w:tcPr>
          <w:p>
            <w:r>
              <w:t>November 26, 2021</w:t>
              <w:br/>
              <w:t>(Friday)</w:t>
            </w:r>
          </w:p>
        </w:tc>
        <w:tc>
          <w:tcPr>
            <w:tcW w:type="dxa" w:w="4680"/>
          </w:tcPr>
          <w:p>
            <w:r>
              <w:t>December 24, 2021</w:t>
            </w:r>
          </w:p>
        </w:tc>
      </w:tr>
      <w:tr>
        <w:tc>
          <w:tcPr>
            <w:tcW w:type="dxa" w:w="4680"/>
          </w:tcPr>
          <w:p>
            <w:r>
              <w:t>January 17, 2022</w:t>
              <w:br/>
              <w:t>(Monday)</w:t>
            </w:r>
          </w:p>
        </w:tc>
        <w:tc>
          <w:tcPr>
            <w:tcW w:type="dxa" w:w="4680"/>
          </w:tcPr>
          <w:p>
            <w:r>
              <w:t>February 11, 2022</w:t>
            </w:r>
          </w:p>
        </w:tc>
      </w:tr>
      <w:tr>
        <w:tc>
          <w:tcPr>
            <w:tcW w:type="dxa" w:w="4680"/>
          </w:tcPr>
          <w:p>
            <w:r>
              <w:t>March 31, 2022</w:t>
              <w:br/>
              <w:t>(Thursday)</w:t>
            </w:r>
          </w:p>
        </w:tc>
        <w:tc>
          <w:tcPr>
            <w:tcW w:type="dxa" w:w="4680"/>
          </w:tcPr>
          <w:p>
            <w:r>
              <w:t>May 30, 2022</w:t>
            </w:r>
          </w:p>
        </w:tc>
      </w:tr>
      <w:tr>
        <w:tc>
          <w:tcPr>
            <w:tcW w:type="dxa" w:w="4680"/>
          </w:tcPr>
          <w:p>
            <w:r>
              <w:t>September 5, 2022</w:t>
              <w:br/>
              <w:t>(Monday)</w:t>
            </w:r>
          </w:p>
        </w:tc>
        <w:tc>
          <w:tcPr>
            <w:tcW w:type="dxa" w:w="4680"/>
          </w:tcPr>
          <w:p>
            <w:r>
              <w:t>October 10, 2022</w:t>
            </w:r>
          </w:p>
        </w:tc>
      </w:tr>
      <w:tr>
        <w:tc>
          <w:tcPr>
            <w:tcW w:type="dxa" w:w="4680"/>
          </w:tcPr>
          <w:p>
            <w:r>
              <w:t>November 24, 2022</w:t>
              <w:br/>
              <w:t>(Thursday)</w:t>
            </w:r>
          </w:p>
        </w:tc>
        <w:tc>
          <w:tcPr>
            <w:tcW w:type="dxa" w:w="4680"/>
          </w:tcPr>
          <w:p>
            <w:r>
              <w:t>November 25, 2022</w:t>
            </w:r>
          </w:p>
        </w:tc>
      </w:tr>
      <w:tr>
        <w:tc>
          <w:tcPr>
            <w:tcW w:type="dxa" w:w="4680"/>
          </w:tcPr>
          <w:p>
            <w:r>
              <w:t>January 2, 2023</w:t>
              <w:br/>
              <w:t>(Monday)</w:t>
            </w:r>
          </w:p>
        </w:tc>
        <w:tc>
          <w:tcPr>
            <w:tcW w:type="dxa" w:w="4680"/>
          </w:tcPr>
          <w:p>
            <w:r>
              <w:t>January 16, 2023</w:t>
            </w:r>
          </w:p>
        </w:tc>
      </w:tr>
      <w:tr>
        <w:tc>
          <w:tcPr>
            <w:tcW w:type="dxa" w:w="4680"/>
          </w:tcPr>
          <w:p>
            <w:r>
              <w:t>February 20, 2023</w:t>
              <w:br/>
              <w:t>(Monday)</w:t>
            </w:r>
          </w:p>
        </w:tc>
        <w:tc>
          <w:tcPr>
            <w:tcW w:type="dxa" w:w="4680"/>
          </w:tcPr>
          <w:p>
            <w:r>
              <w:t>March 31, 2023</w:t>
            </w:r>
          </w:p>
        </w:tc>
      </w:tr>
      <w:tr>
        <w:tc>
          <w:tcPr>
            <w:tcW w:type="dxa" w:w="4680"/>
          </w:tcPr>
          <w:p>
            <w:r>
              <w:t>July 4, 2023</w:t>
              <w:br/>
              <w:t>(Tuesday)</w:t>
            </w:r>
          </w:p>
        </w:tc>
        <w:tc>
          <w:tcPr>
            <w:tcW w:type="dxa" w:w="4680"/>
          </w:tcPr>
          <w:p>
            <w:r>
              <w:t>September 4, 2023</w:t>
            </w:r>
          </w:p>
        </w:tc>
      </w:tr>
      <w:tr>
        <w:tc>
          <w:tcPr>
            <w:tcW w:type="dxa" w:w="4680"/>
          </w:tcPr>
          <w:p>
            <w:r>
              <w:t>November 10, 2023</w:t>
              <w:br/>
              <w:t>(Friday)</w:t>
            </w:r>
          </w:p>
        </w:tc>
        <w:tc>
          <w:tcPr>
            <w:tcW w:type="dxa" w:w="4680"/>
          </w:tcPr>
          <w:p>
            <w:r>
              <w:t>November 23, 2023</w:t>
            </w:r>
          </w:p>
        </w:tc>
      </w:tr>
    </w:tbl>
    <w:sectPr w:rsidR="00421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C9"/>
    <w:rsid w:val="00154AC9"/>
    <w:rsid w:val="00804C2F"/>
    <w:rsid w:val="00CD08F8"/>
    <w:rsid w:val="00F17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46DD"/>
  <w15:chartTrackingRefBased/>
  <w15:docId w15:val="{D88584BE-7B53-4B96-B9DC-75E9EFA8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1">
    <w:name w:val="S1"/>
    <w:basedOn w:val="TableGrid1"/>
    <w:uiPriority w:val="99"/>
    <w:rsid w:val="00804C2F"/>
    <w:pPr>
      <w:spacing w:after="0" w:line="240" w:lineRule="auto"/>
    </w:p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04C2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Garcia</dc:creator>
  <cp:keywords/>
  <dc:description/>
  <cp:lastModifiedBy>Albert Garcia</cp:lastModifiedBy>
  <cp:revision>2</cp:revision>
  <dcterms:created xsi:type="dcterms:W3CDTF">2018-06-24T20:25:00Z</dcterms:created>
  <dcterms:modified xsi:type="dcterms:W3CDTF">2018-06-24T20:54:00Z</dcterms:modified>
</cp:coreProperties>
</file>