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16</w:t>
      </w:r>
    </w:p>
    <w:p>
      <w:pPr>
        <w:pBdr>
          <w:bottom w:val="single" w:sz="6" w:space="1" w:color="D0D5DE"/>
        </w:pBdr>
        <w:spacing w:before="0" w:after="240"/>
      </w:pPr>
    </w:p>
    <w:p>
      <w:pPr>
        <w:pStyle w:val="Heading1"/>
      </w:pPr>
      <w:r>
        <w:t>Module 04: Tables &amp; Data Management</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04</w:t>
            </w:r>
          </w:p>
        </w:tc>
        <w:tc>
          <w:tcPr>
            <w:tcW w:type="dxa" w:w="2268"/>
            <w:shd w:val="clear" w:color="auto" w:fill="E8EDF5"/>
          </w:tcPr>
          <w:p>
            <w:pPr>
              <w:jc w:val="center"/>
            </w:pPr>
            <w:r>
              <w:rPr>
                <w:b/>
                <w:color w:val="0D1B3E"/>
                <w:sz w:val="22"/>
              </w:rPr>
              <w:t>1 — Afternoon</w:t>
            </w:r>
          </w:p>
        </w:tc>
        <w:tc>
          <w:tcPr>
            <w:tcW w:type="dxa" w:w="2268"/>
            <w:shd w:val="clear" w:color="auto" w:fill="E8EDF5"/>
          </w:tcPr>
          <w:p>
            <w:pPr>
              <w:jc w:val="center"/>
            </w:pPr>
            <w:r>
              <w:rPr>
                <w:b/>
                <w:color w:val="0D1B3E"/>
                <w:sz w:val="22"/>
              </w:rPr>
              <w:t>120 minutes</w:t>
            </w:r>
          </w:p>
        </w:tc>
        <w:tc>
          <w:tcPr>
            <w:tcW w:type="dxa" w:w="2268"/>
            <w:shd w:val="clear" w:color="auto" w:fill="E8EDF5"/>
          </w:tcPr>
          <w:p>
            <w:pPr>
              <w:jc w:val="center"/>
            </w:pPr>
            <w:r>
              <w:rPr>
                <w:b/>
                <w:color w:val="0D1B3E"/>
                <w:sz w:val="22"/>
              </w:rPr>
              <w:t>Lab 04</w:t>
            </w:r>
          </w:p>
        </w:tc>
      </w:tr>
    </w:tbl>
    <w:p>
      <w:pPr>
        <w:spacing w:after="280"/>
      </w:pPr>
    </w:p>
    <w:p>
      <w:pPr>
        <w:spacing w:after="160"/>
      </w:pPr>
      <w:r>
        <w:rPr>
          <w:i w:val="0"/>
          <w:sz w:val="22"/>
        </w:rPr>
        <w:t>Databases store data in tables — rows and columns with enforced rules. This module covers everything needed to design, create, and populate tables in SQL Server: choosing the right data types, applying integrity constraints, and performing all four CRUD operations (Create, Read, Update, Delete).</w:t>
      </w:r>
    </w:p>
    <w:p>
      <w:pPr>
        <w:spacing w:after="160"/>
      </w:pPr>
      <w:r>
        <w:rPr>
          <w:i w:val="0"/>
          <w:sz w:val="22"/>
        </w:rPr>
        <w:t>The tables you build in Lab 04 persist into Lab 05, where you will test access control against them. Good table design is also the foundation for the backup, maintenance, and performance work in Day 2.</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ℹ</w:t>
            </w:r>
          </w:p>
        </w:tc>
        <w:tc>
          <w:tcPr>
            <w:tcW w:type="dxa" w:w="4536"/>
            <w:shd w:val="clear" w:color="auto" w:fill="FFF4EC"/>
          </w:tcPr>
          <w:p>
            <w:pPr>
              <w:spacing w:before="160"/>
            </w:pPr>
            <w:r>
              <w:rPr>
                <w:b/>
                <w:color w:val="0D1B3E"/>
                <w:sz w:val="22"/>
              </w:rPr>
              <w:t>Prerequisite</w:t>
            </w:r>
          </w:p>
          <w:p>
            <w:pPr>
              <w:spacing w:after="200"/>
            </w:pPr>
            <w:r>
              <w:rPr>
                <w:sz w:val="21"/>
              </w:rPr>
              <w:t>Lab 04 uses LabDB_TSQL created in Lab 03. Confirm that database exists and is accessible in SSMS before starting this lab.</w:t>
            </w:r>
          </w:p>
        </w:tc>
      </w:tr>
    </w:tbl>
    <w:p>
      <w:pPr>
        <w:spacing w:after="200"/>
      </w:pPr>
    </w:p>
    <w:p>
      <w:pPr>
        <w:pStyle w:val="Heading2"/>
      </w:pPr>
      <w:r>
        <w:t>What This Module Covers</w:t>
      </w:r>
    </w:p>
    <w:p>
      <w:pPr>
        <w:pStyle w:val="ListBullet"/>
        <w:spacing w:after="80"/>
        <w:ind w:left="360"/>
      </w:pPr>
      <w:r>
        <w:rPr>
          <w:b/>
          <w:color w:val="0D1B3E"/>
          <w:sz w:val="22"/>
        </w:rPr>
        <w:t xml:space="preserve">Data Types </w:t>
      </w:r>
      <w:r>
        <w:rPr>
          <w:sz w:val="22"/>
        </w:rPr>
        <w:t>SQL Server numeric, string, date, and special data types.</w:t>
      </w:r>
    </w:p>
    <w:p>
      <w:pPr>
        <w:pStyle w:val="ListBullet"/>
        <w:spacing w:after="80"/>
        <w:ind w:left="360"/>
      </w:pPr>
      <w:r>
        <w:rPr>
          <w:b/>
          <w:color w:val="0D1B3E"/>
          <w:sz w:val="22"/>
        </w:rPr>
        <w:t xml:space="preserve">Constraints </w:t>
      </w:r>
      <w:r>
        <w:rPr>
          <w:sz w:val="22"/>
        </w:rPr>
        <w:t>PRIMARY KEY, FOREIGN KEY, UNIQUE, NOT NULL, and CHECK.</w:t>
      </w:r>
    </w:p>
    <w:p>
      <w:pPr>
        <w:pStyle w:val="ListBullet"/>
        <w:spacing w:after="80"/>
        <w:ind w:left="360"/>
      </w:pPr>
      <w:r>
        <w:rPr>
          <w:b/>
          <w:color w:val="0D1B3E"/>
          <w:sz w:val="22"/>
        </w:rPr>
        <w:t xml:space="preserve">INSERT &amp; UPDATE </w:t>
      </w:r>
      <w:r>
        <w:rPr>
          <w:sz w:val="22"/>
        </w:rPr>
        <w:t>Adding and modifying rows safely.</w:t>
      </w:r>
    </w:p>
    <w:p>
      <w:pPr>
        <w:pStyle w:val="ListBullet"/>
        <w:spacing w:after="80"/>
        <w:ind w:left="360"/>
      </w:pPr>
      <w:r>
        <w:rPr>
          <w:b/>
          <w:color w:val="0D1B3E"/>
          <w:sz w:val="22"/>
        </w:rPr>
        <w:t xml:space="preserve">DELETE &amp; SELECT </w:t>
      </w:r>
      <w:r>
        <w:rPr>
          <w:sz w:val="22"/>
        </w:rPr>
        <w:t>Removing rows and querying data including JOINs.</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16</w:t>
      </w:r>
    </w:p>
    <w:p>
      <w:pPr>
        <w:pBdr>
          <w:bottom w:val="single" w:sz="6" w:space="1" w:color="D0D5DE"/>
        </w:pBdr>
        <w:spacing w:before="0" w:after="240"/>
      </w:pPr>
    </w:p>
    <w:p>
      <w:pPr>
        <w:pStyle w:val="Heading2"/>
      </w:pPr>
      <w:r>
        <w:t>Learning Objectives</w:t>
      </w:r>
    </w:p>
    <w:p>
      <w:pPr>
        <w:spacing w:after="160"/>
      </w:pPr>
      <w:r>
        <w:rPr>
          <w:i w:val="0"/>
          <w:sz w:val="22"/>
        </w:rPr>
        <w:t>By the end of Module 04 you will be able to:</w:t>
      </w:r>
    </w:p>
    <w:p>
      <w:pPr>
        <w:pStyle w:val="ListBullet"/>
        <w:spacing w:after="120"/>
      </w:pPr>
      <w:r>
        <w:rPr>
          <w:b/>
          <w:sz w:val="22"/>
        </w:rPr>
        <w:t xml:space="preserve">Choose appropriate data types </w:t>
      </w:r>
      <w:r>
        <w:rPr>
          <w:sz w:val="22"/>
        </w:rPr>
        <w:t>— selecting the correct type prevents data quality issues and wasted storage.</w:t>
      </w:r>
    </w:p>
    <w:p>
      <w:pPr>
        <w:pStyle w:val="ListBullet"/>
        <w:spacing w:after="120"/>
      </w:pPr>
      <w:r>
        <w:rPr>
          <w:b/>
          <w:sz w:val="22"/>
        </w:rPr>
        <w:t xml:space="preserve">Create tables with constraints </w:t>
      </w:r>
      <w:r>
        <w:rPr>
          <w:sz w:val="22"/>
        </w:rPr>
        <w:t>— PRIMARY KEY, FOREIGN KEY, UNIQUE, NOT NULL, and CHECK in T-SQL.</w:t>
      </w:r>
    </w:p>
    <w:p>
      <w:pPr>
        <w:pStyle w:val="ListBullet"/>
        <w:spacing w:after="120"/>
      </w:pPr>
      <w:r>
        <w:rPr>
          <w:b/>
          <w:sz w:val="22"/>
        </w:rPr>
        <w:t xml:space="preserve">Perform INSERT and UPDATE </w:t>
      </w:r>
      <w:r>
        <w:rPr>
          <w:sz w:val="22"/>
        </w:rPr>
        <w:t>— single-row, multi-row, and update-with-where-clause patterns.</w:t>
      </w:r>
    </w:p>
    <w:p>
      <w:pPr>
        <w:pStyle w:val="ListBullet"/>
        <w:spacing w:after="120"/>
      </w:pPr>
      <w:r>
        <w:rPr>
          <w:b/>
          <w:sz w:val="22"/>
        </w:rPr>
        <w:t xml:space="preserve">Perform DELETE and SELECT </w:t>
      </w:r>
      <w:r>
        <w:rPr>
          <w:sz w:val="22"/>
        </w:rPr>
        <w:t>— safe deletion with WHERE and full SELECT including JOINs.</w:t>
      </w:r>
    </w:p>
    <w:p>
      <w:pPr>
        <w:pStyle w:val="ListBullet"/>
        <w:spacing w:after="120"/>
      </w:pPr>
      <w:r>
        <w:rPr>
          <w:b/>
          <w:sz w:val="22"/>
        </w:rPr>
        <w:t xml:space="preserve">Verify referential integrity </w:t>
      </w:r>
      <w:r>
        <w:rPr>
          <w:sz w:val="22"/>
        </w:rPr>
        <w:t>— test that FOREIGN KEY constraints reject invalid data as expected.</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3 — DATA TYPES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16</w:t>
      </w:r>
    </w:p>
    <w:p>
      <w:pPr>
        <w:pBdr>
          <w:bottom w:val="single" w:sz="6" w:space="1" w:color="D0D5DE"/>
        </w:pBdr>
        <w:spacing w:before="0" w:after="240"/>
      </w:pPr>
    </w:p>
    <w:p>
      <w:pPr>
        <w:pStyle w:val="Heading2"/>
      </w:pPr>
      <w:r>
        <w:t>4.1  Choosing the Right Data Type</w:t>
      </w:r>
    </w:p>
    <w:p>
      <w:pPr>
        <w:spacing w:after="160"/>
      </w:pPr>
      <w:r>
        <w:rPr>
          <w:i w:val="0"/>
          <w:sz w:val="22"/>
        </w:rPr>
        <w:t>Data types define what values a column can hold. Choosing the correct type enforces data quality at the engine level and affects storage size, index efficiency, and query performance.</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0D1B3E"/>
          </w:tcPr>
          <w:p>
            <w:r>
              <w:rPr>
                <w:rFonts w:ascii="Calibri" w:hAnsi="Calibri"/>
                <w:b/>
                <w:color w:val="FFFFFF"/>
                <w:sz w:val="21"/>
              </w:rPr>
              <w:t>Category</w:t>
            </w:r>
          </w:p>
        </w:tc>
        <w:tc>
          <w:tcPr>
            <w:tcW w:type="dxa" w:w="2016"/>
            <w:shd w:val="clear" w:color="auto" w:fill="0D1B3E"/>
          </w:tcPr>
          <w:p>
            <w:r>
              <w:rPr>
                <w:rFonts w:ascii="Calibri" w:hAnsi="Calibri"/>
                <w:b/>
                <w:color w:val="FFFFFF"/>
                <w:sz w:val="21"/>
              </w:rPr>
              <w:t>Type</w:t>
            </w:r>
          </w:p>
        </w:tc>
        <w:tc>
          <w:tcPr>
            <w:tcW w:type="dxa" w:w="1296"/>
            <w:shd w:val="clear" w:color="auto" w:fill="0D1B3E"/>
          </w:tcPr>
          <w:p>
            <w:r>
              <w:rPr>
                <w:rFonts w:ascii="Calibri" w:hAnsi="Calibri"/>
                <w:b/>
                <w:color w:val="FFFFFF"/>
                <w:sz w:val="21"/>
              </w:rPr>
              <w:t>Storage</w:t>
            </w:r>
          </w:p>
        </w:tc>
        <w:tc>
          <w:tcPr>
            <w:tcW w:type="dxa" w:w="4320"/>
            <w:shd w:val="clear" w:color="auto" w:fill="0D1B3E"/>
          </w:tcPr>
          <w:p>
            <w:r>
              <w:rPr>
                <w:rFonts w:ascii="Calibri" w:hAnsi="Calibri"/>
                <w:b/>
                <w:color w:val="FFFFFF"/>
                <w:sz w:val="21"/>
              </w:rPr>
              <w:t>Use When</w:t>
            </w:r>
          </w:p>
        </w:tc>
      </w:tr>
      <w:tr>
        <w:tc>
          <w:tcPr>
            <w:tcW w:type="dxa" w:w="1728"/>
            <w:shd w:val="clear" w:color="auto" w:fill="F5F7FA"/>
          </w:tcPr>
          <w:p>
            <w:r>
              <w:rPr>
                <w:rFonts w:ascii="Calibri" w:hAnsi="Calibri"/>
                <w:b/>
                <w:sz w:val="21"/>
              </w:rPr>
              <w:t>Integer</w:t>
            </w:r>
          </w:p>
        </w:tc>
        <w:tc>
          <w:tcPr>
            <w:tcW w:type="dxa" w:w="2016"/>
            <w:shd w:val="clear" w:color="auto" w:fill="F5F7FA"/>
          </w:tcPr>
          <w:p>
            <w:r>
              <w:rPr>
                <w:rFonts w:ascii="Calibri" w:hAnsi="Calibri"/>
                <w:b w:val="0"/>
                <w:sz w:val="21"/>
              </w:rPr>
              <w:t>INT</w:t>
            </w:r>
          </w:p>
        </w:tc>
        <w:tc>
          <w:tcPr>
            <w:tcW w:type="dxa" w:w="1296"/>
            <w:shd w:val="clear" w:color="auto" w:fill="F5F7FA"/>
          </w:tcPr>
          <w:p>
            <w:r>
              <w:rPr>
                <w:rFonts w:ascii="Calibri" w:hAnsi="Calibri"/>
                <w:b w:val="0"/>
                <w:sz w:val="21"/>
              </w:rPr>
              <w:t>4 bytes</w:t>
            </w:r>
          </w:p>
        </w:tc>
        <w:tc>
          <w:tcPr>
            <w:tcW w:type="dxa" w:w="4320"/>
            <w:shd w:val="clear" w:color="auto" w:fill="F5F7FA"/>
          </w:tcPr>
          <w:p>
            <w:r>
              <w:rPr>
                <w:rFonts w:ascii="Calibri" w:hAnsi="Calibri"/>
                <w:b w:val="0"/>
                <w:sz w:val="21"/>
              </w:rPr>
              <w:t>Whole numbers up to ~2.1 billion.</w:t>
            </w:r>
          </w:p>
        </w:tc>
      </w:tr>
      <w:tr>
        <w:tc>
          <w:tcPr>
            <w:tcW w:type="dxa" w:w="1728"/>
            <w:shd w:val="clear" w:color="auto" w:fill="FFFFFF"/>
          </w:tcPr>
          <w:p>
            <w:r>
              <w:rPr>
                <w:rFonts w:ascii="Calibri" w:hAnsi="Calibri"/>
                <w:b/>
                <w:sz w:val="21"/>
              </w:rPr>
              <w:t>Integer</w:t>
            </w:r>
          </w:p>
        </w:tc>
        <w:tc>
          <w:tcPr>
            <w:tcW w:type="dxa" w:w="2016"/>
            <w:shd w:val="clear" w:color="auto" w:fill="FFFFFF"/>
          </w:tcPr>
          <w:p>
            <w:r>
              <w:rPr>
                <w:rFonts w:ascii="Calibri" w:hAnsi="Calibri"/>
                <w:b w:val="0"/>
                <w:sz w:val="21"/>
              </w:rPr>
              <w:t>BIGINT</w:t>
            </w:r>
          </w:p>
        </w:tc>
        <w:tc>
          <w:tcPr>
            <w:tcW w:type="dxa" w:w="1296"/>
            <w:shd w:val="clear" w:color="auto" w:fill="FFFFFF"/>
          </w:tcPr>
          <w:p>
            <w:r>
              <w:rPr>
                <w:rFonts w:ascii="Calibri" w:hAnsi="Calibri"/>
                <w:b w:val="0"/>
                <w:sz w:val="21"/>
              </w:rPr>
              <w:t>8 bytes</w:t>
            </w:r>
          </w:p>
        </w:tc>
        <w:tc>
          <w:tcPr>
            <w:tcW w:type="dxa" w:w="4320"/>
            <w:shd w:val="clear" w:color="auto" w:fill="FFFFFF"/>
          </w:tcPr>
          <w:p>
            <w:r>
              <w:rPr>
                <w:rFonts w:ascii="Calibri" w:hAnsi="Calibri"/>
                <w:b w:val="0"/>
                <w:sz w:val="21"/>
              </w:rPr>
              <w:t>Whole numbers up to ~9.2 × 10¹⁸.</w:t>
            </w:r>
          </w:p>
        </w:tc>
      </w:tr>
      <w:tr>
        <w:tc>
          <w:tcPr>
            <w:tcW w:type="dxa" w:w="1728"/>
            <w:shd w:val="clear" w:color="auto" w:fill="F5F7FA"/>
          </w:tcPr>
          <w:p>
            <w:r>
              <w:rPr>
                <w:rFonts w:ascii="Calibri" w:hAnsi="Calibri"/>
                <w:b/>
                <w:sz w:val="21"/>
              </w:rPr>
              <w:t>Integer</w:t>
            </w:r>
          </w:p>
        </w:tc>
        <w:tc>
          <w:tcPr>
            <w:tcW w:type="dxa" w:w="2016"/>
            <w:shd w:val="clear" w:color="auto" w:fill="F5F7FA"/>
          </w:tcPr>
          <w:p>
            <w:r>
              <w:rPr>
                <w:rFonts w:ascii="Calibri" w:hAnsi="Calibri"/>
                <w:b w:val="0"/>
                <w:sz w:val="21"/>
              </w:rPr>
              <w:t>SMALLINT</w:t>
            </w:r>
          </w:p>
        </w:tc>
        <w:tc>
          <w:tcPr>
            <w:tcW w:type="dxa" w:w="1296"/>
            <w:shd w:val="clear" w:color="auto" w:fill="F5F7FA"/>
          </w:tcPr>
          <w:p>
            <w:r>
              <w:rPr>
                <w:rFonts w:ascii="Calibri" w:hAnsi="Calibri"/>
                <w:b w:val="0"/>
                <w:sz w:val="21"/>
              </w:rPr>
              <w:t>2 bytes</w:t>
            </w:r>
          </w:p>
        </w:tc>
        <w:tc>
          <w:tcPr>
            <w:tcW w:type="dxa" w:w="4320"/>
            <w:shd w:val="clear" w:color="auto" w:fill="F5F7FA"/>
          </w:tcPr>
          <w:p>
            <w:r>
              <w:rPr>
                <w:rFonts w:ascii="Calibri" w:hAnsi="Calibri"/>
                <w:b w:val="0"/>
                <w:sz w:val="21"/>
              </w:rPr>
              <w:t>Whole numbers –32,768 to 32,767.</w:t>
            </w:r>
          </w:p>
        </w:tc>
      </w:tr>
      <w:tr>
        <w:tc>
          <w:tcPr>
            <w:tcW w:type="dxa" w:w="1728"/>
            <w:shd w:val="clear" w:color="auto" w:fill="FFFFFF"/>
          </w:tcPr>
          <w:p>
            <w:r>
              <w:rPr>
                <w:rFonts w:ascii="Calibri" w:hAnsi="Calibri"/>
                <w:b/>
                <w:sz w:val="21"/>
              </w:rPr>
              <w:t>Integer</w:t>
            </w:r>
          </w:p>
        </w:tc>
        <w:tc>
          <w:tcPr>
            <w:tcW w:type="dxa" w:w="2016"/>
            <w:shd w:val="clear" w:color="auto" w:fill="FFFFFF"/>
          </w:tcPr>
          <w:p>
            <w:r>
              <w:rPr>
                <w:rFonts w:ascii="Calibri" w:hAnsi="Calibri"/>
                <w:b w:val="0"/>
                <w:sz w:val="21"/>
              </w:rPr>
              <w:t>TINYINT</w:t>
            </w:r>
          </w:p>
        </w:tc>
        <w:tc>
          <w:tcPr>
            <w:tcW w:type="dxa" w:w="1296"/>
            <w:shd w:val="clear" w:color="auto" w:fill="FFFFFF"/>
          </w:tcPr>
          <w:p>
            <w:r>
              <w:rPr>
                <w:rFonts w:ascii="Calibri" w:hAnsi="Calibri"/>
                <w:b w:val="0"/>
                <w:sz w:val="21"/>
              </w:rPr>
              <w:t>1 byte</w:t>
            </w:r>
          </w:p>
        </w:tc>
        <w:tc>
          <w:tcPr>
            <w:tcW w:type="dxa" w:w="4320"/>
            <w:shd w:val="clear" w:color="auto" w:fill="FFFFFF"/>
          </w:tcPr>
          <w:p>
            <w:r>
              <w:rPr>
                <w:rFonts w:ascii="Calibri" w:hAnsi="Calibri"/>
                <w:b w:val="0"/>
                <w:sz w:val="21"/>
              </w:rPr>
              <w:t>Whole numbers 0 to 255.</w:t>
            </w:r>
          </w:p>
        </w:tc>
      </w:tr>
      <w:tr>
        <w:tc>
          <w:tcPr>
            <w:tcW w:type="dxa" w:w="1728"/>
            <w:shd w:val="clear" w:color="auto" w:fill="F5F7FA"/>
          </w:tcPr>
          <w:p>
            <w:r>
              <w:rPr>
                <w:rFonts w:ascii="Calibri" w:hAnsi="Calibri"/>
                <w:b/>
                <w:sz w:val="21"/>
              </w:rPr>
              <w:t>Text</w:t>
            </w:r>
          </w:p>
        </w:tc>
        <w:tc>
          <w:tcPr>
            <w:tcW w:type="dxa" w:w="2016"/>
            <w:shd w:val="clear" w:color="auto" w:fill="F5F7FA"/>
          </w:tcPr>
          <w:p>
            <w:r>
              <w:rPr>
                <w:rFonts w:ascii="Calibri" w:hAnsi="Calibri"/>
                <w:b w:val="0"/>
                <w:sz w:val="21"/>
              </w:rPr>
              <w:t>NVARCHAR(n)</w:t>
            </w:r>
          </w:p>
        </w:tc>
        <w:tc>
          <w:tcPr>
            <w:tcW w:type="dxa" w:w="1296"/>
            <w:shd w:val="clear" w:color="auto" w:fill="F5F7FA"/>
          </w:tcPr>
          <w:p>
            <w:r>
              <w:rPr>
                <w:rFonts w:ascii="Calibri" w:hAnsi="Calibri"/>
                <w:b w:val="0"/>
                <w:sz w:val="21"/>
              </w:rPr>
              <w:t>2n bytes</w:t>
            </w:r>
          </w:p>
        </w:tc>
        <w:tc>
          <w:tcPr>
            <w:tcW w:type="dxa" w:w="4320"/>
            <w:shd w:val="clear" w:color="auto" w:fill="F5F7FA"/>
          </w:tcPr>
          <w:p>
            <w:r>
              <w:rPr>
                <w:rFonts w:ascii="Calibri" w:hAnsi="Calibri"/>
                <w:b w:val="0"/>
                <w:sz w:val="21"/>
              </w:rPr>
              <w:t>Variable-length Unicode text (international).</w:t>
            </w:r>
          </w:p>
        </w:tc>
      </w:tr>
      <w:tr>
        <w:tc>
          <w:tcPr>
            <w:tcW w:type="dxa" w:w="1728"/>
            <w:shd w:val="clear" w:color="auto" w:fill="FFFFFF"/>
          </w:tcPr>
          <w:p>
            <w:r>
              <w:rPr>
                <w:rFonts w:ascii="Calibri" w:hAnsi="Calibri"/>
                <w:b/>
                <w:sz w:val="21"/>
              </w:rPr>
              <w:t>Text</w:t>
            </w:r>
          </w:p>
        </w:tc>
        <w:tc>
          <w:tcPr>
            <w:tcW w:type="dxa" w:w="2016"/>
            <w:shd w:val="clear" w:color="auto" w:fill="FFFFFF"/>
          </w:tcPr>
          <w:p>
            <w:r>
              <w:rPr>
                <w:rFonts w:ascii="Calibri" w:hAnsi="Calibri"/>
                <w:b w:val="0"/>
                <w:sz w:val="21"/>
              </w:rPr>
              <w:t>VARCHAR(n)</w:t>
            </w:r>
          </w:p>
        </w:tc>
        <w:tc>
          <w:tcPr>
            <w:tcW w:type="dxa" w:w="1296"/>
            <w:shd w:val="clear" w:color="auto" w:fill="FFFFFF"/>
          </w:tcPr>
          <w:p>
            <w:r>
              <w:rPr>
                <w:rFonts w:ascii="Calibri" w:hAnsi="Calibri"/>
                <w:b w:val="0"/>
                <w:sz w:val="21"/>
              </w:rPr>
              <w:t>n bytes</w:t>
            </w:r>
          </w:p>
        </w:tc>
        <w:tc>
          <w:tcPr>
            <w:tcW w:type="dxa" w:w="4320"/>
            <w:shd w:val="clear" w:color="auto" w:fill="FFFFFF"/>
          </w:tcPr>
          <w:p>
            <w:r>
              <w:rPr>
                <w:rFonts w:ascii="Calibri" w:hAnsi="Calibri"/>
                <w:b w:val="0"/>
                <w:sz w:val="21"/>
              </w:rPr>
              <w:t>Variable-length ASCII text (English-only).</w:t>
            </w:r>
          </w:p>
        </w:tc>
      </w:tr>
      <w:tr>
        <w:tc>
          <w:tcPr>
            <w:tcW w:type="dxa" w:w="1728"/>
            <w:shd w:val="clear" w:color="auto" w:fill="F5F7FA"/>
          </w:tcPr>
          <w:p>
            <w:r>
              <w:rPr>
                <w:rFonts w:ascii="Calibri" w:hAnsi="Calibri"/>
                <w:b/>
                <w:sz w:val="21"/>
              </w:rPr>
              <w:t>Text</w:t>
            </w:r>
          </w:p>
        </w:tc>
        <w:tc>
          <w:tcPr>
            <w:tcW w:type="dxa" w:w="2016"/>
            <w:shd w:val="clear" w:color="auto" w:fill="F5F7FA"/>
          </w:tcPr>
          <w:p>
            <w:r>
              <w:rPr>
                <w:rFonts w:ascii="Calibri" w:hAnsi="Calibri"/>
                <w:b w:val="0"/>
                <w:sz w:val="21"/>
              </w:rPr>
              <w:t>NVARCHAR(MAX)</w:t>
            </w:r>
          </w:p>
        </w:tc>
        <w:tc>
          <w:tcPr>
            <w:tcW w:type="dxa" w:w="1296"/>
            <w:shd w:val="clear" w:color="auto" w:fill="F5F7FA"/>
          </w:tcPr>
          <w:p>
            <w:r>
              <w:rPr>
                <w:rFonts w:ascii="Calibri" w:hAnsi="Calibri"/>
                <w:b w:val="0"/>
                <w:sz w:val="21"/>
              </w:rPr>
              <w:t>up to 2 GB</w:t>
            </w:r>
          </w:p>
        </w:tc>
        <w:tc>
          <w:tcPr>
            <w:tcW w:type="dxa" w:w="4320"/>
            <w:shd w:val="clear" w:color="auto" w:fill="F5F7FA"/>
          </w:tcPr>
          <w:p>
            <w:r>
              <w:rPr>
                <w:rFonts w:ascii="Calibri" w:hAnsi="Calibri"/>
                <w:b w:val="0"/>
                <w:sz w:val="21"/>
              </w:rPr>
              <w:t>Large text blobs (avoid in indexed columns).</w:t>
            </w:r>
          </w:p>
        </w:tc>
      </w:tr>
      <w:tr>
        <w:tc>
          <w:tcPr>
            <w:tcW w:type="dxa" w:w="1728"/>
            <w:shd w:val="clear" w:color="auto" w:fill="FFFFFF"/>
          </w:tcPr>
          <w:p>
            <w:r>
              <w:rPr>
                <w:rFonts w:ascii="Calibri" w:hAnsi="Calibri"/>
                <w:b/>
                <w:sz w:val="21"/>
              </w:rPr>
              <w:t>Numeric</w:t>
            </w:r>
          </w:p>
        </w:tc>
        <w:tc>
          <w:tcPr>
            <w:tcW w:type="dxa" w:w="2016"/>
            <w:shd w:val="clear" w:color="auto" w:fill="FFFFFF"/>
          </w:tcPr>
          <w:p>
            <w:r>
              <w:rPr>
                <w:rFonts w:ascii="Calibri" w:hAnsi="Calibri"/>
                <w:b w:val="0"/>
                <w:sz w:val="21"/>
              </w:rPr>
              <w:t>DECIMAL(p,s)</w:t>
            </w:r>
          </w:p>
        </w:tc>
        <w:tc>
          <w:tcPr>
            <w:tcW w:type="dxa" w:w="1296"/>
            <w:shd w:val="clear" w:color="auto" w:fill="FFFFFF"/>
          </w:tcPr>
          <w:p>
            <w:r>
              <w:rPr>
                <w:rFonts w:ascii="Calibri" w:hAnsi="Calibri"/>
                <w:b w:val="0"/>
                <w:sz w:val="21"/>
              </w:rPr>
              <w:t>variable</w:t>
            </w:r>
          </w:p>
        </w:tc>
        <w:tc>
          <w:tcPr>
            <w:tcW w:type="dxa" w:w="4320"/>
            <w:shd w:val="clear" w:color="auto" w:fill="FFFFFF"/>
          </w:tcPr>
          <w:p>
            <w:r>
              <w:rPr>
                <w:rFonts w:ascii="Calibri" w:hAnsi="Calibri"/>
                <w:b w:val="0"/>
                <w:sz w:val="21"/>
              </w:rPr>
              <w:t>Exact fixed-point numbers (money, quantities).</w:t>
            </w:r>
          </w:p>
        </w:tc>
      </w:tr>
      <w:tr>
        <w:tc>
          <w:tcPr>
            <w:tcW w:type="dxa" w:w="1728"/>
            <w:shd w:val="clear" w:color="auto" w:fill="F5F7FA"/>
          </w:tcPr>
          <w:p>
            <w:r>
              <w:rPr>
                <w:rFonts w:ascii="Calibri" w:hAnsi="Calibri"/>
                <w:b/>
                <w:sz w:val="21"/>
              </w:rPr>
              <w:t>Numeric</w:t>
            </w:r>
          </w:p>
        </w:tc>
        <w:tc>
          <w:tcPr>
            <w:tcW w:type="dxa" w:w="2016"/>
            <w:shd w:val="clear" w:color="auto" w:fill="F5F7FA"/>
          </w:tcPr>
          <w:p>
            <w:r>
              <w:rPr>
                <w:rFonts w:ascii="Calibri" w:hAnsi="Calibri"/>
                <w:b w:val="0"/>
                <w:sz w:val="21"/>
              </w:rPr>
              <w:t>FLOAT</w:t>
            </w:r>
          </w:p>
        </w:tc>
        <w:tc>
          <w:tcPr>
            <w:tcW w:type="dxa" w:w="1296"/>
            <w:shd w:val="clear" w:color="auto" w:fill="F5F7FA"/>
          </w:tcPr>
          <w:p>
            <w:r>
              <w:rPr>
                <w:rFonts w:ascii="Calibri" w:hAnsi="Calibri"/>
                <w:b w:val="0"/>
                <w:sz w:val="21"/>
              </w:rPr>
              <w:t>4 or 8 bytes</w:t>
            </w:r>
          </w:p>
        </w:tc>
        <w:tc>
          <w:tcPr>
            <w:tcW w:type="dxa" w:w="4320"/>
            <w:shd w:val="clear" w:color="auto" w:fill="F5F7FA"/>
          </w:tcPr>
          <w:p>
            <w:r>
              <w:rPr>
                <w:rFonts w:ascii="Calibri" w:hAnsi="Calibri"/>
                <w:b w:val="0"/>
                <w:sz w:val="21"/>
              </w:rPr>
              <w:t>Approximate floating-point (avoid for money).</w:t>
            </w:r>
          </w:p>
        </w:tc>
      </w:tr>
      <w:tr>
        <w:tc>
          <w:tcPr>
            <w:tcW w:type="dxa" w:w="1728"/>
            <w:shd w:val="clear" w:color="auto" w:fill="FFFFFF"/>
          </w:tcPr>
          <w:p>
            <w:r>
              <w:rPr>
                <w:rFonts w:ascii="Calibri" w:hAnsi="Calibri"/>
                <w:b/>
                <w:sz w:val="21"/>
              </w:rPr>
              <w:t>Date/Time</w:t>
            </w:r>
          </w:p>
        </w:tc>
        <w:tc>
          <w:tcPr>
            <w:tcW w:type="dxa" w:w="2016"/>
            <w:shd w:val="clear" w:color="auto" w:fill="FFFFFF"/>
          </w:tcPr>
          <w:p>
            <w:r>
              <w:rPr>
                <w:rFonts w:ascii="Calibri" w:hAnsi="Calibri"/>
                <w:b w:val="0"/>
                <w:sz w:val="21"/>
              </w:rPr>
              <w:t>DATE</w:t>
            </w:r>
          </w:p>
        </w:tc>
        <w:tc>
          <w:tcPr>
            <w:tcW w:type="dxa" w:w="1296"/>
            <w:shd w:val="clear" w:color="auto" w:fill="FFFFFF"/>
          </w:tcPr>
          <w:p>
            <w:r>
              <w:rPr>
                <w:rFonts w:ascii="Calibri" w:hAnsi="Calibri"/>
                <w:b w:val="0"/>
                <w:sz w:val="21"/>
              </w:rPr>
              <w:t>3 bytes</w:t>
            </w:r>
          </w:p>
        </w:tc>
        <w:tc>
          <w:tcPr>
            <w:tcW w:type="dxa" w:w="4320"/>
            <w:shd w:val="clear" w:color="auto" w:fill="FFFFFF"/>
          </w:tcPr>
          <w:p>
            <w:r>
              <w:rPr>
                <w:rFonts w:ascii="Calibri" w:hAnsi="Calibri"/>
                <w:b w:val="0"/>
                <w:sz w:val="21"/>
              </w:rPr>
              <w:t>Date only: 0001-01-01 to 9999-12-31.</w:t>
            </w:r>
          </w:p>
        </w:tc>
      </w:tr>
      <w:tr>
        <w:tc>
          <w:tcPr>
            <w:tcW w:type="dxa" w:w="1728"/>
            <w:shd w:val="clear" w:color="auto" w:fill="F5F7FA"/>
          </w:tcPr>
          <w:p>
            <w:r>
              <w:rPr>
                <w:rFonts w:ascii="Calibri" w:hAnsi="Calibri"/>
                <w:b/>
                <w:sz w:val="21"/>
              </w:rPr>
              <w:t>Date/Time</w:t>
            </w:r>
          </w:p>
        </w:tc>
        <w:tc>
          <w:tcPr>
            <w:tcW w:type="dxa" w:w="2016"/>
            <w:shd w:val="clear" w:color="auto" w:fill="F5F7FA"/>
          </w:tcPr>
          <w:p>
            <w:r>
              <w:rPr>
                <w:rFonts w:ascii="Calibri" w:hAnsi="Calibri"/>
                <w:b w:val="0"/>
                <w:sz w:val="21"/>
              </w:rPr>
              <w:t>DATETIME2(n)</w:t>
            </w:r>
          </w:p>
        </w:tc>
        <w:tc>
          <w:tcPr>
            <w:tcW w:type="dxa" w:w="1296"/>
            <w:shd w:val="clear" w:color="auto" w:fill="F5F7FA"/>
          </w:tcPr>
          <w:p>
            <w:r>
              <w:rPr>
                <w:rFonts w:ascii="Calibri" w:hAnsi="Calibri"/>
                <w:b w:val="0"/>
                <w:sz w:val="21"/>
              </w:rPr>
              <w:t>6–8 bytes</w:t>
            </w:r>
          </w:p>
        </w:tc>
        <w:tc>
          <w:tcPr>
            <w:tcW w:type="dxa" w:w="4320"/>
            <w:shd w:val="clear" w:color="auto" w:fill="F5F7FA"/>
          </w:tcPr>
          <w:p>
            <w:r>
              <w:rPr>
                <w:rFonts w:ascii="Calibri" w:hAnsi="Calibri"/>
                <w:b w:val="0"/>
                <w:sz w:val="21"/>
              </w:rPr>
              <w:t>High-precision date and time.</w:t>
            </w:r>
          </w:p>
        </w:tc>
      </w:tr>
      <w:tr>
        <w:tc>
          <w:tcPr>
            <w:tcW w:type="dxa" w:w="1728"/>
            <w:shd w:val="clear" w:color="auto" w:fill="FFFFFF"/>
          </w:tcPr>
          <w:p>
            <w:r>
              <w:rPr>
                <w:rFonts w:ascii="Calibri" w:hAnsi="Calibri"/>
                <w:b/>
                <w:sz w:val="21"/>
              </w:rPr>
              <w:t>Special</w:t>
            </w:r>
          </w:p>
        </w:tc>
        <w:tc>
          <w:tcPr>
            <w:tcW w:type="dxa" w:w="2016"/>
            <w:shd w:val="clear" w:color="auto" w:fill="FFFFFF"/>
          </w:tcPr>
          <w:p>
            <w:r>
              <w:rPr>
                <w:rFonts w:ascii="Calibri" w:hAnsi="Calibri"/>
                <w:b w:val="0"/>
                <w:sz w:val="21"/>
              </w:rPr>
              <w:t>BIT</w:t>
            </w:r>
          </w:p>
        </w:tc>
        <w:tc>
          <w:tcPr>
            <w:tcW w:type="dxa" w:w="1296"/>
            <w:shd w:val="clear" w:color="auto" w:fill="FFFFFF"/>
          </w:tcPr>
          <w:p>
            <w:r>
              <w:rPr>
                <w:rFonts w:ascii="Calibri" w:hAnsi="Calibri"/>
                <w:b w:val="0"/>
                <w:sz w:val="21"/>
              </w:rPr>
              <w:t>1 bit</w:t>
            </w:r>
          </w:p>
        </w:tc>
        <w:tc>
          <w:tcPr>
            <w:tcW w:type="dxa" w:w="4320"/>
            <w:shd w:val="clear" w:color="auto" w:fill="FFFFFF"/>
          </w:tcPr>
          <w:p>
            <w:r>
              <w:rPr>
                <w:rFonts w:ascii="Calibri" w:hAnsi="Calibri"/>
                <w:b w:val="0"/>
                <w:sz w:val="21"/>
              </w:rPr>
              <w:t>Boolean (0/1/NULL).</w:t>
            </w:r>
          </w:p>
        </w:tc>
      </w:tr>
      <w:tr>
        <w:tc>
          <w:tcPr>
            <w:tcW w:type="dxa" w:w="1728"/>
            <w:shd w:val="clear" w:color="auto" w:fill="F5F7FA"/>
          </w:tcPr>
          <w:p>
            <w:r>
              <w:rPr>
                <w:rFonts w:ascii="Calibri" w:hAnsi="Calibri"/>
                <w:b/>
                <w:sz w:val="21"/>
              </w:rPr>
              <w:t>Special</w:t>
            </w:r>
          </w:p>
        </w:tc>
        <w:tc>
          <w:tcPr>
            <w:tcW w:type="dxa" w:w="2016"/>
            <w:shd w:val="clear" w:color="auto" w:fill="F5F7FA"/>
          </w:tcPr>
          <w:p>
            <w:r>
              <w:rPr>
                <w:rFonts w:ascii="Calibri" w:hAnsi="Calibri"/>
                <w:b w:val="0"/>
                <w:sz w:val="21"/>
              </w:rPr>
              <w:t>UNIQUEIDENTIFIER</w:t>
            </w:r>
          </w:p>
        </w:tc>
        <w:tc>
          <w:tcPr>
            <w:tcW w:type="dxa" w:w="1296"/>
            <w:shd w:val="clear" w:color="auto" w:fill="F5F7FA"/>
          </w:tcPr>
          <w:p>
            <w:r>
              <w:rPr>
                <w:rFonts w:ascii="Calibri" w:hAnsi="Calibri"/>
                <w:b w:val="0"/>
                <w:sz w:val="21"/>
              </w:rPr>
              <w:t>16 bytes</w:t>
            </w:r>
          </w:p>
        </w:tc>
        <w:tc>
          <w:tcPr>
            <w:tcW w:type="dxa" w:w="4320"/>
            <w:shd w:val="clear" w:color="auto" w:fill="F5F7FA"/>
          </w:tcPr>
          <w:p>
            <w:r>
              <w:rPr>
                <w:rFonts w:ascii="Calibri" w:hAnsi="Calibri"/>
                <w:b w:val="0"/>
                <w:sz w:val="21"/>
              </w:rPr>
              <w:t>GUID — globally unique identifier.</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4EC"/>
          </w:tcPr>
          <w:p>
            <w:pPr>
              <w:spacing w:before="160"/>
            </w:pPr>
            <w:r>
              <w:rPr>
                <w:b/>
                <w:color w:val="0D1B3E"/>
                <w:sz w:val="22"/>
              </w:rPr>
              <w:t>NVARCHAR vs VARCHAR</w:t>
            </w:r>
          </w:p>
          <w:p>
            <w:pPr>
              <w:spacing w:after="200"/>
            </w:pPr>
            <w:r>
              <w:rPr>
                <w:sz w:val="21"/>
              </w:rPr>
              <w:t>Use NVARCHAR for any column that may contain non-English characters (names, addresses, descriptions). Use VARCHAR only when you are certain the data will always be ASCII. Mismatches cause implicit conversions that break index seeks.</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4 — CONSTRAINTS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16</w:t>
      </w:r>
    </w:p>
    <w:p>
      <w:pPr>
        <w:pBdr>
          <w:bottom w:val="single" w:sz="6" w:space="1" w:color="D0D5DE"/>
        </w:pBdr>
        <w:spacing w:before="0" w:after="240"/>
      </w:pPr>
    </w:p>
    <w:p>
      <w:pPr>
        <w:pStyle w:val="Heading2"/>
      </w:pPr>
      <w:r>
        <w:t>4.2  Table Constraints</w:t>
      </w:r>
    </w:p>
    <w:p>
      <w:pPr>
        <w:spacing w:after="160"/>
      </w:pPr>
      <w:r>
        <w:rPr>
          <w:i w:val="0"/>
          <w:sz w:val="22"/>
        </w:rPr>
        <w:t>Constraints are rules that SQL Server enforces at the engine level. They are the first and strongest line of data integrity defence — they fire before any application code can inspect the data.</w:t>
      </w:r>
    </w:p>
    <w:p>
      <w:pPr>
        <w:pStyle w:val="Heading3"/>
      </w:pPr>
      <w:r>
        <w:t>PRIMARY KEY</w:t>
      </w:r>
    </w:p>
    <w:p>
      <w:pPr>
        <w:spacing w:after="160"/>
      </w:pPr>
      <w:r>
        <w:rPr>
          <w:i w:val="0"/>
          <w:sz w:val="22"/>
        </w:rPr>
        <w:t>Uniquely identifies each row in a table. Only one per table. SQL Server automatically creates a clustered index on the primary key unless specified otherwise.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CREATE TABLE Department</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 xml:space="preserve">    DeptID    INT           NOT NULL,</w:t>
            </w:r>
            <w:r>
              <w:rPr>
                <w:rFonts w:ascii="Courier New" w:hAnsi="Courier New"/>
              </w:rPr>
              <w:br/>
            </w:r>
            <w:r>
              <w:rPr>
                <w:rFonts w:ascii="Courier New" w:hAnsi="Courier New"/>
                <w:color w:val="0D1B3E"/>
                <w:sz w:val="20"/>
              </w:rPr>
              <w:t xml:space="preserve">    DeptName  NVARCHAR(100) NOT NULL,</w:t>
            </w:r>
            <w:r>
              <w:rPr>
                <w:rFonts w:ascii="Courier New" w:hAnsi="Courier New"/>
              </w:rPr>
              <w:br/>
            </w:r>
            <w:r>
              <w:rPr>
                <w:rFonts w:ascii="Courier New" w:hAnsi="Courier New"/>
                <w:color w:val="0D1B3E"/>
                <w:sz w:val="20"/>
              </w:rPr>
              <w:t xml:space="preserve">    CONSTRAINT PK_Department PRIMARY KEY (DeptID)</w:t>
            </w:r>
            <w:r>
              <w:rPr>
                <w:rFonts w:ascii="Courier New" w:hAnsi="Courier New"/>
              </w:rPr>
              <w:br/>
            </w:r>
            <w:r>
              <w:rPr>
                <w:rFonts w:ascii="Courier New" w:hAnsi="Courier New"/>
                <w:color w:val="0D1B3E"/>
                <w:sz w:val="20"/>
              </w:rPr>
              <w:t>);</w:t>
            </w:r>
          </w:p>
        </w:tc>
      </w:tr>
    </w:tbl>
    <w:p>
      <w:pPr>
        <w:spacing w:after="200"/>
      </w:pPr>
    </w:p>
    <w:p>
      <w:pPr>
        <w:pStyle w:val="Heading3"/>
      </w:pPr>
      <w:r>
        <w:t>FOREIGN KEY</w:t>
      </w:r>
    </w:p>
    <w:p>
      <w:pPr>
        <w:spacing w:after="160"/>
      </w:pPr>
      <w:r>
        <w:rPr>
          <w:i w:val="0"/>
          <w:sz w:val="22"/>
        </w:rPr>
        <w:t>Enforces referential integrity between two tables. A foreign key value must either be NULL or match an existing value in the referenced primary key. This prevents orphaned rows.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CREATE TABLE Employee</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 xml:space="preserve">    EmpID    INT           NOT NULL,</w:t>
            </w:r>
            <w:r>
              <w:rPr>
                <w:rFonts w:ascii="Courier New" w:hAnsi="Courier New"/>
              </w:rPr>
              <w:br/>
            </w:r>
            <w:r>
              <w:rPr>
                <w:rFonts w:ascii="Courier New" w:hAnsi="Courier New"/>
                <w:color w:val="0D1B3E"/>
                <w:sz w:val="20"/>
              </w:rPr>
              <w:t xml:space="preserve">    EmpName  NVARCHAR(100) NOT NULL,</w:t>
            </w:r>
            <w:r>
              <w:rPr>
                <w:rFonts w:ascii="Courier New" w:hAnsi="Courier New"/>
              </w:rPr>
              <w:br/>
            </w:r>
            <w:r>
              <w:rPr>
                <w:rFonts w:ascii="Courier New" w:hAnsi="Courier New"/>
                <w:color w:val="0D1B3E"/>
                <w:sz w:val="20"/>
              </w:rPr>
              <w:t xml:space="preserve">    DeptID   INT           NULL,</w:t>
            </w:r>
            <w:r>
              <w:rPr>
                <w:rFonts w:ascii="Courier New" w:hAnsi="Courier New"/>
              </w:rPr>
              <w:br/>
            </w:r>
            <w:r>
              <w:rPr>
                <w:rFonts w:ascii="Courier New" w:hAnsi="Courier New"/>
                <w:color w:val="0D1B3E"/>
                <w:sz w:val="20"/>
              </w:rPr>
              <w:t xml:space="preserve">    Salary   DECIMAL(10,2) NOT NULL,</w:t>
            </w:r>
            <w:r>
              <w:rPr>
                <w:rFonts w:ascii="Courier New" w:hAnsi="Courier New"/>
              </w:rPr>
              <w:br/>
            </w:r>
            <w:r>
              <w:rPr>
                <w:rFonts w:ascii="Courier New" w:hAnsi="Courier New"/>
                <w:color w:val="0D1B3E"/>
                <w:sz w:val="20"/>
              </w:rPr>
              <w:t xml:space="preserve">    CONSTRAINT PK_Employee    PRIMARY KEY (EmpID),</w:t>
            </w:r>
            <w:r>
              <w:rPr>
                <w:rFonts w:ascii="Courier New" w:hAnsi="Courier New"/>
              </w:rPr>
              <w:br/>
            </w:r>
            <w:r>
              <w:rPr>
                <w:rFonts w:ascii="Courier New" w:hAnsi="Courier New"/>
                <w:color w:val="0D1B3E"/>
                <w:sz w:val="20"/>
              </w:rPr>
              <w:t xml:space="preserve">    CONSTRAINT FK_Emp_Dept    FOREIGN KEY (DeptID)</w:t>
            </w:r>
            <w:r>
              <w:rPr>
                <w:rFonts w:ascii="Courier New" w:hAnsi="Courier New"/>
              </w:rPr>
              <w:br/>
            </w:r>
            <w:r>
              <w:rPr>
                <w:rFonts w:ascii="Courier New" w:hAnsi="Courier New"/>
                <w:color w:val="0D1B3E"/>
                <w:sz w:val="20"/>
              </w:rPr>
              <w:t xml:space="preserve">                              REFERENCES Department(DeptID),</w:t>
            </w:r>
            <w:r>
              <w:rPr>
                <w:rFonts w:ascii="Courier New" w:hAnsi="Courier New"/>
              </w:rPr>
              <w:br/>
            </w:r>
            <w:r>
              <w:rPr>
                <w:rFonts w:ascii="Courier New" w:hAnsi="Courier New"/>
                <w:color w:val="0D1B3E"/>
                <w:sz w:val="20"/>
              </w:rPr>
              <w:t xml:space="preserve">    CONSTRAINT CK_Emp_Salary  CHECK (Salary &gt; 0)</w:t>
            </w:r>
            <w:r>
              <w:rPr>
                <w:rFonts w:ascii="Courier New" w:hAnsi="Courier New"/>
              </w:rPr>
              <w:br/>
            </w:r>
            <w:r>
              <w:rPr>
                <w:rFonts w:ascii="Courier New" w:hAnsi="Courier New"/>
                <w:color w:val="0D1B3E"/>
                <w:sz w:val="20"/>
              </w:rPr>
              <w:t>);</w:t>
            </w:r>
          </w:p>
        </w:tc>
      </w:tr>
    </w:tbl>
    <w:p>
      <w:pPr>
        <w:spacing w:after="200"/>
      </w:pPr>
    </w:p>
    <w:p>
      <w:pPr>
        <w:pStyle w:val="Heading3"/>
      </w:pPr>
      <w:r>
        <w:t>UNIQUE</w:t>
      </w:r>
    </w:p>
    <w:p>
      <w:pPr>
        <w:spacing w:after="160"/>
      </w:pPr>
      <w:r>
        <w:rPr>
          <w:i w:val="0"/>
          <w:sz w:val="22"/>
        </w:rPr>
        <w:t>Ensures all values in a column (or combination of columns) are distinct. Unlike PRIMARY KEY, a UNIQUE column allows NULLs (up to one NULL per column).</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Add UNIQUE on a column</w:t>
            </w:r>
            <w:r>
              <w:rPr>
                <w:rFonts w:ascii="Courier New" w:hAnsi="Courier New"/>
              </w:rPr>
              <w:br/>
            </w:r>
            <w:r>
              <w:rPr>
                <w:rFonts w:ascii="Courier New" w:hAnsi="Courier New"/>
                <w:color w:val="0D1B3E"/>
                <w:sz w:val="20"/>
              </w:rPr>
              <w:t>ALTER TABLE Employee</w:t>
            </w:r>
            <w:r>
              <w:rPr>
                <w:rFonts w:ascii="Courier New" w:hAnsi="Courier New"/>
              </w:rPr>
              <w:br/>
            </w:r>
            <w:r>
              <w:rPr>
                <w:rFonts w:ascii="Courier New" w:hAnsi="Courier New"/>
                <w:color w:val="0D1B3E"/>
                <w:sz w:val="20"/>
              </w:rPr>
              <w:t>ADD CONSTRAINT UQ_EmpName UNIQUE (EmpName);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Or inline at table creation</w:t>
            </w:r>
            <w:r>
              <w:rPr>
                <w:rFonts w:ascii="Courier New" w:hAnsi="Courier New"/>
              </w:rPr>
              <w:br/>
            </w:r>
            <w:r>
              <w:rPr>
                <w:rFonts w:ascii="Courier New" w:hAnsi="Courier New"/>
                <w:color w:val="0D1B3E"/>
                <w:sz w:val="20"/>
              </w:rPr>
              <w:t>-- EmpEmail NVARCHAR(200) UNIQUE</w:t>
            </w:r>
          </w:p>
        </w:tc>
      </w:tr>
    </w:tbl>
    <w:p>
      <w:pPr>
        <w:spacing w:after="200"/>
      </w:pPr>
    </w:p>
    <w:p>
      <w:pPr>
        <w:pStyle w:val="Heading3"/>
      </w:pPr>
      <w:r>
        <w:t>NOT NULL and CHECK</w:t>
      </w:r>
    </w:p>
    <w:p>
      <w:pPr>
        <w:spacing w:after="160"/>
      </w:pPr>
      <w:r>
        <w:rPr>
          <w:i w:val="0"/>
          <w:sz w:val="22"/>
        </w:rPr>
        <w:t>NOT NULL prevents missing values. CHECK constrains the allowed range or pattern of values.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NOT NULL (declared inline with column)</w:t>
            </w:r>
            <w:r>
              <w:rPr>
                <w:rFonts w:ascii="Courier New" w:hAnsi="Courier New"/>
              </w:rPr>
              <w:br/>
            </w:r>
            <w:r>
              <w:rPr>
                <w:rFonts w:ascii="Courier New" w:hAnsi="Courier New"/>
                <w:color w:val="0D1B3E"/>
                <w:sz w:val="20"/>
              </w:rPr>
              <w:t>-- EmpName NVARCHAR(100) NOT NULL</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CHECK constraint</w:t>
            </w:r>
            <w:r>
              <w:rPr>
                <w:rFonts w:ascii="Courier New" w:hAnsi="Courier New"/>
              </w:rPr>
              <w:br/>
            </w:r>
            <w:r>
              <w:rPr>
                <w:rFonts w:ascii="Courier New" w:hAnsi="Courier New"/>
                <w:color w:val="0D1B3E"/>
                <w:sz w:val="20"/>
              </w:rPr>
              <w:t>ALTER TABLE Employee</w:t>
            </w:r>
            <w:r>
              <w:rPr>
                <w:rFonts w:ascii="Courier New" w:hAnsi="Courier New"/>
              </w:rPr>
              <w:br/>
            </w:r>
            <w:r>
              <w:rPr>
                <w:rFonts w:ascii="Courier New" w:hAnsi="Courier New"/>
                <w:color w:val="0D1B3E"/>
                <w:sz w:val="20"/>
              </w:rPr>
              <w:t>ADD CONSTRAINT CK_Salary_Positive CHECK (Salary &gt; 0);</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CHECK with pattern</w:t>
            </w:r>
            <w:r>
              <w:rPr>
                <w:rFonts w:ascii="Courier New" w:hAnsi="Courier New"/>
              </w:rPr>
              <w:br/>
            </w:r>
            <w:r>
              <w:rPr>
                <w:rFonts w:ascii="Courier New" w:hAnsi="Courier New"/>
                <w:color w:val="0D1B3E"/>
                <w:sz w:val="20"/>
              </w:rPr>
              <w:t>ALTER TABLE Employee</w:t>
            </w:r>
            <w:r>
              <w:rPr>
                <w:rFonts w:ascii="Courier New" w:hAnsi="Courier New"/>
              </w:rPr>
              <w:br/>
            </w:r>
            <w:r>
              <w:rPr>
                <w:rFonts w:ascii="Courier New" w:hAnsi="Courier New"/>
                <w:color w:val="0D1B3E"/>
                <w:sz w:val="20"/>
              </w:rPr>
              <w:t>ADD CONSTRAINT CK_Hire_Date CHECK (HireDate &lt;= GETDATE());</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5 — INSERT &amp; UPDATE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16</w:t>
      </w:r>
    </w:p>
    <w:p>
      <w:pPr>
        <w:pBdr>
          <w:bottom w:val="single" w:sz="6" w:space="1" w:color="D0D5DE"/>
        </w:pBdr>
        <w:spacing w:before="0" w:after="240"/>
      </w:pPr>
    </w:p>
    <w:p>
      <w:pPr>
        <w:pStyle w:val="Heading2"/>
      </w:pPr>
      <w:r>
        <w:t>4.3  INSERT and UPDATE</w:t>
      </w:r>
    </w:p>
    <w:p>
      <w:pPr>
        <w:pStyle w:val="Heading3"/>
      </w:pPr>
      <w:r>
        <w:t>INSERT</w:t>
      </w:r>
    </w:p>
    <w:p>
      <w:pPr>
        <w:spacing w:after="160"/>
      </w:pPr>
      <w:r>
        <w:rPr>
          <w:i w:val="0"/>
          <w:sz w:val="22"/>
        </w:rPr>
        <w:t>Three common INSERT patterns: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-- 1. Single-row insert with explicit column list (recommended)</w:t>
            </w:r>
            <w:r>
              <w:rPr>
                <w:rFonts w:ascii="Courier New" w:hAnsi="Courier New"/>
              </w:rPr>
              <w:br/>
            </w:r>
            <w:r>
              <w:rPr>
                <w:rFonts w:ascii="Courier New" w:hAnsi="Courier New"/>
                <w:color w:val="0D1B3E"/>
                <w:sz w:val="20"/>
              </w:rPr>
              <w:t>INSERT INTO Department (DeptID, DeptName)</w:t>
            </w:r>
            <w:r>
              <w:rPr>
                <w:rFonts w:ascii="Courier New" w:hAnsi="Courier New"/>
              </w:rPr>
              <w:br/>
            </w:r>
            <w:r>
              <w:rPr>
                <w:rFonts w:ascii="Courier New" w:hAnsi="Courier New"/>
                <w:color w:val="0D1B3E"/>
                <w:sz w:val="20"/>
              </w:rPr>
              <w:t>VALUES (1, N'Engineering');</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-- 2. Multi-row insert</w:t>
            </w:r>
            <w:r>
              <w:rPr>
                <w:rFonts w:ascii="Courier New" w:hAnsi="Courier New"/>
              </w:rPr>
              <w:br/>
            </w:r>
            <w:r>
              <w:rPr>
                <w:rFonts w:ascii="Courier New" w:hAnsi="Courier New"/>
                <w:color w:val="0D1B3E"/>
                <w:sz w:val="20"/>
              </w:rPr>
              <w:t>INSERT INTO Department (DeptID, DeptName)</w:t>
            </w:r>
            <w:r>
              <w:rPr>
                <w:rFonts w:ascii="Courier New" w:hAnsi="Courier New"/>
              </w:rPr>
              <w:br/>
            </w:r>
            <w:r>
              <w:rPr>
                <w:rFonts w:ascii="Courier New" w:hAnsi="Courier New"/>
                <w:color w:val="0D1B3E"/>
                <w:sz w:val="20"/>
              </w:rPr>
              <w:t>VALUES</w:t>
            </w:r>
            <w:r>
              <w:rPr>
                <w:rFonts w:ascii="Courier New" w:hAnsi="Courier New"/>
              </w:rPr>
              <w:br/>
            </w:r>
            <w:r>
              <w:rPr>
                <w:rFonts w:ascii="Courier New" w:hAnsi="Courier New"/>
                <w:color w:val="0D1B3E"/>
                <w:sz w:val="20"/>
              </w:rPr>
              <w:t xml:space="preserve">    (2, N'Finance'),</w:t>
            </w:r>
            <w:r>
              <w:rPr>
                <w:rFonts w:ascii="Courier New" w:hAnsi="Courier New"/>
              </w:rPr>
              <w:br/>
            </w:r>
            <w:r>
              <w:rPr>
                <w:rFonts w:ascii="Courier New" w:hAnsi="Courier New"/>
                <w:color w:val="0D1B3E"/>
                <w:sz w:val="20"/>
              </w:rPr>
              <w:t xml:space="preserve">    (3, N'Human Resources');</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-- 3. Insert from another table</w:t>
            </w:r>
            <w:r>
              <w:rPr>
                <w:rFonts w:ascii="Courier New" w:hAnsi="Courier New"/>
              </w:rPr>
              <w:br/>
            </w:r>
            <w:r>
              <w:rPr>
                <w:rFonts w:ascii="Courier New" w:hAnsi="Courier New"/>
                <w:color w:val="0D1B3E"/>
                <w:sz w:val="20"/>
              </w:rPr>
              <w:t>INSERT INTO Department (DeptID, DeptName)</w:t>
            </w:r>
            <w:r>
              <w:rPr>
                <w:rFonts w:ascii="Courier New" w:hAnsi="Courier New"/>
              </w:rPr>
              <w:br/>
            </w:r>
            <w:r>
              <w:rPr>
                <w:rFonts w:ascii="Courier New" w:hAnsi="Courier New"/>
                <w:color w:val="0D1B3E"/>
                <w:sz w:val="20"/>
              </w:rPr>
              <w:t>SELECT OldID, OldName</w:t>
            </w:r>
            <w:r>
              <w:rPr>
                <w:rFonts w:ascii="Courier New" w:hAnsi="Courier New"/>
              </w:rPr>
              <w:br/>
            </w:r>
            <w:r>
              <w:rPr>
                <w:rFonts w:ascii="Courier New" w:hAnsi="Courier New"/>
                <w:color w:val="0D1B3E"/>
                <w:sz w:val="20"/>
              </w:rPr>
              <w:t>FROM OldDepartment</w:t>
            </w:r>
            <w:r>
              <w:rPr>
                <w:rFonts w:ascii="Courier New" w:hAnsi="Courier New"/>
              </w:rPr>
              <w:br/>
            </w:r>
            <w:r>
              <w:rPr>
                <w:rFonts w:ascii="Courier New" w:hAnsi="Courier New"/>
                <w:color w:val="0D1B3E"/>
                <w:sz w:val="20"/>
              </w:rPr>
              <w:t>WHERE Active = 1;</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F0FFF4"/>
          </w:tcPr>
          <w:p>
            <w:pPr>
              <w:spacing w:before="160"/>
            </w:pPr>
            <w:r>
              <w:rPr>
                <w:b/>
                <w:color w:val="0D1B3E"/>
                <w:sz w:val="22"/>
              </w:rPr>
              <w:t>Always Specify the Column List</w:t>
            </w:r>
          </w:p>
          <w:p>
            <w:pPr>
              <w:spacing w:after="200"/>
            </w:pPr>
            <w:r>
              <w:rPr>
                <w:sz w:val="21"/>
              </w:rPr>
              <w:t>INSERT INTO Table VALUES (...) without a column list depends on column order. If a column is ever added or reordered, the insert breaks. Always name the target columns explicitly.</w:t>
            </w:r>
          </w:p>
        </w:tc>
      </w:tr>
    </w:tbl>
    <w:p>
      <w:pPr>
        <w:spacing w:after="200"/>
      </w:pPr>
    </w:p>
    <w:p>
      <w:pPr>
        <w:pStyle w:val="Heading3"/>
      </w:pPr>
      <w:r>
        <w:t>UPDATE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Always SELECT first — verify what rows will be affected</w:t>
            </w:r>
            <w:r>
              <w:rPr>
                <w:rFonts w:ascii="Courier New" w:hAnsi="Courier New"/>
              </w:rPr>
              <w:br/>
            </w:r>
            <w:r>
              <w:rPr>
                <w:rFonts w:ascii="Courier New" w:hAnsi="Courier New"/>
                <w:color w:val="0D1B3E"/>
                <w:sz w:val="20"/>
              </w:rPr>
              <w:t>SELECT EmpID, Salary</w:t>
            </w:r>
            <w:r>
              <w:rPr>
                <w:rFonts w:ascii="Courier New" w:hAnsi="Courier New"/>
              </w:rPr>
              <w:br/>
            </w:r>
            <w:r>
              <w:rPr>
                <w:rFonts w:ascii="Courier New" w:hAnsi="Courier New"/>
                <w:color w:val="0D1B3E"/>
                <w:sz w:val="20"/>
              </w:rPr>
              <w:t>FROM Employee</w:t>
            </w:r>
            <w:r>
              <w:rPr>
                <w:rFonts w:ascii="Courier New" w:hAnsi="Courier New"/>
              </w:rPr>
              <w:br/>
            </w:r>
            <w:r>
              <w:rPr>
                <w:rFonts w:ascii="Courier New" w:hAnsi="Courier New"/>
                <w:color w:val="0D1B3E"/>
                <w:sz w:val="20"/>
              </w:rPr>
              <w:t>WHERE DeptID = 1;</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Single column update</w:t>
            </w:r>
            <w:r>
              <w:rPr>
                <w:rFonts w:ascii="Courier New" w:hAnsi="Courier New"/>
              </w:rPr>
              <w:br/>
            </w:r>
            <w:r>
              <w:rPr>
                <w:rFonts w:ascii="Courier New" w:hAnsi="Courier New"/>
                <w:color w:val="0D1B3E"/>
                <w:sz w:val="20"/>
              </w:rPr>
              <w:t>UPDATE Employee</w:t>
            </w:r>
            <w:r>
              <w:rPr>
                <w:rFonts w:ascii="Courier New" w:hAnsi="Courier New"/>
              </w:rPr>
              <w:br/>
            </w:r>
            <w:r>
              <w:rPr>
                <w:rFonts w:ascii="Courier New" w:hAnsi="Courier New"/>
                <w:color w:val="0D1B3E"/>
                <w:sz w:val="20"/>
              </w:rPr>
              <w:t>SET Salary = Salary * 1.10</w:t>
            </w:r>
            <w:r>
              <w:rPr>
                <w:rFonts w:ascii="Courier New" w:hAnsi="Courier New"/>
              </w:rPr>
              <w:br/>
            </w:r>
            <w:r>
              <w:rPr>
                <w:rFonts w:ascii="Courier New" w:hAnsi="Courier New"/>
                <w:color w:val="0D1B3E"/>
                <w:sz w:val="20"/>
              </w:rPr>
              <w:t>WHERE DeptID = 1;</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Multi-column update</w:t>
            </w:r>
            <w:r>
              <w:rPr>
                <w:rFonts w:ascii="Courier New" w:hAnsi="Courier New"/>
              </w:rPr>
              <w:br/>
            </w:r>
            <w:r>
              <w:rPr>
                <w:rFonts w:ascii="Courier New" w:hAnsi="Courier New"/>
                <w:color w:val="0D1B3E"/>
                <w:sz w:val="20"/>
              </w:rPr>
              <w:t>UPDATE Employee</w:t>
            </w:r>
            <w:r>
              <w:rPr>
                <w:rFonts w:ascii="Courier New" w:hAnsi="Courier New"/>
              </w:rPr>
              <w:br/>
            </w:r>
            <w:r>
              <w:rPr>
                <w:rFonts w:ascii="Courier New" w:hAnsi="Courier New"/>
                <w:color w:val="0D1B3E"/>
                <w:sz w:val="20"/>
              </w:rPr>
              <w:t>SET Salary     = 75000,</w:t>
            </w:r>
            <w:r>
              <w:rPr>
                <w:rFonts w:ascii="Courier New" w:hAnsi="Courier New"/>
              </w:rPr>
              <w:br/>
            </w:r>
            <w:r>
              <w:rPr>
                <w:rFonts w:ascii="Courier New" w:hAnsi="Courier New"/>
                <w:color w:val="0D1B3E"/>
                <w:sz w:val="20"/>
              </w:rPr>
              <w:t xml:space="preserve">    DeptID     = 2</w:t>
            </w:r>
            <w:r>
              <w:rPr>
                <w:rFonts w:ascii="Courier New" w:hAnsi="Courier New"/>
              </w:rPr>
              <w:br/>
            </w:r>
            <w:r>
              <w:rPr>
                <w:rFonts w:ascii="Courier New" w:hAnsi="Courier New"/>
                <w:color w:val="0D1B3E"/>
                <w:sz w:val="20"/>
              </w:rPr>
              <w:t>WHERE EmpID = 3;</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4EC"/>
          </w:tcPr>
          <w:p>
            <w:pPr>
              <w:spacing w:before="160"/>
            </w:pPr>
            <w:r>
              <w:rPr>
                <w:b/>
                <w:color w:val="0D1B3E"/>
                <w:sz w:val="22"/>
              </w:rPr>
              <w:t>UPDATE Without WHERE Updates All Rows</w:t>
            </w:r>
          </w:p>
          <w:p>
            <w:pPr>
              <w:spacing w:after="200"/>
            </w:pPr>
            <w:r>
              <w:rPr>
                <w:sz w:val="21"/>
              </w:rPr>
              <w:t>UPDATE Employee SET Salary = 0 — without a WHERE clause — zeroes every employee's salary. Always confirm the WHERE clause by running a SELECT first.</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6 — DELETE &amp; SELECT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16</w:t>
      </w:r>
    </w:p>
    <w:p>
      <w:pPr>
        <w:pBdr>
          <w:bottom w:val="single" w:sz="6" w:space="1" w:color="D0D5DE"/>
        </w:pBdr>
        <w:spacing w:before="0" w:after="240"/>
      </w:pPr>
    </w:p>
    <w:p>
      <w:pPr>
        <w:pStyle w:val="Heading2"/>
      </w:pPr>
      <w:r>
        <w:t>4.4  DELETE and SELECT</w:t>
      </w:r>
    </w:p>
    <w:p>
      <w:pPr>
        <w:pStyle w:val="Heading3"/>
      </w:pPr>
      <w:r>
        <w:t>DELETE</w:t>
      </w:r>
    </w:p>
    <w:p>
      <w:pPr>
        <w:spacing w:after="160"/>
      </w:pPr>
      <w:r>
        <w:rPr>
          <w:i w:val="0"/>
          <w:sz w:val="22"/>
        </w:rPr>
        <w:t>Three approaches to removing rows: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DELETE with WHERE (targeted removal)</w:t>
            </w:r>
            <w:r>
              <w:rPr>
                <w:rFonts w:ascii="Courier New" w:hAnsi="Courier New"/>
              </w:rPr>
              <w:br/>
            </w:r>
            <w:r>
              <w:rPr>
                <w:rFonts w:ascii="Courier New" w:hAnsi="Courier New"/>
                <w:color w:val="0D1B3E"/>
                <w:sz w:val="20"/>
              </w:rPr>
              <w:t>DELETE FROM Employee</w:t>
            </w:r>
            <w:r>
              <w:rPr>
                <w:rFonts w:ascii="Courier New" w:hAnsi="Courier New"/>
              </w:rPr>
              <w:br/>
            </w:r>
            <w:r>
              <w:rPr>
                <w:rFonts w:ascii="Courier New" w:hAnsi="Courier New"/>
                <w:color w:val="0D1B3E"/>
                <w:sz w:val="20"/>
              </w:rPr>
              <w:t>WHERE EmpID = 5;</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TRUNCATE (removes all rows, much faster than DELETE)</w:t>
            </w:r>
            <w:r>
              <w:rPr>
                <w:rFonts w:ascii="Courier New" w:hAnsi="Courier New"/>
              </w:rPr>
              <w:br/>
            </w:r>
            <w:r>
              <w:rPr>
                <w:rFonts w:ascii="Courier New" w:hAnsi="Courier New"/>
                <w:color w:val="0D1B3E"/>
                <w:sz w:val="20"/>
              </w:rPr>
              <w:t>-- Cannot roll back if not inside an explicit transaction</w:t>
            </w:r>
            <w:r>
              <w:rPr>
                <w:rFonts w:ascii="Courier New" w:hAnsi="Courier New"/>
              </w:rPr>
              <w:br/>
            </w:r>
            <w:r>
              <w:rPr>
                <w:rFonts w:ascii="Courier New" w:hAnsi="Courier New"/>
                <w:color w:val="0D1B3E"/>
                <w:sz w:val="20"/>
              </w:rPr>
              <w:t>-- Cannot be used on tables with foreign key references</w:t>
            </w:r>
            <w:r>
              <w:rPr>
                <w:rFonts w:ascii="Courier New" w:hAnsi="Courier New"/>
              </w:rPr>
              <w:br/>
            </w:r>
            <w:r>
              <w:rPr>
                <w:rFonts w:ascii="Courier New" w:hAnsi="Courier New"/>
                <w:color w:val="0D1B3E"/>
                <w:sz w:val="20"/>
              </w:rPr>
              <w:t>TRUNCATE TABLE StagingData;</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Safe pattern with explicit transaction</w:t>
            </w:r>
            <w:r>
              <w:rPr>
                <w:rFonts w:ascii="Courier New" w:hAnsi="Courier New"/>
              </w:rPr>
              <w:br/>
            </w:r>
            <w:r>
              <w:rPr>
                <w:rFonts w:ascii="Courier New" w:hAnsi="Courier New"/>
                <w:color w:val="0D1B3E"/>
                <w:sz w:val="20"/>
              </w:rPr>
              <w:t>BEGIN TRAN;</w:t>
            </w:r>
            <w:r>
              <w:rPr>
                <w:rFonts w:ascii="Courier New" w:hAnsi="Courier New"/>
              </w:rPr>
              <w:br/>
            </w:r>
            <w:r>
              <w:rPr>
                <w:rFonts w:ascii="Courier New" w:hAnsi="Courier New"/>
                <w:color w:val="0D1B3E"/>
                <w:sz w:val="20"/>
              </w:rPr>
              <w:t xml:space="preserve">    DELETE FROM Employee</w:t>
            </w:r>
            <w:r>
              <w:rPr>
                <w:rFonts w:ascii="Courier New" w:hAnsi="Courier New"/>
              </w:rPr>
              <w:br/>
            </w:r>
            <w:r>
              <w:rPr>
                <w:rFonts w:ascii="Courier New" w:hAnsi="Courier New"/>
                <w:color w:val="0D1B3E"/>
                <w:sz w:val="20"/>
              </w:rPr>
              <w:t xml:space="preserve">    WHERE DeptID = 99;</w:t>
            </w:r>
            <w:r>
              <w:rPr>
                <w:rFonts w:ascii="Courier New" w:hAnsi="Courier New"/>
              </w:rPr>
              <w:br/>
            </w:r>
            <w:r>
              <w:rPr>
                <w:rFonts w:ascii="Courier New" w:hAnsi="Courier New"/>
                <w:color w:val="0D1B3E"/>
                <w:sz w:val="20"/>
              </w:rPr>
              <w:t xml:space="preserve">    -- Check row count: SELECT @@ROWCOUNT</w:t>
            </w:r>
            <w:r>
              <w:rPr>
                <w:rFonts w:ascii="Courier New" w:hAnsi="Courier New"/>
              </w:rPr>
              <w:br/>
            </w:r>
            <w:r>
              <w:rPr>
                <w:rFonts w:ascii="Courier New" w:hAnsi="Courier New"/>
                <w:color w:val="0D1B3E"/>
                <w:sz w:val="20"/>
              </w:rPr>
              <w:t>ROLLBACK;   -- Change to COMMIT when satisfied</w:t>
            </w:r>
          </w:p>
        </w:tc>
      </w:tr>
    </w:tbl>
    <w:p>
      <w:pPr>
        <w:spacing w:after="200"/>
      </w:pPr>
    </w:p>
    <w:p>
      <w:pPr>
        <w:pStyle w:val="Heading3"/>
      </w:pPr>
      <w:r>
        <w:t>SELECT</w:t>
      </w:r>
    </w:p>
    <w:p>
      <w:pPr>
        <w:spacing w:after="160"/>
      </w:pPr>
      <w:r>
        <w:rPr>
          <w:i w:val="0"/>
          <w:sz w:val="22"/>
        </w:rPr>
        <w:t>Common SELECT patterns used in this module: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All rows (use sparingly on large tables)</w:t>
            </w:r>
            <w:r>
              <w:rPr>
                <w:rFonts w:ascii="Courier New" w:hAnsi="Courier New"/>
              </w:rPr>
              <w:br/>
            </w:r>
            <w:r>
              <w:rPr>
                <w:rFonts w:ascii="Courier New" w:hAnsi="Courier New"/>
                <w:color w:val="0D1B3E"/>
                <w:sz w:val="20"/>
              </w:rPr>
              <w:t>SELECT * FROM Employee;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Specific columns with filter and sort</w:t>
            </w:r>
            <w:r>
              <w:rPr>
                <w:rFonts w:ascii="Courier New" w:hAnsi="Courier New"/>
              </w:rPr>
              <w:br/>
            </w:r>
            <w:r>
              <w:rPr>
                <w:rFonts w:ascii="Courier New" w:hAnsi="Courier New"/>
                <w:color w:val="0D1B3E"/>
                <w:sz w:val="20"/>
              </w:rPr>
              <w:t>SELECT EmpName, Salary</w:t>
            </w:r>
            <w:r>
              <w:rPr>
                <w:rFonts w:ascii="Courier New" w:hAnsi="Courier New"/>
              </w:rPr>
              <w:br/>
            </w:r>
            <w:r>
              <w:rPr>
                <w:rFonts w:ascii="Courier New" w:hAnsi="Courier New"/>
                <w:color w:val="0D1B3E"/>
                <w:sz w:val="20"/>
              </w:rPr>
              <w:t>FROM Employee</w:t>
            </w:r>
            <w:r>
              <w:rPr>
                <w:rFonts w:ascii="Courier New" w:hAnsi="Courier New"/>
              </w:rPr>
              <w:br/>
            </w:r>
            <w:r>
              <w:rPr>
                <w:rFonts w:ascii="Courier New" w:hAnsi="Courier New"/>
                <w:color w:val="0D1B3E"/>
                <w:sz w:val="20"/>
              </w:rPr>
              <w:t>WHERE Salary &gt; 50000</w:t>
            </w:r>
            <w:r>
              <w:rPr>
                <w:rFonts w:ascii="Courier New" w:hAnsi="Courier New"/>
              </w:rPr>
              <w:br/>
            </w:r>
            <w:r>
              <w:rPr>
                <w:rFonts w:ascii="Courier New" w:hAnsi="Courier New"/>
                <w:color w:val="0D1B3E"/>
                <w:sz w:val="20"/>
              </w:rPr>
              <w:t>ORDER BY Salary DESC;</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INNER JOIN — match rows between tables</w:t>
            </w:r>
            <w:r>
              <w:rPr>
                <w:rFonts w:ascii="Courier New" w:hAnsi="Courier New"/>
              </w:rPr>
              <w:br/>
            </w:r>
            <w:r>
              <w:rPr>
                <w:rFonts w:ascii="Courier New" w:hAnsi="Courier New"/>
                <w:color w:val="0D1B3E"/>
                <w:sz w:val="20"/>
              </w:rPr>
              <w:t>SELECT e.EmpName, d.DeptName, e.Salary</w:t>
            </w:r>
            <w:r>
              <w:rPr>
                <w:rFonts w:ascii="Courier New" w:hAnsi="Courier New"/>
              </w:rPr>
              <w:br/>
            </w:r>
            <w:r>
              <w:rPr>
                <w:rFonts w:ascii="Courier New" w:hAnsi="Courier New"/>
                <w:color w:val="0D1B3E"/>
                <w:sz w:val="20"/>
              </w:rPr>
              <w:t>FROM Employee e</w:t>
            </w:r>
            <w:r>
              <w:rPr>
                <w:rFonts w:ascii="Courier New" w:hAnsi="Courier New"/>
              </w:rPr>
              <w:br/>
            </w:r>
            <w:r>
              <w:rPr>
                <w:rFonts w:ascii="Courier New" w:hAnsi="Courier New"/>
                <w:color w:val="0D1B3E"/>
                <w:sz w:val="20"/>
              </w:rPr>
              <w:t>INNER JOIN Department d ON e.DeptID = d.DeptID</w:t>
            </w:r>
            <w:r>
              <w:rPr>
                <w:rFonts w:ascii="Courier New" w:hAnsi="Courier New"/>
              </w:rPr>
              <w:br/>
            </w:r>
            <w:r>
              <w:rPr>
                <w:rFonts w:ascii="Courier New" w:hAnsi="Courier New"/>
                <w:color w:val="0D1B3E"/>
                <w:sz w:val="20"/>
              </w:rPr>
              <w:t>ORDER BY d.DeptName, e.EmpName;</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GROUP BY with aggregate</w:t>
            </w:r>
            <w:r>
              <w:rPr>
                <w:rFonts w:ascii="Courier New" w:hAnsi="Courier New"/>
              </w:rPr>
              <w:br/>
            </w:r>
            <w:r>
              <w:rPr>
                <w:rFonts w:ascii="Courier New" w:hAnsi="Courier New"/>
                <w:color w:val="0D1B3E"/>
                <w:sz w:val="20"/>
              </w:rPr>
              <w:t>SELECT d.DeptName,</w:t>
            </w:r>
            <w:r>
              <w:rPr>
                <w:rFonts w:ascii="Courier New" w:hAnsi="Courier New"/>
              </w:rPr>
              <w:br/>
            </w:r>
            <w:r>
              <w:rPr>
                <w:rFonts w:ascii="Courier New" w:hAnsi="Courier New"/>
                <w:color w:val="0D1B3E"/>
                <w:sz w:val="20"/>
              </w:rPr>
              <w:t xml:space="preserve">       COUNT(e.EmpID)  AS HeadCount,</w:t>
            </w:r>
            <w:r>
              <w:rPr>
                <w:rFonts w:ascii="Courier New" w:hAnsi="Courier New"/>
              </w:rPr>
              <w:br/>
            </w:r>
            <w:r>
              <w:rPr>
                <w:rFonts w:ascii="Courier New" w:hAnsi="Courier New"/>
                <w:color w:val="0D1B3E"/>
                <w:sz w:val="20"/>
              </w:rPr>
              <w:t xml:space="preserve">       AVG(e.Salary)   AS AvgSalary</w:t>
            </w:r>
            <w:r>
              <w:rPr>
                <w:rFonts w:ascii="Courier New" w:hAnsi="Courier New"/>
              </w:rPr>
              <w:br/>
            </w:r>
            <w:r>
              <w:rPr>
                <w:rFonts w:ascii="Courier New" w:hAnsi="Courier New"/>
                <w:color w:val="0D1B3E"/>
                <w:sz w:val="20"/>
              </w:rPr>
              <w:t>FROM Employee e</w:t>
            </w:r>
            <w:r>
              <w:rPr>
                <w:rFonts w:ascii="Courier New" w:hAnsi="Courier New"/>
              </w:rPr>
              <w:br/>
            </w:r>
            <w:r>
              <w:rPr>
                <w:rFonts w:ascii="Courier New" w:hAnsi="Courier New"/>
                <w:color w:val="0D1B3E"/>
                <w:sz w:val="20"/>
              </w:rPr>
              <w:t>INNER JOIN Department d ON e.DeptID = d.DeptID</w:t>
            </w:r>
            <w:r>
              <w:rPr>
                <w:rFonts w:ascii="Courier New" w:hAnsi="Courier New"/>
              </w:rPr>
              <w:br/>
            </w:r>
            <w:r>
              <w:rPr>
                <w:rFonts w:ascii="Courier New" w:hAnsi="Courier New"/>
                <w:color w:val="0D1B3E"/>
                <w:sz w:val="20"/>
              </w:rPr>
              <w:t>GROUP BY d.DeptName</w:t>
            </w:r>
            <w:r>
              <w:rPr>
                <w:rFonts w:ascii="Courier New" w:hAnsi="Courier New"/>
              </w:rPr>
              <w:br/>
            </w:r>
            <w:r>
              <w:rPr>
                <w:rFonts w:ascii="Courier New" w:hAnsi="Courier New"/>
                <w:color w:val="0D1B3E"/>
                <w:sz w:val="20"/>
              </w:rPr>
              <w:t>ORDER BY AvgSalary DESC;</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7 — LAB 04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16</w:t>
      </w:r>
    </w:p>
    <w:p>
      <w:pPr>
        <w:pBdr>
          <w:bottom w:val="single" w:sz="6" w:space="1" w:color="D0D5DE"/>
        </w:pBdr>
        <w:spacing w:before="0" w:after="240"/>
      </w:pPr>
    </w:p>
    <w:p>
      <w:pPr>
        <w:pStyle w:val="Heading2"/>
      </w:pPr>
      <w:r>
        <w:t>Lab 04: Tables, Constraints &amp; CRUD Operations</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20"/>
              </w:rPr>
              <w:t>Duration:</w:t>
              <w:br/>
              <w:t>~50 min</w:t>
            </w:r>
          </w:p>
        </w:tc>
        <w:tc>
          <w:tcPr>
            <w:tcW w:type="dxa" w:w="2268"/>
            <w:shd w:val="clear" w:color="auto" w:fill="0D1B3E"/>
          </w:tcPr>
          <w:p>
            <w:pPr>
              <w:jc w:val="center"/>
            </w:pPr>
            <w:r>
              <w:rPr>
                <w:b/>
                <w:color w:val="FFFFFF"/>
                <w:sz w:val="20"/>
              </w:rPr>
              <w:t>Database:</w:t>
              <w:br/>
              <w:t>LabDB_TSQL</w:t>
            </w:r>
          </w:p>
        </w:tc>
        <w:tc>
          <w:tcPr>
            <w:tcW w:type="dxa" w:w="2268"/>
            <w:shd w:val="clear" w:color="auto" w:fill="0D1B3E"/>
          </w:tcPr>
          <w:p>
            <w:pPr>
              <w:jc w:val="center"/>
            </w:pPr>
            <w:r>
              <w:rPr>
                <w:b/>
                <w:color w:val="FFFFFF"/>
                <w:sz w:val="20"/>
              </w:rPr>
              <w:t>Role:</w:t>
              <w:br/>
              <w:t>sysadmin</w:t>
            </w:r>
          </w:p>
        </w:tc>
        <w:tc>
          <w:tcPr>
            <w:tcW w:type="dxa" w:w="2268"/>
            <w:shd w:val="clear" w:color="auto" w:fill="0D1B3E"/>
          </w:tcPr>
          <w:p>
            <w:pPr>
              <w:jc w:val="center"/>
            </w:pPr>
            <w:r>
              <w:rPr>
                <w:b/>
                <w:color w:val="FFFFFF"/>
                <w:sz w:val="20"/>
              </w:rPr>
              <w:t>Cleanup:</w:t>
              <w:br/>
              <w:t>Keep tables</w:t>
            </w:r>
          </w:p>
        </w:tc>
      </w:tr>
    </w:tbl>
    <w:p>
      <w:pPr>
        <w:spacing w:after="28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D1B3E"/>
          </w:tcPr>
          <w:p>
            <w:pPr>
              <w:spacing w:before="200"/>
              <w:jc w:val="center"/>
            </w:pPr>
            <w:r>
              <w:rPr>
                <w:color w:val="FFFFFF"/>
                <w:sz w:val="32"/>
              </w:rPr>
              <w:t>🎯</w:t>
            </w:r>
          </w:p>
        </w:tc>
        <w:tc>
          <w:tcPr>
            <w:tcW w:type="dxa" w:w="4536"/>
            <w:shd w:val="clear" w:color="auto" w:fill="E8EDF5"/>
          </w:tcPr>
          <w:p>
            <w:pPr>
              <w:spacing w:before="160"/>
            </w:pPr>
            <w:r>
              <w:rPr>
                <w:b/>
                <w:color w:val="0D1B3E"/>
                <w:sz w:val="22"/>
              </w:rPr>
              <w:t>Mission Briefing — Lab 04</w:t>
            </w:r>
          </w:p>
          <w:p>
            <w:pPr>
              <w:spacing w:after="200"/>
            </w:pPr>
            <w:r>
              <w:rPr>
                <w:sz w:val="21"/>
              </w:rPr>
              <w:t>The company needs a new HR system. You have been asked to create the initial table structure for departments and employees in LabDB_TSQL, load test data, and verify that constraints work correctly. The tables must remain at the end — Module 05 tests security against them.</w:t>
            </w:r>
          </w:p>
        </w:tc>
      </w:tr>
    </w:tbl>
    <w:p>
      <w:pPr>
        <w:spacing w:after="200"/>
      </w:pPr>
    </w:p>
    <w:p>
      <w:pPr>
        <w:pStyle w:val="Heading3"/>
      </w:pPr>
      <w:r>
        <w:t>Part A — Create Tables</w:t>
      </w:r>
    </w:p>
    <w:p>
      <w:pPr>
        <w:spacing w:after="160"/>
      </w:pPr>
      <w:r>
        <w:rPr>
          <w:i w:val="0"/>
          <w:sz w:val="22"/>
        </w:rPr>
        <w:t>Open a new query window targeting LabDB_TSQL and run:</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USE LabDB_TSQL;</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Department table</w:t>
            </w:r>
            <w:r>
              <w:rPr>
                <w:rFonts w:ascii="Courier New" w:hAnsi="Courier New"/>
              </w:rPr>
              <w:br/>
            </w:r>
            <w:r>
              <w:rPr>
                <w:rFonts w:ascii="Courier New" w:hAnsi="Courier New"/>
                <w:color w:val="0D1B3E"/>
                <w:sz w:val="20"/>
              </w:rPr>
              <w:t>CREATE TABLE Department</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 xml:space="preserve">    DeptID    INT           NOT NULL,</w:t>
            </w:r>
            <w:r>
              <w:rPr>
                <w:rFonts w:ascii="Courier New" w:hAnsi="Courier New"/>
              </w:rPr>
              <w:br/>
            </w:r>
            <w:r>
              <w:rPr>
                <w:rFonts w:ascii="Courier New" w:hAnsi="Courier New"/>
                <w:color w:val="0D1B3E"/>
                <w:sz w:val="20"/>
              </w:rPr>
              <w:t xml:space="preserve">    DeptName  NVARCHAR(100) NOT NULL,</w:t>
            </w:r>
            <w:r>
              <w:rPr>
                <w:rFonts w:ascii="Courier New" w:hAnsi="Courier New"/>
              </w:rPr>
              <w:br/>
            </w:r>
            <w:r>
              <w:rPr>
                <w:rFonts w:ascii="Courier New" w:hAnsi="Courier New"/>
                <w:color w:val="0D1B3E"/>
                <w:sz w:val="20"/>
              </w:rPr>
              <w:t xml:space="preserve">    CONSTRAINT PK_Department PRIMARY KEY (DeptID)</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Employee table with FK and CHECK</w:t>
            </w:r>
            <w:r>
              <w:rPr>
                <w:rFonts w:ascii="Courier New" w:hAnsi="Courier New"/>
              </w:rPr>
              <w:br/>
            </w:r>
            <w:r>
              <w:rPr>
                <w:rFonts w:ascii="Courier New" w:hAnsi="Courier New"/>
                <w:color w:val="0D1B3E"/>
                <w:sz w:val="20"/>
              </w:rPr>
              <w:t>CREATE TABLE Employee</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 xml:space="preserve">    EmpID    INT            NOT NULL,</w:t>
            </w:r>
            <w:r>
              <w:rPr>
                <w:rFonts w:ascii="Courier New" w:hAnsi="Courier New"/>
              </w:rPr>
              <w:br/>
            </w:r>
            <w:r>
              <w:rPr>
                <w:rFonts w:ascii="Courier New" w:hAnsi="Courier New"/>
                <w:color w:val="0D1B3E"/>
                <w:sz w:val="20"/>
              </w:rPr>
              <w:t xml:space="preserve">    EmpName  NVARCHAR(100)  NOT NULL,</w:t>
            </w:r>
            <w:r>
              <w:rPr>
                <w:rFonts w:ascii="Courier New" w:hAnsi="Courier New"/>
              </w:rPr>
              <w:br/>
            </w:r>
            <w:r>
              <w:rPr>
                <w:rFonts w:ascii="Courier New" w:hAnsi="Courier New"/>
                <w:color w:val="0D1B3E"/>
                <w:sz w:val="20"/>
              </w:rPr>
              <w:t xml:space="preserve">    DeptID   INT            NULL,</w:t>
            </w:r>
            <w:r>
              <w:rPr>
                <w:rFonts w:ascii="Courier New" w:hAnsi="Courier New"/>
              </w:rPr>
              <w:br/>
            </w:r>
            <w:r>
              <w:rPr>
                <w:rFonts w:ascii="Courier New" w:hAnsi="Courier New"/>
                <w:color w:val="0D1B3E"/>
                <w:sz w:val="20"/>
              </w:rPr>
              <w:t xml:space="preserve">    Salary   DECIMAL(10,2)  NOT NULL,</w:t>
            </w:r>
            <w:r>
              <w:rPr>
                <w:rFonts w:ascii="Courier New" w:hAnsi="Courier New"/>
              </w:rPr>
              <w:br/>
            </w:r>
            <w:r>
              <w:rPr>
                <w:rFonts w:ascii="Courier New" w:hAnsi="Courier New"/>
                <w:color w:val="0D1B3E"/>
                <w:sz w:val="20"/>
              </w:rPr>
              <w:t xml:space="preserve">    HireDate DATE           NOT NULL DEFAULT GETDATE(),</w:t>
            </w:r>
            <w:r>
              <w:rPr>
                <w:rFonts w:ascii="Courier New" w:hAnsi="Courier New"/>
              </w:rPr>
              <w:br/>
            </w:r>
            <w:r>
              <w:rPr>
                <w:rFonts w:ascii="Courier New" w:hAnsi="Courier New"/>
                <w:color w:val="0D1B3E"/>
                <w:sz w:val="20"/>
              </w:rPr>
              <w:t xml:space="preserve">    CONSTRAINT PK_Employee   PRIMARY KEY (EmpID),</w:t>
            </w:r>
            <w:r>
              <w:rPr>
                <w:rFonts w:ascii="Courier New" w:hAnsi="Courier New"/>
              </w:rPr>
              <w:br/>
            </w:r>
            <w:r>
              <w:rPr>
                <w:rFonts w:ascii="Courier New" w:hAnsi="Courier New"/>
                <w:color w:val="0D1B3E"/>
                <w:sz w:val="20"/>
              </w:rPr>
              <w:t xml:space="preserve">    CONSTRAINT FK_Emp_Dept   FOREIGN KEY (DeptID)</w:t>
            </w:r>
            <w:r>
              <w:rPr>
                <w:rFonts w:ascii="Courier New" w:hAnsi="Courier New"/>
              </w:rPr>
              <w:br/>
            </w:r>
            <w:r>
              <w:rPr>
                <w:rFonts w:ascii="Courier New" w:hAnsi="Courier New"/>
                <w:color w:val="0D1B3E"/>
                <w:sz w:val="20"/>
              </w:rPr>
              <w:t xml:space="preserve">                             REFERENCES Department(DeptID),</w:t>
            </w:r>
            <w:r>
              <w:rPr>
                <w:rFonts w:ascii="Courier New" w:hAnsi="Courier New"/>
              </w:rPr>
              <w:br/>
            </w:r>
            <w:r>
              <w:rPr>
                <w:rFonts w:ascii="Courier New" w:hAnsi="Courier New"/>
                <w:color w:val="0D1B3E"/>
                <w:sz w:val="20"/>
              </w:rPr>
              <w:t xml:space="preserve">    CONSTRAINT CK_Salary     CHECK (Salary &gt; 0)</w:t>
            </w:r>
            <w:r>
              <w:rPr>
                <w:rFonts w:ascii="Courier New" w:hAnsi="Courier New"/>
              </w:rPr>
              <w:br/>
            </w:r>
            <w:r>
              <w:rPr>
                <w:rFonts w:ascii="Courier New" w:hAnsi="Courier New"/>
                <w:color w:val="0D1B3E"/>
                <w:sz w:val="20"/>
              </w:rPr>
              <w:t>);</w:t>
            </w:r>
            <w:r>
              <w:rPr>
                <w:rFonts w:ascii="Courier New" w:hAnsi="Courier New"/>
              </w:rPr>
              <w:br/>
            </w:r>
            <w:r>
              <w:rPr>
                <w:rFonts w:ascii="Courier New" w:hAnsi="Courier New"/>
                <w:color w:val="0D1B3E"/>
                <w:sz w:val="20"/>
              </w:rPr>
              <w:t>GO</w:t>
            </w:r>
          </w:p>
        </w:tc>
      </w:tr>
    </w:tbl>
    <w:p>
      <w:pPr>
        <w:spacing w:after="200"/>
      </w:pPr>
    </w:p>
    <w:p>
      <w:pPr>
        <w:pStyle w:val="ListNumber"/>
        <w:spacing w:after="120"/>
        <w:ind w:left="432"/>
      </w:pPr>
      <w:r>
        <w:rPr>
          <w:sz w:val="22"/>
        </w:rPr>
        <w:t>Run the script above.</w:t>
      </w:r>
    </w:p>
    <w:p>
      <w:pPr>
        <w:spacing w:after="80"/>
        <w:ind w:left="864"/>
      </w:pPr>
      <w:r>
        <w:rPr>
          <w:b/>
          <w:color w:val="21A366"/>
          <w:sz w:val="21"/>
        </w:rPr>
        <w:t xml:space="preserve">Expected: </w:t>
      </w:r>
      <w:r>
        <w:rPr>
          <w:sz w:val="21"/>
        </w:rPr>
        <w:t>Tables Department and Employee are created.</w:t>
      </w:r>
    </w:p>
    <w:p>
      <w:pPr>
        <w:pStyle w:val="ListNumber"/>
        <w:spacing w:after="120"/>
        <w:ind w:left="432"/>
      </w:pPr>
      <w:r>
        <w:rPr>
          <w:sz w:val="22"/>
        </w:rPr>
        <w:t>Expand LabDB_TSQL → Tables in Object Explorer — both tables are visible.</w:t>
      </w:r>
    </w:p>
    <w:p>
      <w:pPr>
        <w:pStyle w:val="Heading3"/>
      </w:pPr>
      <w:r>
        <w:t>Part B — Insert Data</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Insert 3 departments</w:t>
            </w:r>
            <w:r>
              <w:rPr>
                <w:rFonts w:ascii="Courier New" w:hAnsi="Courier New"/>
              </w:rPr>
              <w:br/>
            </w:r>
            <w:r>
              <w:rPr>
                <w:rFonts w:ascii="Courier New" w:hAnsi="Courier New"/>
                <w:color w:val="0D1B3E"/>
                <w:sz w:val="20"/>
              </w:rPr>
              <w:t>INSERT INTO Department (DeptID, DeptName) VALUES</w:t>
            </w:r>
            <w:r>
              <w:rPr>
                <w:rFonts w:ascii="Courier New" w:hAnsi="Courier New"/>
              </w:rPr>
              <w:br/>
            </w:r>
            <w:r>
              <w:rPr>
                <w:rFonts w:ascii="Courier New" w:hAnsi="Courier New"/>
                <w:color w:val="0D1B3E"/>
                <w:sz w:val="20"/>
              </w:rPr>
              <w:t xml:space="preserve">    (1, N'Engineering'),</w:t>
            </w:r>
            <w:r>
              <w:rPr>
                <w:rFonts w:ascii="Courier New" w:hAnsi="Courier New"/>
              </w:rPr>
              <w:br/>
            </w:r>
            <w:r>
              <w:rPr>
                <w:rFonts w:ascii="Courier New" w:hAnsi="Courier New"/>
                <w:color w:val="0D1B3E"/>
                <w:sz w:val="20"/>
              </w:rPr>
              <w:t xml:space="preserve">    (2, N'Finance'),</w:t>
            </w:r>
            <w:r>
              <w:rPr>
                <w:rFonts w:ascii="Courier New" w:hAnsi="Courier New"/>
              </w:rPr>
              <w:br/>
            </w:r>
            <w:r>
              <w:rPr>
                <w:rFonts w:ascii="Courier New" w:hAnsi="Courier New"/>
                <w:color w:val="0D1B3E"/>
                <w:sz w:val="20"/>
              </w:rPr>
              <w:t xml:space="preserve">    (3, N'Human Resources');</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Insert 5 employees</w:t>
            </w:r>
            <w:r>
              <w:rPr>
                <w:rFonts w:ascii="Courier New" w:hAnsi="Courier New"/>
              </w:rPr>
              <w:br/>
            </w:r>
            <w:r>
              <w:rPr>
                <w:rFonts w:ascii="Courier New" w:hAnsi="Courier New"/>
                <w:color w:val="0D1B3E"/>
                <w:sz w:val="20"/>
              </w:rPr>
              <w:t>INSERT INTO Employee (EmpID, EmpName, DeptID, Salary) VALUES</w:t>
            </w:r>
            <w:r>
              <w:rPr>
                <w:rFonts w:ascii="Courier New" w:hAnsi="Courier New"/>
              </w:rPr>
              <w:br/>
            </w:r>
            <w:r>
              <w:rPr>
                <w:rFonts w:ascii="Courier New" w:hAnsi="Courier New"/>
                <w:color w:val="0D1B3E"/>
                <w:sz w:val="20"/>
              </w:rPr>
              <w:t xml:space="preserve">    (1, N'Ana Kovač',     1, 72000),</w:t>
            </w:r>
            <w:r>
              <w:rPr>
                <w:rFonts w:ascii="Courier New" w:hAnsi="Courier New"/>
              </w:rPr>
              <w:br/>
            </w:r>
            <w:r>
              <w:rPr>
                <w:rFonts w:ascii="Courier New" w:hAnsi="Courier New"/>
                <w:color w:val="0D1B3E"/>
                <w:sz w:val="20"/>
              </w:rPr>
              <w:t xml:space="preserve">    (2, N'Budi Santoso',  2, 68000),</w:t>
            </w:r>
            <w:r>
              <w:rPr>
                <w:rFonts w:ascii="Courier New" w:hAnsi="Courier New"/>
              </w:rPr>
              <w:br/>
            </w:r>
            <w:r>
              <w:rPr>
                <w:rFonts w:ascii="Courier New" w:hAnsi="Courier New"/>
                <w:color w:val="0D1B3E"/>
                <w:sz w:val="20"/>
              </w:rPr>
              <w:t xml:space="preserve">    (3, N'Claire Dupont', 1, 85000),</w:t>
            </w:r>
            <w:r>
              <w:rPr>
                <w:rFonts w:ascii="Courier New" w:hAnsi="Courier New"/>
              </w:rPr>
              <w:br/>
            </w:r>
            <w:r>
              <w:rPr>
                <w:rFonts w:ascii="Courier New" w:hAnsi="Courier New"/>
                <w:color w:val="0D1B3E"/>
                <w:sz w:val="20"/>
              </w:rPr>
              <w:t xml:space="preserve">    (4, N'Dawit Bekele',  3, 61000),</w:t>
            </w:r>
            <w:r>
              <w:rPr>
                <w:rFonts w:ascii="Courier New" w:hAnsi="Courier New"/>
              </w:rPr>
              <w:br/>
            </w:r>
            <w:r>
              <w:rPr>
                <w:rFonts w:ascii="Courier New" w:hAnsi="Courier New"/>
                <w:color w:val="0D1B3E"/>
                <w:sz w:val="20"/>
              </w:rPr>
              <w:t xml:space="preserve">    (5, N'Emre Yilmaz',   2, 74000);</w:t>
            </w:r>
            <w:r>
              <w:rPr>
                <w:rFonts w:ascii="Courier New" w:hAnsi="Courier New"/>
              </w:rPr>
              <w:br/>
            </w:r>
            <w:r>
              <w:rPr>
                <w:rFonts w:ascii="Courier New" w:hAnsi="Courier New"/>
                <w:color w:val="0D1B3E"/>
                <w:sz w:val="20"/>
              </w:rPr>
              <w:t>GO</w:t>
            </w:r>
          </w:p>
        </w:tc>
      </w:tr>
    </w:tbl>
    <w:p>
      <w:pPr>
        <w:spacing w:after="200"/>
      </w:pPr>
    </w:p>
    <w:p>
      <w:pPr>
        <w:pStyle w:val="ListNumber"/>
        <w:spacing w:after="120"/>
        <w:ind w:left="432"/>
      </w:pPr>
      <w:r>
        <w:rPr>
          <w:sz w:val="22"/>
        </w:rPr>
        <w:t>Run the INSERT statements.</w:t>
      </w:r>
    </w:p>
    <w:p>
      <w:pPr>
        <w:spacing w:after="80"/>
        <w:ind w:left="864"/>
      </w:pPr>
      <w:r>
        <w:rPr>
          <w:b/>
          <w:color w:val="21A366"/>
          <w:sz w:val="21"/>
        </w:rPr>
        <w:t xml:space="preserve">Expected: </w:t>
      </w:r>
      <w:r>
        <w:rPr>
          <w:sz w:val="21"/>
        </w:rPr>
        <w:t>(3 rows affected) then (5 rows affected).</w:t>
      </w:r>
    </w:p>
    <w:p>
      <w:pPr>
        <w:pStyle w:val="Heading3"/>
      </w:pPr>
      <w:r>
        <w:t>Part C — SELECT and UPDATE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View all employees</w:t>
            </w:r>
            <w:r>
              <w:rPr>
                <w:rFonts w:ascii="Courier New" w:hAnsi="Courier New"/>
              </w:rPr>
              <w:br/>
            </w:r>
            <w:r>
              <w:rPr>
                <w:rFonts w:ascii="Courier New" w:hAnsi="Courier New"/>
                <w:color w:val="0D1B3E"/>
                <w:sz w:val="20"/>
              </w:rPr>
              <w:t>SELECT e.EmpID, e.EmpName, d.DeptName, e.Salary</w:t>
            </w:r>
            <w:r>
              <w:rPr>
                <w:rFonts w:ascii="Courier New" w:hAnsi="Courier New"/>
              </w:rPr>
              <w:br/>
            </w:r>
            <w:r>
              <w:rPr>
                <w:rFonts w:ascii="Courier New" w:hAnsi="Courier New"/>
                <w:color w:val="0D1B3E"/>
                <w:sz w:val="20"/>
              </w:rPr>
              <w:t>FROM Employee e</w:t>
            </w:r>
            <w:r>
              <w:rPr>
                <w:rFonts w:ascii="Courier New" w:hAnsi="Courier New"/>
              </w:rPr>
              <w:br/>
            </w:r>
            <w:r>
              <w:rPr>
                <w:rFonts w:ascii="Courier New" w:hAnsi="Courier New"/>
                <w:color w:val="0D1B3E"/>
                <w:sz w:val="20"/>
              </w:rPr>
              <w:t>INNER JOIN Department d ON e.DeptID = d.DeptID</w:t>
            </w:r>
            <w:r>
              <w:rPr>
                <w:rFonts w:ascii="Courier New" w:hAnsi="Courier New"/>
              </w:rPr>
              <w:br/>
            </w:r>
            <w:r>
              <w:rPr>
                <w:rFonts w:ascii="Courier New" w:hAnsi="Courier New"/>
                <w:color w:val="0D1B3E"/>
                <w:sz w:val="20"/>
              </w:rPr>
              <w:t>ORDER BY e.EmpName;</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Give Engineering a 10% raise</w:t>
            </w:r>
            <w:r>
              <w:rPr>
                <w:rFonts w:ascii="Courier New" w:hAnsi="Courier New"/>
              </w:rPr>
              <w:br/>
            </w:r>
            <w:r>
              <w:rPr>
                <w:rFonts w:ascii="Courier New" w:hAnsi="Courier New"/>
                <w:color w:val="0D1B3E"/>
                <w:sz w:val="20"/>
              </w:rPr>
              <w:t>UPDATE Employee</w:t>
            </w:r>
            <w:r>
              <w:rPr>
                <w:rFonts w:ascii="Courier New" w:hAnsi="Courier New"/>
              </w:rPr>
              <w:br/>
            </w:r>
            <w:r>
              <w:rPr>
                <w:rFonts w:ascii="Courier New" w:hAnsi="Courier New"/>
                <w:color w:val="0D1B3E"/>
                <w:sz w:val="20"/>
              </w:rPr>
              <w:t>SET Salary = Salary * 1.10</w:t>
            </w:r>
            <w:r>
              <w:rPr>
                <w:rFonts w:ascii="Courier New" w:hAnsi="Courier New"/>
              </w:rPr>
              <w:br/>
            </w:r>
            <w:r>
              <w:rPr>
                <w:rFonts w:ascii="Courier New" w:hAnsi="Courier New"/>
                <w:color w:val="0D1B3E"/>
                <w:sz w:val="20"/>
              </w:rPr>
              <w:t>WHERE DeptID = 1;</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Verify</w:t>
            </w:r>
            <w:r>
              <w:rPr>
                <w:rFonts w:ascii="Courier New" w:hAnsi="Courier New"/>
              </w:rPr>
              <w:br/>
            </w:r>
            <w:r>
              <w:rPr>
                <w:rFonts w:ascii="Courier New" w:hAnsi="Courier New"/>
                <w:color w:val="0D1B3E"/>
                <w:sz w:val="20"/>
              </w:rPr>
              <w:t>SELECT EmpName, Salary FROM Employee WHERE DeptID = 1;</w:t>
            </w:r>
          </w:p>
        </w:tc>
      </w:tr>
    </w:tbl>
    <w:p>
      <w:pPr>
        <w:spacing w:after="200"/>
      </w:pPr>
    </w:p>
    <w:p>
      <w:pPr>
        <w:pStyle w:val="ListNumber"/>
        <w:spacing w:after="120"/>
        <w:ind w:left="432"/>
      </w:pPr>
      <w:r>
        <w:rPr>
          <w:sz w:val="22"/>
        </w:rPr>
        <w:t>Run the SELECT — confirm 5 rows with department names.</w:t>
      </w:r>
    </w:p>
    <w:p>
      <w:pPr>
        <w:pStyle w:val="ListNumber"/>
        <w:spacing w:after="120"/>
        <w:ind w:left="432"/>
      </w:pPr>
      <w:r>
        <w:rPr>
          <w:sz w:val="22"/>
        </w:rPr>
        <w:t>Run the UPDATE.</w:t>
      </w:r>
    </w:p>
    <w:p>
      <w:pPr>
        <w:spacing w:after="80"/>
        <w:ind w:left="864"/>
      </w:pPr>
      <w:r>
        <w:rPr>
          <w:b/>
          <w:color w:val="21A366"/>
          <w:sz w:val="21"/>
        </w:rPr>
        <w:t xml:space="preserve">Expected: </w:t>
      </w:r>
      <w:r>
        <w:rPr>
          <w:sz w:val="21"/>
        </w:rPr>
        <w:t>(2 rows affected).</w:t>
      </w:r>
    </w:p>
    <w:p>
      <w:pPr>
        <w:pStyle w:val="ListNumber"/>
        <w:spacing w:after="120"/>
        <w:ind w:left="432"/>
      </w:pPr>
      <w:r>
        <w:rPr>
          <w:sz w:val="22"/>
        </w:rPr>
        <w:t>Run the verification SELECT — Ana and Claire's salaries should be 10% higher.</w:t>
      </w:r>
    </w:p>
    <w:p>
      <w:pPr>
        <w:pStyle w:val="Heading3"/>
      </w:pPr>
      <w:r>
        <w:t>Part D — Test the Foreign Key Constraint</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This MUST fail — DeptID 99 does not exist</w:t>
            </w:r>
            <w:r>
              <w:rPr>
                <w:rFonts w:ascii="Courier New" w:hAnsi="Courier New"/>
              </w:rPr>
              <w:br/>
            </w:r>
            <w:r>
              <w:rPr>
                <w:rFonts w:ascii="Courier New" w:hAnsi="Courier New"/>
                <w:color w:val="0D1B3E"/>
                <w:sz w:val="20"/>
              </w:rPr>
              <w:t>INSERT INTO Employee (EmpID, EmpName, DeptID, Salary)</w:t>
            </w:r>
            <w:r>
              <w:rPr>
                <w:rFonts w:ascii="Courier New" w:hAnsi="Courier New"/>
              </w:rPr>
              <w:br/>
            </w:r>
            <w:r>
              <w:rPr>
                <w:rFonts w:ascii="Courier New" w:hAnsi="Courier New"/>
                <w:color w:val="0D1B3E"/>
                <w:sz w:val="20"/>
              </w:rPr>
              <w:t>VALUES (99, N'Ghost User', 99, 50000);</w:t>
            </w:r>
          </w:p>
        </w:tc>
      </w:tr>
    </w:tbl>
    <w:p>
      <w:pPr>
        <w:spacing w:after="200"/>
      </w:pPr>
    </w:p>
    <w:p>
      <w:pPr>
        <w:pStyle w:val="ListNumber"/>
        <w:spacing w:after="120"/>
        <w:ind w:left="432"/>
      </w:pPr>
      <w:r>
        <w:rPr>
          <w:sz w:val="22"/>
        </w:rPr>
        <w:t>Run the INSERT above.</w:t>
      </w:r>
    </w:p>
    <w:p>
      <w:pPr>
        <w:spacing w:after="80"/>
        <w:ind w:left="864"/>
      </w:pPr>
      <w:r>
        <w:rPr>
          <w:b/>
          <w:color w:val="21A366"/>
          <w:sz w:val="21"/>
        </w:rPr>
        <w:t xml:space="preserve">Expected: </w:t>
      </w:r>
      <w:r>
        <w:rPr>
          <w:sz w:val="21"/>
        </w:rPr>
        <w:t>Error: The INSERT statement conflicted with the FOREIGN KEY constraint "FK_Emp_Dept".</w:t>
      </w:r>
    </w:p>
    <w:p>
      <w:pPr>
        <w:pStyle w:val="Heading3"/>
      </w:pPr>
      <w:r>
        <w:t>Part E — DELETE and COUNT</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Delete one employee</w:t>
            </w:r>
            <w:r>
              <w:rPr>
                <w:rFonts w:ascii="Courier New" w:hAnsi="Courier New"/>
              </w:rPr>
              <w:br/>
            </w:r>
            <w:r>
              <w:rPr>
                <w:rFonts w:ascii="Courier New" w:hAnsi="Courier New"/>
                <w:color w:val="0D1B3E"/>
                <w:sz w:val="20"/>
              </w:rPr>
              <w:t>DELETE FROM Employee WHERE EmpID = 5;</w:t>
            </w:r>
            <w:r>
              <w:rPr>
                <w:rFonts w:ascii="Courier New" w:hAnsi="Courier New"/>
              </w:rPr>
              <w:br/>
            </w:r>
            <w:r>
              <w:rPr>
                <w:rFonts w:ascii="Courier New" w:hAnsi="Courier New"/>
                <w:color w:val="0D1B3E"/>
                <w:sz w:val="20"/>
              </w:rPr>
              <w:t>GO</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Verify row count</w:t>
            </w:r>
            <w:r>
              <w:rPr>
                <w:rFonts w:ascii="Courier New" w:hAnsi="Courier New"/>
              </w:rPr>
              <w:br/>
            </w:r>
            <w:r>
              <w:rPr>
                <w:rFonts w:ascii="Courier New" w:hAnsi="Courier New"/>
                <w:color w:val="0D1B3E"/>
                <w:sz w:val="20"/>
              </w:rPr>
              <w:t>SELECT COUNT(*) AS EmployeeCount FROM Employee;</w:t>
            </w:r>
          </w:p>
        </w:tc>
      </w:tr>
    </w:tbl>
    <w:p>
      <w:pPr>
        <w:spacing w:after="200"/>
      </w:pPr>
    </w:p>
    <w:p>
      <w:pPr>
        <w:pStyle w:val="ListNumber"/>
        <w:spacing w:after="120"/>
        <w:ind w:left="432"/>
      </w:pPr>
      <w:r>
        <w:rPr>
          <w:sz w:val="22"/>
        </w:rPr>
        <w:t>Run DELETE.</w:t>
      </w:r>
    </w:p>
    <w:p>
      <w:pPr>
        <w:spacing w:after="80"/>
        <w:ind w:left="864"/>
      </w:pPr>
      <w:r>
        <w:rPr>
          <w:b/>
          <w:color w:val="21A366"/>
          <w:sz w:val="21"/>
        </w:rPr>
        <w:t xml:space="preserve">Expected: </w:t>
      </w:r>
      <w:r>
        <w:rPr>
          <w:sz w:val="21"/>
        </w:rPr>
        <w:t>(1 row affected).</w:t>
      </w:r>
    </w:p>
    <w:p>
      <w:pPr>
        <w:pStyle w:val="ListNumber"/>
        <w:spacing w:after="120"/>
        <w:ind w:left="432"/>
      </w:pPr>
      <w:r>
        <w:rPr>
          <w:sz w:val="22"/>
        </w:rPr>
        <w:t>Run COUNT — should return 4.</w:t>
      </w:r>
    </w:p>
    <w:p>
      <w:pPr>
        <w:pStyle w:val="Heading3"/>
      </w:pPr>
      <w:r>
        <w:t>Validation Checklist</w:t>
      </w:r>
    </w:p>
    <w:p>
      <w:pPr>
        <w:spacing w:after="100"/>
        <w:ind w:left="288"/>
      </w:pPr>
      <w:r>
        <w:rPr>
          <w:color w:val="E8501A"/>
          <w:sz w:val="24"/>
        </w:rPr>
        <w:t xml:space="preserve">☐  </w:t>
      </w:r>
      <w:r>
        <w:rPr>
          <w:sz w:val="22"/>
        </w:rPr>
        <w:t>Department and Employee tables exist in LabDB_TSQL</w:t>
      </w:r>
    </w:p>
    <w:p>
      <w:pPr>
        <w:spacing w:after="100"/>
        <w:ind w:left="288"/>
      </w:pPr>
      <w:r>
        <w:rPr>
          <w:color w:val="E8501A"/>
          <w:sz w:val="24"/>
        </w:rPr>
        <w:t xml:space="preserve">☐  </w:t>
      </w:r>
      <w:r>
        <w:rPr>
          <w:sz w:val="22"/>
        </w:rPr>
        <w:t>3 departments and 4 employees remain (after delete)</w:t>
      </w:r>
    </w:p>
    <w:p>
      <w:pPr>
        <w:spacing w:after="100"/>
        <w:ind w:left="288"/>
      </w:pPr>
      <w:r>
        <w:rPr>
          <w:color w:val="E8501A"/>
          <w:sz w:val="24"/>
        </w:rPr>
        <w:t xml:space="preserve">☐  </w:t>
      </w:r>
      <w:r>
        <w:rPr>
          <w:sz w:val="22"/>
        </w:rPr>
        <w:t>JOIN query returns correct DeptName for each employee</w:t>
      </w:r>
    </w:p>
    <w:p>
      <w:pPr>
        <w:spacing w:after="100"/>
        <w:ind w:left="288"/>
      </w:pPr>
      <w:r>
        <w:rPr>
          <w:color w:val="E8501A"/>
          <w:sz w:val="24"/>
        </w:rPr>
        <w:t xml:space="preserve">☐  </w:t>
      </w:r>
      <w:r>
        <w:rPr>
          <w:sz w:val="22"/>
        </w:rPr>
        <w:t>Engineering salaries are 10% higher after UPDATE</w:t>
      </w:r>
    </w:p>
    <w:p>
      <w:pPr>
        <w:spacing w:after="100"/>
        <w:ind w:left="288"/>
      </w:pPr>
      <w:r>
        <w:rPr>
          <w:color w:val="E8501A"/>
          <w:sz w:val="24"/>
        </w:rPr>
        <w:t xml:space="preserve">☐  </w:t>
      </w:r>
      <w:r>
        <w:rPr>
          <w:sz w:val="22"/>
        </w:rPr>
        <w:t>FK violation INSERT failed with correct error message</w:t>
      </w:r>
    </w:p>
    <w:p>
      <w:pPr>
        <w:spacing w:after="100"/>
        <w:ind w:left="288"/>
      </w:pPr>
      <w:r>
        <w:rPr>
          <w:color w:val="E8501A"/>
          <w:sz w:val="24"/>
        </w:rPr>
        <w:t xml:space="preserve">☐  </w:t>
      </w:r>
      <w:r>
        <w:rPr>
          <w:sz w:val="22"/>
        </w:rPr>
        <w:t>COUNT returns 4 after DELETE</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1B3E"/>
          </w:tcPr>
          <w:p>
            <w:r>
              <w:rPr>
                <w:rFonts w:ascii="Calibri" w:hAnsi="Calibri"/>
                <w:b/>
                <w:color w:val="FFFFFF"/>
                <w:sz w:val="21"/>
              </w:rPr>
              <w:t>Error</w:t>
            </w:r>
          </w:p>
        </w:tc>
        <w:tc>
          <w:tcPr>
            <w:tcW w:type="dxa" w:w="2880"/>
            <w:shd w:val="clear" w:color="auto" w:fill="0D1B3E"/>
          </w:tcPr>
          <w:p>
            <w:r>
              <w:rPr>
                <w:rFonts w:ascii="Calibri" w:hAnsi="Calibri"/>
                <w:b/>
                <w:color w:val="FFFFFF"/>
                <w:sz w:val="21"/>
              </w:rPr>
              <w:t>Likely Cause</w:t>
            </w:r>
          </w:p>
        </w:tc>
        <w:tc>
          <w:tcPr>
            <w:tcW w:type="dxa" w:w="3600"/>
            <w:shd w:val="clear" w:color="auto" w:fill="0D1B3E"/>
          </w:tcPr>
          <w:p>
            <w:r>
              <w:rPr>
                <w:rFonts w:ascii="Calibri" w:hAnsi="Calibri"/>
                <w:b/>
                <w:color w:val="FFFFFF"/>
                <w:sz w:val="21"/>
              </w:rPr>
              <w:t>Fix</w:t>
            </w:r>
          </w:p>
        </w:tc>
      </w:tr>
      <w:tr>
        <w:tc>
          <w:tcPr>
            <w:tcW w:type="dxa" w:w="2880"/>
            <w:shd w:val="clear" w:color="auto" w:fill="F5F7FA"/>
          </w:tcPr>
          <w:p>
            <w:r>
              <w:rPr>
                <w:rFonts w:ascii="Calibri" w:hAnsi="Calibri"/>
                <w:b w:val="0"/>
                <w:sz w:val="21"/>
              </w:rPr>
              <w:t>Object already exists</w:t>
            </w:r>
          </w:p>
        </w:tc>
        <w:tc>
          <w:tcPr>
            <w:tcW w:type="dxa" w:w="2880"/>
            <w:shd w:val="clear" w:color="auto" w:fill="F5F7FA"/>
          </w:tcPr>
          <w:p>
            <w:r>
              <w:rPr>
                <w:rFonts w:ascii="Calibri" w:hAnsi="Calibri"/>
                <w:b w:val="0"/>
                <w:sz w:val="21"/>
              </w:rPr>
              <w:t>Script run twice</w:t>
            </w:r>
          </w:p>
        </w:tc>
        <w:tc>
          <w:tcPr>
            <w:tcW w:type="dxa" w:w="3600"/>
            <w:shd w:val="clear" w:color="auto" w:fill="F5F7FA"/>
          </w:tcPr>
          <w:p>
            <w:r>
              <w:rPr>
                <w:rFonts w:ascii="Calibri" w:hAnsi="Calibri"/>
                <w:b w:val="0"/>
                <w:sz w:val="21"/>
              </w:rPr>
              <w:t>DROP the table first or check IF NOT EXISTS</w:t>
            </w:r>
          </w:p>
        </w:tc>
      </w:tr>
      <w:tr>
        <w:tc>
          <w:tcPr>
            <w:tcW w:type="dxa" w:w="2880"/>
            <w:shd w:val="clear" w:color="auto" w:fill="FFFFFF"/>
          </w:tcPr>
          <w:p>
            <w:r>
              <w:rPr>
                <w:rFonts w:ascii="Calibri" w:hAnsi="Calibri"/>
                <w:b w:val="0"/>
                <w:sz w:val="21"/>
              </w:rPr>
              <w:t>FK constraint violation</w:t>
            </w:r>
          </w:p>
        </w:tc>
        <w:tc>
          <w:tcPr>
            <w:tcW w:type="dxa" w:w="2880"/>
            <w:shd w:val="clear" w:color="auto" w:fill="FFFFFF"/>
          </w:tcPr>
          <w:p>
            <w:r>
              <w:rPr>
                <w:rFonts w:ascii="Calibri" w:hAnsi="Calibri"/>
                <w:b w:val="0"/>
                <w:sz w:val="21"/>
              </w:rPr>
              <w:t>DeptID not in Department table</w:t>
            </w:r>
          </w:p>
        </w:tc>
        <w:tc>
          <w:tcPr>
            <w:tcW w:type="dxa" w:w="3600"/>
            <w:shd w:val="clear" w:color="auto" w:fill="FFFFFF"/>
          </w:tcPr>
          <w:p>
            <w:r>
              <w:rPr>
                <w:rFonts w:ascii="Calibri" w:hAnsi="Calibri"/>
                <w:b w:val="0"/>
                <w:sz w:val="21"/>
              </w:rPr>
              <w:t>Insert matching Department row first</w:t>
            </w:r>
          </w:p>
        </w:tc>
      </w:tr>
      <w:tr>
        <w:tc>
          <w:tcPr>
            <w:tcW w:type="dxa" w:w="2880"/>
            <w:shd w:val="clear" w:color="auto" w:fill="F5F7FA"/>
          </w:tcPr>
          <w:p>
            <w:r>
              <w:rPr>
                <w:rFonts w:ascii="Calibri" w:hAnsi="Calibri"/>
                <w:b w:val="0"/>
                <w:sz w:val="21"/>
              </w:rPr>
              <w:t>CHECK constraint failed</w:t>
            </w:r>
          </w:p>
        </w:tc>
        <w:tc>
          <w:tcPr>
            <w:tcW w:type="dxa" w:w="2880"/>
            <w:shd w:val="clear" w:color="auto" w:fill="F5F7FA"/>
          </w:tcPr>
          <w:p>
            <w:r>
              <w:rPr>
                <w:rFonts w:ascii="Calibri" w:hAnsi="Calibri"/>
                <w:b w:val="0"/>
                <w:sz w:val="21"/>
              </w:rPr>
              <w:t>Salary value ≤ 0</w:t>
            </w:r>
          </w:p>
        </w:tc>
        <w:tc>
          <w:tcPr>
            <w:tcW w:type="dxa" w:w="3600"/>
            <w:shd w:val="clear" w:color="auto" w:fill="F5F7FA"/>
          </w:tcPr>
          <w:p>
            <w:r>
              <w:rPr>
                <w:rFonts w:ascii="Calibri" w:hAnsi="Calibri"/>
                <w:b w:val="0"/>
                <w:sz w:val="21"/>
              </w:rPr>
              <w:t>Use a positive Salary value in the INSERT</w:t>
            </w:r>
          </w:p>
        </w:tc>
      </w:tr>
      <w:tr>
        <w:tc>
          <w:tcPr>
            <w:tcW w:type="dxa" w:w="2880"/>
            <w:shd w:val="clear" w:color="auto" w:fill="FFFFFF"/>
          </w:tcPr>
          <w:p>
            <w:r>
              <w:rPr>
                <w:rFonts w:ascii="Calibri" w:hAnsi="Calibri"/>
                <w:b w:val="0"/>
                <w:sz w:val="21"/>
              </w:rPr>
              <w:t>Cannot DROP table</w:t>
            </w:r>
          </w:p>
        </w:tc>
        <w:tc>
          <w:tcPr>
            <w:tcW w:type="dxa" w:w="2880"/>
            <w:shd w:val="clear" w:color="auto" w:fill="FFFFFF"/>
          </w:tcPr>
          <w:p>
            <w:r>
              <w:rPr>
                <w:rFonts w:ascii="Calibri" w:hAnsi="Calibri"/>
                <w:b w:val="0"/>
                <w:sz w:val="21"/>
              </w:rPr>
              <w:t>FK reference from another table</w:t>
            </w:r>
          </w:p>
        </w:tc>
        <w:tc>
          <w:tcPr>
            <w:tcW w:type="dxa" w:w="3600"/>
            <w:shd w:val="clear" w:color="auto" w:fill="FFFFFF"/>
          </w:tcPr>
          <w:p>
            <w:r>
              <w:rPr>
                <w:rFonts w:ascii="Calibri" w:hAnsi="Calibri"/>
                <w:b w:val="0"/>
                <w:sz w:val="21"/>
              </w:rPr>
              <w:t>DROP the referencing table first, or disable FK first</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F0FFF4"/>
          </w:tcPr>
          <w:p>
            <w:pPr>
              <w:spacing w:before="160"/>
            </w:pPr>
            <w:r>
              <w:rPr>
                <w:b/>
                <w:color w:val="0D1B3E"/>
                <w:sz w:val="22"/>
              </w:rPr>
              <w:t>Tables Persist for Module 05</w:t>
            </w:r>
          </w:p>
          <w:p>
            <w:pPr>
              <w:spacing w:after="200"/>
            </w:pPr>
            <w:r>
              <w:rPr>
                <w:sz w:val="21"/>
              </w:rPr>
              <w:t>Do NOT drop Department or Employee tables. Module 05 Lab tests login access by querying these tables as a restricted user.</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8 — MODULE SUMMARY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lide8.JPG"/>
                    <pic:cNvPicPr/>
                  </pic:nvPicPr>
                  <pic:blipFill>
                    <a:blip r:embed="rId16"/>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8 of 16</w:t>
      </w:r>
    </w:p>
    <w:p>
      <w:pPr>
        <w:pBdr>
          <w:bottom w:val="single" w:sz="6" w:space="1" w:color="D0D5DE"/>
        </w:pBdr>
        <w:spacing w:before="0" w:after="240"/>
      </w:pPr>
    </w:p>
    <w:p>
      <w:pPr>
        <w:pStyle w:val="Heading2"/>
      </w:pPr>
      <w:r>
        <w:t>Module 04 Summary</w:t>
      </w:r>
    </w:p>
    <w:p>
      <w:pPr>
        <w:spacing w:after="160"/>
      </w:pPr>
      <w:r>
        <w:rPr>
          <w:i w:val="0"/>
          <w:sz w:val="22"/>
        </w:rPr>
        <w:t>The Department and Employee tables are now in place with proper constraints and data. The skills in this module are foundational to everything else in database administration.</w:t>
      </w:r>
    </w:p>
    <w:p>
      <w:pPr>
        <w:pStyle w:val="Heading3"/>
      </w:pPr>
      <w:r>
        <w:t>Key Takeaways</w:t>
      </w:r>
    </w:p>
    <w:p>
      <w:pPr>
        <w:pStyle w:val="ListBullet"/>
        <w:spacing w:after="80"/>
        <w:ind w:left="360"/>
      </w:pPr>
      <w:r>
        <w:rPr>
          <w:b/>
          <w:color w:val="0D1B3E"/>
          <w:sz w:val="22"/>
        </w:rPr>
        <w:t xml:space="preserve">Data types prevent bad data </w:t>
      </w:r>
      <w:r>
        <w:rPr>
          <w:sz w:val="22"/>
        </w:rPr>
        <w:t>Choosing the right type is the first constraint on data quality.</w:t>
      </w:r>
    </w:p>
    <w:p>
      <w:pPr>
        <w:pStyle w:val="ListBullet"/>
        <w:spacing w:after="80"/>
        <w:ind w:left="360"/>
      </w:pPr>
      <w:r>
        <w:rPr>
          <w:b/>
          <w:color w:val="0D1B3E"/>
          <w:sz w:val="22"/>
        </w:rPr>
        <w:t xml:space="preserve">Constraints are the first defence </w:t>
      </w:r>
      <w:r>
        <w:rPr>
          <w:sz w:val="22"/>
        </w:rPr>
        <w:t>PK, FK, CHECK, and NOT NULL reject bad data before application code runs.</w:t>
      </w:r>
    </w:p>
    <w:p>
      <w:pPr>
        <w:pStyle w:val="ListBullet"/>
        <w:spacing w:after="80"/>
        <w:ind w:left="360"/>
      </w:pPr>
      <w:r>
        <w:rPr>
          <w:b/>
          <w:color w:val="0D1B3E"/>
          <w:sz w:val="22"/>
        </w:rPr>
        <w:t xml:space="preserve">DML is always transactional </w:t>
      </w:r>
      <w:r>
        <w:rPr>
          <w:sz w:val="22"/>
        </w:rPr>
        <w:t>INSERT, UPDATE, DELETE can be wrapped in BEGIN TRAN for safety.</w:t>
      </w:r>
    </w:p>
    <w:p>
      <w:pPr>
        <w:pStyle w:val="ListBullet"/>
        <w:spacing w:after="80"/>
        <w:ind w:left="360"/>
      </w:pPr>
      <w:r>
        <w:rPr>
          <w:b/>
          <w:color w:val="0D1B3E"/>
          <w:sz w:val="22"/>
        </w:rPr>
        <w:t xml:space="preserve">SELECT is your verification tool </w:t>
      </w:r>
      <w:r>
        <w:rPr>
          <w:sz w:val="22"/>
        </w:rPr>
        <w:t>Run SELECT before every UPDATE or DELETE to confirm the WHERE clause.</w:t>
      </w:r>
    </w:p>
    <w:p>
      <w:pPr>
        <w:pStyle w:val="ListBullet"/>
        <w:spacing w:after="80"/>
        <w:ind w:left="360"/>
      </w:pPr>
      <w:r>
        <w:rPr>
          <w:b/>
          <w:color w:val="0D1B3E"/>
          <w:sz w:val="22"/>
        </w:rPr>
        <w:t xml:space="preserve">Next: Module 05 </w:t>
      </w:r>
      <w:r>
        <w:rPr>
          <w:sz w:val="22"/>
        </w:rPr>
        <w:t>Security &amp; User Management — logins, users, and access control on these tables.</w:t>
      </w:r>
    </w:p>
    <w:p>
      <w:pPr>
        <w:pStyle w:val="Heading3"/>
      </w:pPr>
      <w:r>
        <w:t>Knowledge Check</w:t>
      </w:r>
    </w:p>
    <w:p>
      <w:pPr>
        <w:spacing w:before="200" w:after="40"/>
      </w:pPr>
      <w:r>
        <w:rPr>
          <w:b/>
          <w:color w:val="0D1B3E"/>
          <w:sz w:val="22"/>
        </w:rPr>
        <w:t xml:space="preserve">Q1.  </w:t>
      </w:r>
      <w:r>
        <w:rPr>
          <w:sz w:val="22"/>
        </w:rPr>
        <w:t>Which data type should you use for a name column that may contain non-English characters?</w:t>
      </w:r>
    </w:p>
    <w:p>
      <w:pPr>
        <w:spacing w:after="120"/>
        <w:ind w:left="432"/>
      </w:pPr>
      <w:r>
        <w:rPr>
          <w:b/>
          <w:color w:val="21A366"/>
          <w:sz w:val="22"/>
        </w:rPr>
        <w:t xml:space="preserve">Answer: </w:t>
      </w:r>
      <w:r>
        <w:rPr>
          <w:sz w:val="22"/>
        </w:rPr>
        <w:t>NVARCHAR(n) — it stores Unicode characters and supports international scripts.</w:t>
      </w:r>
    </w:p>
    <w:p>
      <w:pPr>
        <w:spacing w:before="200" w:after="40"/>
      </w:pPr>
      <w:r>
        <w:rPr>
          <w:b/>
          <w:color w:val="0D1B3E"/>
          <w:sz w:val="22"/>
        </w:rPr>
        <w:t xml:space="preserve">Q2.  </w:t>
      </w:r>
      <w:r>
        <w:rPr>
          <w:sz w:val="22"/>
        </w:rPr>
        <w:t>What happens when you INSERT a row with a DeptID that does not exist in the Department table?</w:t>
      </w:r>
    </w:p>
    <w:p>
      <w:pPr>
        <w:spacing w:after="120"/>
        <w:ind w:left="432"/>
      </w:pPr>
      <w:r>
        <w:rPr>
          <w:b/>
          <w:color w:val="21A366"/>
          <w:sz w:val="22"/>
        </w:rPr>
        <w:t xml:space="preserve">Answer: </w:t>
      </w:r>
      <w:r>
        <w:rPr>
          <w:sz w:val="22"/>
        </w:rPr>
        <w:t>SQL Server raises an error: "The INSERT statement conflicted with the FOREIGN KEY constraint." The row is not inserted.</w:t>
      </w:r>
    </w:p>
    <w:p>
      <w:pPr>
        <w:spacing w:before="200" w:after="40"/>
      </w:pPr>
      <w:r>
        <w:rPr>
          <w:b/>
          <w:color w:val="0D1B3E"/>
          <w:sz w:val="22"/>
        </w:rPr>
        <w:t xml:space="preserve">Q3.  </w:t>
      </w:r>
      <w:r>
        <w:rPr>
          <w:sz w:val="22"/>
        </w:rPr>
        <w:t>Why should you run SELECT before UPDATE?</w:t>
      </w:r>
    </w:p>
    <w:p>
      <w:pPr>
        <w:spacing w:after="120"/>
        <w:ind w:left="432"/>
      </w:pPr>
      <w:r>
        <w:rPr>
          <w:b/>
          <w:color w:val="21A366"/>
          <w:sz w:val="22"/>
        </w:rPr>
        <w:t xml:space="preserve">Answer: </w:t>
      </w:r>
      <w:r>
        <w:rPr>
          <w:sz w:val="22"/>
        </w:rPr>
        <w:t>To verify that the WHERE clause selects exactly the rows you intend to modify. An incorrect WHERE clause in an UPDATE can affect thousands of rows.</w:t>
      </w:r>
    </w:p>
    <w:p>
      <w:pPr>
        <w:spacing w:before="200" w:after="40"/>
      </w:pPr>
      <w:r>
        <w:rPr>
          <w:b/>
          <w:color w:val="0D1B3E"/>
          <w:sz w:val="22"/>
        </w:rPr>
        <w:t xml:space="preserve">Q4.  </w:t>
      </w:r>
      <w:r>
        <w:rPr>
          <w:sz w:val="22"/>
        </w:rPr>
        <w:t>What is the difference between DELETE and TRUNCATE?</w:t>
      </w:r>
    </w:p>
    <w:p>
      <w:pPr>
        <w:spacing w:after="120"/>
        <w:ind w:left="432"/>
      </w:pPr>
      <w:r>
        <w:rPr>
          <w:b/>
          <w:color w:val="21A366"/>
          <w:sz w:val="22"/>
        </w:rPr>
        <w:t xml:space="preserve">Answer: </w:t>
      </w:r>
      <w:r>
        <w:rPr>
          <w:sz w:val="22"/>
        </w:rPr>
        <w:t>DELETE removes rows one at a time, logs each deletion, and fires triggers. TRUNCATE removes all rows as a single minimally-logged operation, resets identity, and cannot be used on tables with active FK references.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E8501A"/>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