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  <w:shd w:val="clear" w:color="auto" w:fill="2E6EA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 xml:space="preserve">  SLIDE 1 — MODULE COVER  </w:t>
            </w:r>
          </w:p>
        </w:tc>
      </w:tr>
    </w:tbl>
    <w:p>
      <w:pPr>
        <w:spacing w:before="0" w:after="40"/>
      </w:pP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i/>
          <w:color w:val="8A93A6"/>
          <w:sz w:val="18"/>
        </w:rPr>
        <w:t>Slide 1 of 16</w:t>
      </w:r>
    </w:p>
    <w:p>
      <w:pPr>
        <w:pBdr>
          <w:bottom w:val="single" w:sz="6" w:space="1" w:color="D0D5DE"/>
        </w:pBdr>
        <w:spacing w:before="0" w:after="240"/>
      </w:pPr>
    </w:p>
    <w:p>
      <w:pPr>
        <w:pStyle w:val="Heading1"/>
      </w:pPr>
      <w:r>
        <w:t>Module 05: SQL Server Security &amp; User Management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268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Day</w:t>
            </w:r>
          </w:p>
        </w:tc>
        <w:tc>
          <w:tcPr>
            <w:tcW w:type="dxa" w:w="2268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268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</w:t>
            </w:r>
          </w:p>
        </w:tc>
      </w:tr>
      <w:tr>
        <w:tc>
          <w:tcPr>
            <w:tcW w:type="dxa" w:w="2268"/>
            <w:shd w:val="clear" w:color="auto" w:fill="E8EDF5"/>
          </w:tcPr>
          <w:p>
            <w:pPr>
              <w:jc w:val="center"/>
            </w:pPr>
            <w:r>
              <w:rPr>
                <w:b/>
                <w:color w:val="0D1B3E"/>
                <w:sz w:val="22"/>
              </w:rPr>
              <w:t>05</w:t>
            </w:r>
          </w:p>
        </w:tc>
        <w:tc>
          <w:tcPr>
            <w:tcW w:type="dxa" w:w="2268"/>
            <w:shd w:val="clear" w:color="auto" w:fill="E8EDF5"/>
          </w:tcPr>
          <w:p>
            <w:pPr>
              <w:jc w:val="center"/>
            </w:pPr>
            <w:r>
              <w:rPr>
                <w:b/>
                <w:color w:val="0D1B3E"/>
                <w:sz w:val="22"/>
              </w:rPr>
              <w:t>1 — Afternoon</w:t>
            </w:r>
          </w:p>
        </w:tc>
        <w:tc>
          <w:tcPr>
            <w:tcW w:type="dxa" w:w="2268"/>
            <w:shd w:val="clear" w:color="auto" w:fill="E8EDF5"/>
          </w:tcPr>
          <w:p>
            <w:pPr>
              <w:jc w:val="center"/>
            </w:pPr>
            <w:r>
              <w:rPr>
                <w:b/>
                <w:color w:val="0D1B3E"/>
                <w:sz w:val="22"/>
              </w:rPr>
              <w:t>90 minutes</w:t>
            </w:r>
          </w:p>
        </w:tc>
        <w:tc>
          <w:tcPr>
            <w:tcW w:type="dxa" w:w="2268"/>
            <w:shd w:val="clear" w:color="auto" w:fill="E8EDF5"/>
          </w:tcPr>
          <w:p>
            <w:pPr>
              <w:jc w:val="center"/>
            </w:pPr>
            <w:r>
              <w:rPr>
                <w:b/>
                <w:color w:val="0D1B3E"/>
                <w:sz w:val="22"/>
              </w:rPr>
              <w:t>Lab 05</w:t>
            </w:r>
          </w:p>
        </w:tc>
      </w:tr>
    </w:tbl>
    <w:p>
      <w:pPr>
        <w:spacing w:after="280"/>
      </w:pPr>
    </w:p>
    <w:p>
      <w:pPr>
        <w:spacing w:after="160"/>
      </w:pPr>
      <w:r>
        <w:rPr>
          <w:i w:val="0"/>
          <w:sz w:val="22"/>
        </w:rPr>
        <w:t>Security is the most common source of both administrative headaches and serious incidents. SQL Server has a two-level security model: logins authenticate at the instance level, and database users authorise access at the database level. Confusing these two objects is the most frequent security mistake beginners make.</w:t>
      </w:r>
    </w:p>
    <w:p>
      <w:pPr>
        <w:spacing w:after="160"/>
      </w:pPr>
      <w:r>
        <w:rPr>
          <w:i w:val="0"/>
          <w:sz w:val="22"/>
        </w:rPr>
        <w:t>This module builds on the Employee and Department tables created in Lab 04. You will create a restricted login, map it to LabDB_TSQL, assign roles, test the access, then add more permissions and test again. The module closes Day 1 with a complete recap of all five modules.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6"/>
        <w:gridCol w:w="4536"/>
      </w:tblGrid>
      <w:tr>
        <w:tc>
          <w:tcPr>
            <w:tcW w:type="dxa" w:w="720"/>
            <w:shd w:val="clear" w:color="auto" w:fill="2E6EA6"/>
          </w:tcPr>
          <w:p>
            <w:pPr>
              <w:spacing w:before="200"/>
              <w:jc w:val="center"/>
            </w:pPr>
            <w:r>
              <w:rPr>
                <w:color w:val="FFFFFF"/>
                <w:sz w:val="32"/>
              </w:rPr>
              <w:t>ℹ</w:t>
            </w:r>
          </w:p>
        </w:tc>
        <w:tc>
          <w:tcPr>
            <w:tcW w:type="dxa" w:w="4536"/>
            <w:shd w:val="clear" w:color="auto" w:fill="EEF4FF"/>
          </w:tcPr>
          <w:p>
            <w:pPr>
              <w:spacing w:before="160"/>
            </w:pPr>
            <w:r>
              <w:rPr>
                <w:b/>
                <w:color w:val="0D1B3E"/>
                <w:sz w:val="22"/>
              </w:rPr>
              <w:t>Security Principle: Least Privilege</w:t>
            </w:r>
          </w:p>
          <w:p>
            <w:pPr>
              <w:spacing w:after="200"/>
            </w:pPr>
            <w:r>
              <w:rPr>
                <w:sz w:val="21"/>
              </w:rPr>
              <w:t>Always grant the minimum permissions a user needs to do their job. Do not assign db_owner or sysadmin unless the role genuinely requires it. Start with db_datareader and add permissions only as proven necessary.</w:t>
            </w:r>
          </w:p>
        </w:tc>
      </w:tr>
    </w:tbl>
    <w:p>
      <w:pPr>
        <w:spacing w:after="200"/>
      </w:pPr>
    </w:p>
    <w:p>
      <w:pPr>
        <w:pStyle w:val="Heading2"/>
      </w:pPr>
      <w:r>
        <w:t>What This Module Covers</w:t>
      </w:r>
    </w:p>
    <w:p>
      <w:pPr>
        <w:pStyle w:val="ListBullet"/>
        <w:spacing w:after="80"/>
        <w:ind w:left="360"/>
      </w:pPr>
      <w:r>
        <w:rPr>
          <w:b/>
          <w:color w:val="0D1B3E"/>
          <w:sz w:val="22"/>
        </w:rPr>
        <w:t xml:space="preserve">Logins vs Database Users </w:t>
      </w:r>
      <w:r>
        <w:rPr>
          <w:sz w:val="22"/>
        </w:rPr>
        <w:t>Two separate objects at two separate levels.</w:t>
      </w:r>
    </w:p>
    <w:p>
      <w:pPr>
        <w:pStyle w:val="ListBullet"/>
        <w:spacing w:after="80"/>
        <w:ind w:left="360"/>
      </w:pPr>
      <w:r>
        <w:rPr>
          <w:b/>
          <w:color w:val="0D1B3E"/>
          <w:sz w:val="22"/>
        </w:rPr>
        <w:t xml:space="preserve">Server Roles </w:t>
      </w:r>
      <w:r>
        <w:rPr>
          <w:sz w:val="22"/>
        </w:rPr>
        <w:t>Instance-wide roles: sysadmin, securityadmin, dbcreator, and others.</w:t>
      </w:r>
    </w:p>
    <w:p>
      <w:pPr>
        <w:pStyle w:val="ListBullet"/>
        <w:spacing w:after="80"/>
        <w:ind w:left="360"/>
      </w:pPr>
      <w:r>
        <w:rPr>
          <w:b/>
          <w:color w:val="0D1B3E"/>
          <w:sz w:val="22"/>
        </w:rPr>
        <w:t xml:space="preserve">Database Roles </w:t>
      </w:r>
      <w:r>
        <w:rPr>
          <w:sz w:val="22"/>
        </w:rPr>
        <w:t>Per-database roles: db_owner, db_datareader, db_datawriter, and others.</w:t>
      </w:r>
    </w:p>
    <w:p>
      <w:pPr>
        <w:pStyle w:val="ListBullet"/>
        <w:spacing w:after="80"/>
        <w:ind w:left="360"/>
      </w:pPr>
      <w:r>
        <w:rPr>
          <w:b/>
          <w:color w:val="0D1B3E"/>
          <w:sz w:val="22"/>
        </w:rPr>
        <w:t xml:space="preserve">T-SQL Security Commands </w:t>
      </w:r>
      <w:r>
        <w:rPr>
          <w:sz w:val="22"/>
        </w:rPr>
        <w:t>CREATE LOGIN, CREATE USER, ALTER ROLE, GRANT, DENY, REVOKE.</w:t>
      </w:r>
    </w:p>
    <w:p>
      <w:pPr>
        <w:pStyle w:val="ListBullet"/>
        <w:spacing w:after="80"/>
        <w:ind w:left="360"/>
      </w:pPr>
      <w:r>
        <w:rPr>
          <w:b/>
          <w:color w:val="0D1B3E"/>
          <w:sz w:val="22"/>
        </w:rPr>
        <w:t xml:space="preserve">SSMS Security Workflow </w:t>
      </w:r>
      <w:r>
        <w:rPr>
          <w:sz w:val="22"/>
        </w:rPr>
        <w:t>GUI path for creating logins and mapping users.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  <w:shd w:val="clear" w:color="auto" w:fill="2E6EA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 xml:space="preserve">  SLIDE 2 — LEARNING OBJECTIVES  </w:t>
            </w:r>
          </w:p>
        </w:tc>
      </w:tr>
    </w:tbl>
    <w:p>
      <w:pPr>
        <w:spacing w:before="0" w:after="40"/>
      </w:pP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i/>
          <w:color w:val="8A93A6"/>
          <w:sz w:val="18"/>
        </w:rPr>
        <w:t>Slide 2 of 16</w:t>
      </w:r>
    </w:p>
    <w:p>
      <w:pPr>
        <w:pBdr>
          <w:bottom w:val="single" w:sz="6" w:space="1" w:color="D0D5DE"/>
        </w:pBdr>
        <w:spacing w:before="0" w:after="240"/>
      </w:pPr>
    </w:p>
    <w:p>
      <w:pPr>
        <w:pStyle w:val="Heading2"/>
      </w:pPr>
      <w:r>
        <w:t>Learning Objectives</w:t>
      </w:r>
    </w:p>
    <w:p>
      <w:pPr>
        <w:spacing w:after="160"/>
      </w:pPr>
      <w:r>
        <w:rPr>
          <w:i w:val="0"/>
          <w:sz w:val="22"/>
        </w:rPr>
        <w:t>By the end of Module 05 you will be able to:</w:t>
      </w:r>
    </w:p>
    <w:p>
      <w:pPr>
        <w:pStyle w:val="ListBullet"/>
        <w:spacing w:after="120"/>
      </w:pPr>
      <w:r>
        <w:rPr>
          <w:b/>
          <w:sz w:val="22"/>
        </w:rPr>
        <w:t xml:space="preserve">Explain the difference between a login and a database user </w:t>
      </w:r>
      <w:r>
        <w:rPr>
          <w:sz w:val="22"/>
        </w:rPr>
        <w:t>— a login authenticates; a user authorises. One login can map to users in many databases.</w:t>
      </w:r>
    </w:p>
    <w:p>
      <w:pPr>
        <w:pStyle w:val="ListBullet"/>
        <w:spacing w:after="120"/>
      </w:pPr>
      <w:r>
        <w:rPr>
          <w:b/>
          <w:sz w:val="22"/>
        </w:rPr>
        <w:t xml:space="preserve">Create a SQL Server login using SSMS and T-SQL </w:t>
      </w:r>
      <w:r>
        <w:rPr>
          <w:sz w:val="22"/>
        </w:rPr>
        <w:t>— using CREATE LOGIN with CHECK_POLICY and DEFAULT_DATABASE.</w:t>
      </w:r>
    </w:p>
    <w:p>
      <w:pPr>
        <w:pStyle w:val="ListBullet"/>
        <w:spacing w:after="120"/>
      </w:pPr>
      <w:r>
        <w:rPr>
          <w:b/>
          <w:sz w:val="22"/>
        </w:rPr>
        <w:t xml:space="preserve">Map a database user to a login </w:t>
      </w:r>
      <w:r>
        <w:rPr>
          <w:sz w:val="22"/>
        </w:rPr>
        <w:t>— using CREATE USER … FOR LOGIN inside the target database.</w:t>
      </w:r>
    </w:p>
    <w:p>
      <w:pPr>
        <w:pStyle w:val="ListBullet"/>
        <w:spacing w:after="120"/>
      </w:pPr>
      <w:r>
        <w:rPr>
          <w:b/>
          <w:sz w:val="22"/>
        </w:rPr>
        <w:t xml:space="preserve">Assign server and database roles </w:t>
      </w:r>
      <w:r>
        <w:rPr>
          <w:sz w:val="22"/>
        </w:rPr>
        <w:t>— ALTER ROLE … ADD MEMBER for database roles; sp_addsrvrolemember for server roles.</w:t>
      </w:r>
    </w:p>
    <w:p>
      <w:pPr>
        <w:pStyle w:val="ListBullet"/>
        <w:spacing w:after="120"/>
      </w:pPr>
      <w:r>
        <w:rPr>
          <w:b/>
          <w:sz w:val="22"/>
        </w:rPr>
        <w:t xml:space="preserve">Test and verify access control </w:t>
      </w:r>
      <w:r>
        <w:rPr>
          <w:sz w:val="22"/>
        </w:rPr>
        <w:t>— connect as the new login, run permitted and denied operations, confirm IS_MEMBER.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  <w:shd w:val="clear" w:color="auto" w:fill="2E6EA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 xml:space="preserve">  SLIDE 3 — LOGINS VS DATABASE USERS  </w:t>
            </w:r>
          </w:p>
        </w:tc>
      </w:tr>
    </w:tbl>
    <w:p>
      <w:pPr>
        <w:spacing w:before="0" w:after="40"/>
      </w:pP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i/>
          <w:color w:val="8A93A6"/>
          <w:sz w:val="18"/>
        </w:rPr>
        <w:t>Slide 3 of 16</w:t>
      </w:r>
    </w:p>
    <w:p>
      <w:pPr>
        <w:pBdr>
          <w:bottom w:val="single" w:sz="6" w:space="1" w:color="D0D5DE"/>
        </w:pBdr>
        <w:spacing w:before="0" w:after="240"/>
      </w:pPr>
    </w:p>
    <w:p>
      <w:pPr>
        <w:pStyle w:val="Heading2"/>
      </w:pPr>
      <w:r>
        <w:t>5.1  Logins vs Database Users</w:t>
      </w:r>
    </w:p>
    <w:p>
      <w:pPr>
        <w:spacing w:after="160"/>
      </w:pPr>
      <w:r>
        <w:rPr>
          <w:i w:val="0"/>
          <w:sz w:val="22"/>
        </w:rPr>
        <w:t>The single most important concept in SQL Server security is the distinction between a login and a database user. They are different objects, at different levels, stored in different system tables.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Attribute</w:t>
            </w:r>
          </w:p>
        </w:tc>
        <w:tc>
          <w:tcPr>
            <w:tcW w:type="dxa" w:w="3888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LOGIN</w:t>
            </w:r>
          </w:p>
        </w:tc>
        <w:tc>
          <w:tcPr>
            <w:tcW w:type="dxa" w:w="3888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DATABASE USER</w:t>
            </w:r>
          </w:p>
        </w:tc>
      </w:tr>
      <w:tr>
        <w:tc>
          <w:tcPr>
            <w:tcW w:type="dxa" w:w="2592"/>
            <w:shd w:val="clear" w:color="auto" w:fill="F5F7FA"/>
          </w:tcPr>
          <w:p>
            <w:r>
              <w:rPr>
                <w:rFonts w:ascii="Calibri" w:hAnsi="Calibri"/>
                <w:b/>
                <w:sz w:val="21"/>
              </w:rPr>
              <w:t>Level</w:t>
            </w:r>
          </w:p>
        </w:tc>
        <w:tc>
          <w:tcPr>
            <w:tcW w:type="dxa" w:w="3888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Instance (server-level)</w:t>
            </w:r>
          </w:p>
        </w:tc>
        <w:tc>
          <w:tcPr>
            <w:tcW w:type="dxa" w:w="3888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Database-level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Stored in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master database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Each individual database</w:t>
            </w:r>
          </w:p>
        </w:tc>
      </w:tr>
      <w:tr>
        <w:tc>
          <w:tcPr>
            <w:tcW w:type="dxa" w:w="2592"/>
            <w:shd w:val="clear" w:color="auto" w:fill="F5F7FA"/>
          </w:tcPr>
          <w:p>
            <w:r>
              <w:rPr>
                <w:rFonts w:ascii="Calibri" w:hAnsi="Calibri"/>
                <w:b/>
                <w:sz w:val="21"/>
              </w:rPr>
              <w:t>System view</w:t>
            </w:r>
          </w:p>
        </w:tc>
        <w:tc>
          <w:tcPr>
            <w:tcW w:type="dxa" w:w="3888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sys.server_principals</w:t>
            </w:r>
          </w:p>
        </w:tc>
        <w:tc>
          <w:tcPr>
            <w:tcW w:type="dxa" w:w="3888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sys.database_principals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Auth types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Windows account / SQL auth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Linked to login via SID</w:t>
            </w:r>
          </w:p>
        </w:tc>
      </w:tr>
      <w:tr>
        <w:tc>
          <w:tcPr>
            <w:tcW w:type="dxa" w:w="2592"/>
            <w:shd w:val="clear" w:color="auto" w:fill="F5F7FA"/>
          </w:tcPr>
          <w:p>
            <w:r>
              <w:rPr>
                <w:rFonts w:ascii="Calibri" w:hAnsi="Calibri"/>
                <w:b/>
                <w:sz w:val="21"/>
              </w:rPr>
              <w:t>Roles</w:t>
            </w:r>
          </w:p>
        </w:tc>
        <w:tc>
          <w:tcPr>
            <w:tcW w:type="dxa" w:w="3888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Server roles</w:t>
            </w:r>
          </w:p>
        </w:tc>
        <w:tc>
          <w:tcPr>
            <w:tcW w:type="dxa" w:w="3888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Database roles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Created with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CREATE LOGIN … WITH PASSWORD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CREATE USER … FOR LOGIN</w:t>
            </w:r>
          </w:p>
        </w:tc>
      </w:tr>
      <w:tr>
        <w:tc>
          <w:tcPr>
            <w:tcW w:type="dxa" w:w="2592"/>
            <w:shd w:val="clear" w:color="auto" w:fill="F5F7FA"/>
          </w:tcPr>
          <w:p>
            <w:r>
              <w:rPr>
                <w:rFonts w:ascii="Calibri" w:hAnsi="Calibri"/>
                <w:b/>
                <w:sz w:val="21"/>
              </w:rPr>
              <w:t>Key fact</w:t>
            </w:r>
          </w:p>
        </w:tc>
        <w:tc>
          <w:tcPr>
            <w:tcW w:type="dxa" w:w="3888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Allows connection to the instance</w:t>
            </w:r>
          </w:p>
        </w:tc>
        <w:tc>
          <w:tcPr>
            <w:tcW w:type="dxa" w:w="3888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Does NOT auto-grant DB access</w:t>
            </w:r>
          </w:p>
        </w:tc>
      </w:tr>
    </w:tbl>
    <w:p>
      <w:pPr>
        <w:spacing w:after="20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6"/>
        <w:gridCol w:w="4536"/>
      </w:tblGrid>
      <w:tr>
        <w:tc>
          <w:tcPr>
            <w:tcW w:type="dxa" w:w="720"/>
            <w:shd w:val="clear" w:color="auto" w:fill="2E6EA6"/>
          </w:tcPr>
          <w:p>
            <w:pPr>
              <w:spacing w:before="200"/>
              <w:jc w:val="center"/>
            </w:pPr>
            <w:r>
              <w:rPr>
                <w:color w:val="FFFFFF"/>
                <w:sz w:val="32"/>
              </w:rPr>
              <w:t>💡</w:t>
            </w:r>
          </w:p>
        </w:tc>
        <w:tc>
          <w:tcPr>
            <w:tcW w:type="dxa" w:w="4536"/>
            <w:shd w:val="clear" w:color="auto" w:fill="EEF4FF"/>
          </w:tcPr>
          <w:p>
            <w:pPr>
              <w:spacing w:before="160"/>
            </w:pPr>
            <w:r>
              <w:rPr>
                <w:b/>
                <w:color w:val="0D1B3E"/>
                <w:sz w:val="22"/>
              </w:rPr>
              <w:t>Key Insight: Login ≠ Database Access</w:t>
            </w:r>
          </w:p>
          <w:p>
            <w:pPr>
              <w:spacing w:after="200"/>
            </w:pPr>
            <w:r>
              <w:rPr>
                <w:sz w:val="21"/>
              </w:rPr>
              <w:t>Creating a login does NOT automatically give access to any database. You must also create a database user in each database the login needs access to. This two-step requirement is a deliberate security design.</w:t>
            </w:r>
          </w:p>
        </w:tc>
      </w:tr>
    </w:tbl>
    <w:p>
      <w:pPr>
        <w:spacing w:after="200"/>
      </w:pPr>
    </w:p>
    <w:p>
      <w:pPr>
        <w:pStyle w:val="Heading3"/>
      </w:pPr>
      <w:r>
        <w:t>The Mapping</w:t>
      </w:r>
    </w:p>
    <w:p>
      <w:pPr>
        <w:spacing w:after="160"/>
      </w:pPr>
      <w:r>
        <w:rPr>
          <w:i w:val="0"/>
          <w:sz w:val="22"/>
        </w:rPr>
        <w:t>A login is linked to a database user via the Security Identifier (SID). When a login connects and attempts to access a database, SQL Server looks for a user in that database whose SID matches the login's SID. If none is found, the login is denied access (or mapped to the guest user if enabled — which it should not be).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  <w:shd w:val="clear" w:color="auto" w:fill="2E6EA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 xml:space="preserve">  SLIDE 4 — SERVER ROLES &amp; DATABASE ROLES  </w:t>
            </w:r>
          </w:p>
        </w:tc>
      </w:tr>
    </w:tbl>
    <w:p>
      <w:pPr>
        <w:spacing w:before="0" w:after="40"/>
      </w:pP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i/>
          <w:color w:val="8A93A6"/>
          <w:sz w:val="18"/>
        </w:rPr>
        <w:t>Slide 4 of 16</w:t>
      </w:r>
    </w:p>
    <w:p>
      <w:pPr>
        <w:pBdr>
          <w:bottom w:val="single" w:sz="6" w:space="1" w:color="D0D5DE"/>
        </w:pBdr>
        <w:spacing w:before="0" w:after="240"/>
      </w:pPr>
    </w:p>
    <w:p>
      <w:pPr>
        <w:pStyle w:val="Heading2"/>
      </w:pPr>
      <w:r>
        <w:t>5.2  Server Roles and Database Roles</w:t>
      </w:r>
    </w:p>
    <w:p>
      <w:pPr>
        <w:spacing w:after="160"/>
      </w:pPr>
      <w:r>
        <w:rPr>
          <w:i w:val="0"/>
          <w:sz w:val="22"/>
        </w:rPr>
        <w:t>Roles are the recommended way to grant permissions. Assign roles rather than individual object permissions wherever possible — roles are easier to audit, revoke, and document.</w:t>
      </w:r>
    </w:p>
    <w:p>
      <w:pPr>
        <w:pStyle w:val="Heading3"/>
      </w:pPr>
      <w:r>
        <w:t>Fixed Server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Role</w:t>
            </w:r>
          </w:p>
        </w:tc>
        <w:tc>
          <w:tcPr>
            <w:tcW w:type="dxa" w:w="6480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Grants</w:t>
            </w:r>
          </w:p>
        </w:tc>
      </w:tr>
      <w:tr>
        <w:tc>
          <w:tcPr>
            <w:tcW w:type="dxa" w:w="2880"/>
            <w:shd w:val="clear" w:color="auto" w:fill="F5F7FA"/>
          </w:tcPr>
          <w:p>
            <w:r>
              <w:rPr>
                <w:rFonts w:ascii="Calibri" w:hAnsi="Calibri"/>
                <w:b/>
                <w:sz w:val="21"/>
              </w:rPr>
              <w:t>sysadmin</w:t>
            </w:r>
          </w:p>
        </w:tc>
        <w:tc>
          <w:tcPr>
            <w:tcW w:type="dxa" w:w="6480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Full unrestricted control over the instance. The SA login is a member. Assign with extreme care.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serveradmin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Can configure server-wide settings and shut down the instance.</w:t>
            </w:r>
          </w:p>
        </w:tc>
      </w:tr>
      <w:tr>
        <w:tc>
          <w:tcPr>
            <w:tcW w:type="dxa" w:w="2880"/>
            <w:shd w:val="clear" w:color="auto" w:fill="F5F7FA"/>
          </w:tcPr>
          <w:p>
            <w:r>
              <w:rPr>
                <w:rFonts w:ascii="Calibri" w:hAnsi="Calibri"/>
                <w:b/>
                <w:sz w:val="21"/>
              </w:rPr>
              <w:t>securityadmin</w:t>
            </w:r>
          </w:p>
        </w:tc>
        <w:tc>
          <w:tcPr>
            <w:tcW w:type="dxa" w:w="6480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Can manage logins and grant/revoke server-level permissions.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dbcreator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Can create, alter, drop, and restore any database.</w:t>
            </w:r>
          </w:p>
        </w:tc>
      </w:tr>
      <w:tr>
        <w:tc>
          <w:tcPr>
            <w:tcW w:type="dxa" w:w="2880"/>
            <w:shd w:val="clear" w:color="auto" w:fill="F5F7FA"/>
          </w:tcPr>
          <w:p>
            <w:r>
              <w:rPr>
                <w:rFonts w:ascii="Calibri" w:hAnsi="Calibri"/>
                <w:b/>
                <w:sz w:val="21"/>
              </w:rPr>
              <w:t>bulkadmin</w:t>
            </w:r>
          </w:p>
        </w:tc>
        <w:tc>
          <w:tcPr>
            <w:tcW w:type="dxa" w:w="6480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Can run BULK INSERT statements — useful for ETL service accounts.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public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Every login is a member. Used for minimal default permissions.</w:t>
            </w:r>
          </w:p>
        </w:tc>
      </w:tr>
    </w:tbl>
    <w:p>
      <w:pPr>
        <w:spacing w:after="200"/>
      </w:pPr>
    </w:p>
    <w:p>
      <w:pPr>
        <w:pStyle w:val="Heading3"/>
      </w:pPr>
      <w:r>
        <w:t>Fixed Database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Role</w:t>
            </w:r>
          </w:p>
        </w:tc>
        <w:tc>
          <w:tcPr>
            <w:tcW w:type="dxa" w:w="6480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Grants</w:t>
            </w:r>
          </w:p>
        </w:tc>
      </w:tr>
      <w:tr>
        <w:tc>
          <w:tcPr>
            <w:tcW w:type="dxa" w:w="2880"/>
            <w:shd w:val="clear" w:color="auto" w:fill="F5F7FA"/>
          </w:tcPr>
          <w:p>
            <w:r>
              <w:rPr>
                <w:rFonts w:ascii="Calibri" w:hAnsi="Calibri"/>
                <w:b/>
                <w:sz w:val="21"/>
              </w:rPr>
              <w:t>db_owner</w:t>
            </w:r>
          </w:p>
        </w:tc>
        <w:tc>
          <w:tcPr>
            <w:tcW w:type="dxa" w:w="6480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Full control over the database — create, alter, drop objects, manage users.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db_datareader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SELECT on all tables and views in the database.</w:t>
            </w:r>
          </w:p>
        </w:tc>
      </w:tr>
      <w:tr>
        <w:tc>
          <w:tcPr>
            <w:tcW w:type="dxa" w:w="2880"/>
            <w:shd w:val="clear" w:color="auto" w:fill="F5F7FA"/>
          </w:tcPr>
          <w:p>
            <w:r>
              <w:rPr>
                <w:rFonts w:ascii="Calibri" w:hAnsi="Calibri"/>
                <w:b/>
                <w:sz w:val="21"/>
              </w:rPr>
              <w:t>db_datawriter</w:t>
            </w:r>
          </w:p>
        </w:tc>
        <w:tc>
          <w:tcPr>
            <w:tcW w:type="dxa" w:w="6480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INSERT, UPDATE, DELETE on all tables in the database.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db_ddladmin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Can run DDL (CREATE TABLE, ALTER, DROP) — cannot read or write data.</w:t>
            </w:r>
          </w:p>
        </w:tc>
      </w:tr>
      <w:tr>
        <w:tc>
          <w:tcPr>
            <w:tcW w:type="dxa" w:w="2880"/>
            <w:shd w:val="clear" w:color="auto" w:fill="F5F7FA"/>
          </w:tcPr>
          <w:p>
            <w:r>
              <w:rPr>
                <w:rFonts w:ascii="Calibri" w:hAnsi="Calibri"/>
                <w:b/>
                <w:sz w:val="21"/>
              </w:rPr>
              <w:t>db_securityadmin</w:t>
            </w:r>
          </w:p>
        </w:tc>
        <w:tc>
          <w:tcPr>
            <w:tcW w:type="dxa" w:w="6480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Manages database-level role membership and permissions.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public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Baseline role every database user is a member of automatically.</w:t>
            </w:r>
          </w:p>
        </w:tc>
      </w:tr>
    </w:tbl>
    <w:p>
      <w:pPr>
        <w:spacing w:after="20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6"/>
        <w:gridCol w:w="4536"/>
      </w:tblGrid>
      <w:tr>
        <w:tc>
          <w:tcPr>
            <w:tcW w:type="dxa" w:w="720"/>
            <w:shd w:val="clear" w:color="auto" w:fill="E8501A"/>
          </w:tcPr>
          <w:p>
            <w:pPr>
              <w:spacing w:before="200"/>
              <w:jc w:val="center"/>
            </w:pPr>
            <w:r>
              <w:rPr>
                <w:color w:val="FFFFFF"/>
                <w:sz w:val="32"/>
              </w:rPr>
              <w:t>⚠</w:t>
            </w:r>
          </w:p>
        </w:tc>
        <w:tc>
          <w:tcPr>
            <w:tcW w:type="dxa" w:w="4536"/>
            <w:shd w:val="clear" w:color="auto" w:fill="FFF4EC"/>
          </w:tcPr>
          <w:p>
            <w:pPr>
              <w:spacing w:before="160"/>
            </w:pPr>
            <w:r>
              <w:rPr>
                <w:b/>
                <w:color w:val="0D1B3E"/>
                <w:sz w:val="22"/>
              </w:rPr>
              <w:t>Never Assign db_owner for Read-Only Access</w:t>
            </w:r>
          </w:p>
          <w:p>
            <w:pPr>
              <w:spacing w:after="200"/>
            </w:pPr>
            <w:r>
              <w:rPr>
                <w:sz w:val="21"/>
              </w:rPr>
              <w:t>db_owner gives the user permission to drop tables, change permissions, and delete the database. For read-only access, use db_datareader. For read+write, use db_datareader + db_datawriter. Only use db_owner for application service accounts that genuinely need full control.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  <w:shd w:val="clear" w:color="auto" w:fill="2E6EA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 xml:space="preserve">  SLIDE 5 — T-SQL FOR SECURITY  </w:t>
            </w:r>
          </w:p>
        </w:tc>
      </w:tr>
    </w:tbl>
    <w:p>
      <w:pPr>
        <w:spacing w:before="0" w:after="40"/>
      </w:pP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i/>
          <w:color w:val="8A93A6"/>
          <w:sz w:val="18"/>
        </w:rPr>
        <w:t>Slide 5 of 16</w:t>
      </w:r>
    </w:p>
    <w:p>
      <w:pPr>
        <w:pBdr>
          <w:bottom w:val="single" w:sz="6" w:space="1" w:color="D0D5DE"/>
        </w:pBdr>
        <w:spacing w:before="0" w:after="240"/>
      </w:pPr>
    </w:p>
    <w:p>
      <w:pPr>
        <w:pStyle w:val="Heading2"/>
      </w:pPr>
      <w:r>
        <w:t>5.3  Creating Logins and Users via T-SQL</w:t>
      </w:r>
    </w:p>
    <w:p>
      <w:pPr>
        <w:spacing w:after="160"/>
      </w:pPr>
      <w:r>
        <w:rPr>
          <w:i w:val="0"/>
          <w:sz w:val="22"/>
        </w:rPr>
        <w:t>T-SQL is the authoritative, scriptable method for managing security principals. Production environments should have all security objects in source control as T-SQL scripts.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  <w:shd w:val="clear" w:color="auto" w:fill="2E6EA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 xml:space="preserve">  T-SQL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  <w:shd w:val="clear" w:color="auto" w:fill="F2F4F7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0D1B3E"/>
                <w:sz w:val="20"/>
              </w:rPr>
              <w:t>-- ── Step 1: Create a SQL Server login (run in master or any context) ──────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CREATE LOGIN AppUser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WITH PASSWORD    = 'Str0ng!Passw0rd',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 xml:space="preserve">     CHECK_POLICY = ON,            -- Enforce Windows password policy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 xml:space="preserve">     DEFAULT_DATABASE = LabDB_TSQL;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GO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-- ── Step 2: Create a database user mapped to the login ──────────────────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USE LabDB_TSQL;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GO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CREATE USER AppUser FOR LOGIN AppUser;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GO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-- ── Step 3: Assign a database role ──────────────────────────────────────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ALTER ROLE db_datareader ADD MEMBER AppUser;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GO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-- ── Step 4: Grant specific object permission (optional) ─────────────────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GRANT SELECT ON dbo.Employee TO AppUser;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GRANT EXECUTE ON dbo.usp_GetSalary TO AppUser;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GO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-- ── Revoke and Deny ─────────────────────────────────────────────────────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-- REVOKE removes a previously granted permission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REVOKE SELECT ON dbo.Employee FROM AppUser;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-- DENY overrides all grants — use to explicitly block an inherited permission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DENY SELECT ON dbo.Employee TO AppUser;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Command</w:t>
            </w:r>
          </w:p>
        </w:tc>
        <w:tc>
          <w:tcPr>
            <w:tcW w:type="dxa" w:w="5760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Effect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>
              <w:rPr>
                <w:rFonts w:ascii="Calibri" w:hAnsi="Calibri"/>
                <w:b/>
                <w:sz w:val="21"/>
              </w:rPr>
              <w:t>CHECK_POLICY = ON</w:t>
            </w:r>
          </w:p>
        </w:tc>
        <w:tc>
          <w:tcPr>
            <w:tcW w:type="dxa" w:w="5760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Enforces Windows password complexity rules (length, special chars).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DEFAULT_DATABASE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The database SQL Server connects to if none is specified.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>
              <w:rPr>
                <w:rFonts w:ascii="Calibri" w:hAnsi="Calibri"/>
                <w:b/>
                <w:sz w:val="21"/>
              </w:rPr>
              <w:t>CREATE USER … FOR LOGIN</w:t>
            </w:r>
          </w:p>
        </w:tc>
        <w:tc>
          <w:tcPr>
            <w:tcW w:type="dxa" w:w="5760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Links the database user to the server login via SID.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ALTER ROLE … ADD MEMBER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Grants all permissions of the role to the specified user.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>
              <w:rPr>
                <w:rFonts w:ascii="Calibri" w:hAnsi="Calibri"/>
                <w:b/>
                <w:sz w:val="21"/>
              </w:rPr>
              <w:t>GRANT SELECT ON &lt;table&gt;</w:t>
            </w:r>
          </w:p>
        </w:tc>
        <w:tc>
          <w:tcPr>
            <w:tcW w:type="dxa" w:w="5760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Grants SELECT permission on a specific table.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REVOKE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Removes a previously granted or denied permission.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>
              <w:rPr>
                <w:rFonts w:ascii="Calibri" w:hAnsi="Calibri"/>
                <w:b/>
                <w:sz w:val="21"/>
              </w:rPr>
              <w:t>DENY</w:t>
            </w:r>
          </w:p>
        </w:tc>
        <w:tc>
          <w:tcPr>
            <w:tcW w:type="dxa" w:w="5760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Explicitly blocks a permission, overriding any role grants.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  <w:shd w:val="clear" w:color="auto" w:fill="2E6EA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 xml:space="preserve">  SLIDE 6 — MANAGING SECURITY VIA SSMS  </w:t>
            </w:r>
          </w:p>
        </w:tc>
      </w:tr>
    </w:tbl>
    <w:p>
      <w:pPr>
        <w:spacing w:before="0" w:after="40"/>
      </w:pP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i/>
          <w:color w:val="8A93A6"/>
          <w:sz w:val="18"/>
        </w:rPr>
        <w:t>Slide 6 of 16</w:t>
      </w:r>
    </w:p>
    <w:p>
      <w:pPr>
        <w:pBdr>
          <w:bottom w:val="single" w:sz="6" w:space="1" w:color="D0D5DE"/>
        </w:pBdr>
        <w:spacing w:before="0" w:after="240"/>
      </w:pPr>
    </w:p>
    <w:p>
      <w:pPr>
        <w:pStyle w:val="Heading2"/>
      </w:pPr>
      <w:r>
        <w:t>5.4  Managing Security via SSMS</w:t>
      </w:r>
    </w:p>
    <w:p>
      <w:pPr>
        <w:spacing w:after="160"/>
      </w:pPr>
      <w:r>
        <w:rPr>
          <w:i w:val="0"/>
          <w:sz w:val="22"/>
        </w:rPr>
        <w:t>The SSMS GUI provides the same operations as T-SQL. It is useful for learning and one-off tasks, but T-SQL scripts should be used for production changes to maintain an audit trail in source control.</w:t>
      </w:r>
    </w:p>
    <w:p>
      <w:pPr>
        <w:pStyle w:val="Heading3"/>
      </w:pPr>
      <w:r>
        <w:t>Create a Login (SSMS)</w:t>
      </w:r>
    </w:p>
    <w:p>
      <w:pPr>
        <w:spacing w:after="160"/>
      </w:pPr>
      <w:r>
        <w:rPr>
          <w:i w:val="0"/>
          <w:sz w:val="22"/>
        </w:rPr>
        <w:t>In Object Explorer expand the instance → Security → Logins → right-click → New Login.</w:t>
        <w:br/>
        <w:t>Enter the login name, choose SQL Server Authentication, set password, choose default database. User Mapping page: check target database and assign role.</w:t>
      </w:r>
    </w:p>
    <w:p>
      <w:pPr>
        <w:pStyle w:val="Heading3"/>
      </w:pPr>
      <w:r>
        <w:t>Map to a Database User</w:t>
      </w:r>
    </w:p>
    <w:p>
      <w:pPr>
        <w:spacing w:after="160"/>
      </w:pPr>
      <w:r>
        <w:rPr>
          <w:i w:val="0"/>
          <w:sz w:val="22"/>
        </w:rPr>
        <w:t>In the New Login dialog → User Mapping page.</w:t>
        <w:br/>
        <w:t>Check the checkbox next to the target database. In the Database Role Membership section, check db_datareader.</w:t>
      </w:r>
    </w:p>
    <w:p>
      <w:pPr>
        <w:pStyle w:val="Heading3"/>
      </w:pPr>
      <w:r>
        <w:t>Test the Login</w:t>
      </w:r>
    </w:p>
    <w:p>
      <w:pPr>
        <w:spacing w:after="160"/>
      </w:pPr>
      <w:r>
        <w:rPr>
          <w:i w:val="0"/>
          <w:sz w:val="22"/>
        </w:rPr>
        <w:t>Open a new SSMS connection window. Click "Change Connection" or open a second SSMS instance.</w:t>
        <w:br/>
        <w:t>Connect using the new login credentials. Run SELECT — confirm access. Try INSERT — confirm denial.</w:t>
      </w:r>
    </w:p>
    <w:p>
      <w:pPr>
        <w:pStyle w:val="Heading3"/>
      </w:pPr>
      <w:r>
        <w:t>Disable / Drop a Login</w:t>
      </w:r>
    </w:p>
    <w:p>
      <w:pPr>
        <w:spacing w:after="160"/>
      </w:pPr>
      <w:r>
        <w:rPr>
          <w:i w:val="0"/>
          <w:sz w:val="22"/>
        </w:rPr>
        <w:t>Right-click Login → Properties → Status tab → set Login to Disabled.</w:t>
        <w:br/>
        <w:t>Or via T-SQL: ALTER LOGIN AppUser DISABLE;</w:t>
        <w:br/>
        <w:t>To remove permanently: DROP LOGIN AppUser;  (run in master).</w:t>
      </w:r>
    </w:p>
    <w:p>
      <w:pPr>
        <w:pStyle w:val="Heading3"/>
      </w:pPr>
      <w:r>
        <w:t>Audit Permissions</w:t>
      </w:r>
    </w:p>
    <w:p>
      <w:pPr>
        <w:spacing w:after="160"/>
      </w:pPr>
      <w:r>
        <w:rPr>
          <w:i w:val="0"/>
          <w:sz w:val="22"/>
        </w:rPr>
        <w:t>Object Explorer → Database → Security → Users → right-click → Properties.</w:t>
        <w:br/>
        <w:t>Or query: SELECT * FROM sys.database_role_members; and sys.server_role_members.</w:t>
      </w:r>
    </w:p>
    <w:p>
      <w:pPr>
        <w:pStyle w:val="Heading3"/>
      </w:pPr>
      <w:r>
        <w:t>SA Login Best Practice</w:t>
      </w:r>
    </w:p>
    <w:p>
      <w:pPr>
        <w:spacing w:after="160"/>
      </w:pPr>
      <w:r>
        <w:rPr>
          <w:i w:val="0"/>
          <w:sz w:val="22"/>
        </w:rPr>
        <w:t>The SA account is a well-known target. If using Mixed Mode: rename SA to something non-obvious, and set a strong password.</w:t>
        <w:br/>
        <w:t>If using Windows Auth only: disable SA with ALTER LOGIN sa DISABLE;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  <w:shd w:val="clear" w:color="auto" w:fill="2E6EA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 xml:space="preserve">  SLIDE 7 — LAB 05  </w:t>
            </w:r>
          </w:p>
        </w:tc>
      </w:tr>
    </w:tbl>
    <w:p>
      <w:pPr>
        <w:spacing w:before="0" w:after="40"/>
      </w:pP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i/>
          <w:color w:val="8A93A6"/>
          <w:sz w:val="18"/>
        </w:rPr>
        <w:t>Slide 7 of 16</w:t>
      </w:r>
    </w:p>
    <w:p>
      <w:pPr>
        <w:pBdr>
          <w:bottom w:val="single" w:sz="6" w:space="1" w:color="D0D5DE"/>
        </w:pBdr>
        <w:spacing w:before="0" w:after="240"/>
      </w:pPr>
    </w:p>
    <w:p>
      <w:pPr>
        <w:pStyle w:val="Heading2"/>
      </w:pPr>
      <w:r>
        <w:t>Lab 05: Create a Login, Map a User &amp; Test Access Control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Duration:</w:t>
              <w:br/>
              <w:t>~45 min</w:t>
            </w:r>
          </w:p>
        </w:tc>
        <w:tc>
          <w:tcPr>
            <w:tcW w:type="dxa" w:w="2268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Database:</w:t>
              <w:br/>
              <w:t>LabDB_TSQL</w:t>
            </w:r>
          </w:p>
        </w:tc>
        <w:tc>
          <w:tcPr>
            <w:tcW w:type="dxa" w:w="2268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Role:</w:t>
              <w:br/>
              <w:t>sysadmin</w:t>
            </w:r>
          </w:p>
        </w:tc>
        <w:tc>
          <w:tcPr>
            <w:tcW w:type="dxa" w:w="2268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Cleanup:</w:t>
              <w:br/>
              <w:t>Yes</w:t>
            </w:r>
          </w:p>
        </w:tc>
      </w:tr>
    </w:tbl>
    <w:p>
      <w:pPr>
        <w:spacing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6"/>
        <w:gridCol w:w="4536"/>
      </w:tblGrid>
      <w:tr>
        <w:tc>
          <w:tcPr>
            <w:tcW w:type="dxa" w:w="720"/>
            <w:shd w:val="clear" w:color="auto" w:fill="0D1B3E"/>
          </w:tcPr>
          <w:p>
            <w:pPr>
              <w:spacing w:before="200"/>
              <w:jc w:val="center"/>
            </w:pPr>
            <w:r>
              <w:rPr>
                <w:color w:val="FFFFFF"/>
                <w:sz w:val="32"/>
              </w:rPr>
              <w:t>🎯</w:t>
            </w:r>
          </w:p>
        </w:tc>
        <w:tc>
          <w:tcPr>
            <w:tcW w:type="dxa" w:w="4536"/>
            <w:shd w:val="clear" w:color="auto" w:fill="E8EDF5"/>
          </w:tcPr>
          <w:p>
            <w:pPr>
              <w:spacing w:before="160"/>
            </w:pPr>
            <w:r>
              <w:rPr>
                <w:b/>
                <w:color w:val="0D1B3E"/>
                <w:sz w:val="22"/>
              </w:rPr>
              <w:t>Mission Briefing — Lab 05</w:t>
            </w:r>
          </w:p>
          <w:p>
            <w:pPr>
              <w:spacing w:after="200"/>
            </w:pPr>
            <w:r>
              <w:rPr>
                <w:sz w:val="21"/>
              </w:rPr>
              <w:t>A junior analyst named LabReader needs read-only access to the HR database (LabDB_TSQL). They should be able to SELECT from Employee, but not INSERT or UPDATE. Later, the team lead decides LabReader also needs write access. Your job: provision the login, test both access levels, then clean up.</w:t>
            </w:r>
          </w:p>
        </w:tc>
      </w:tr>
    </w:tbl>
    <w:p>
      <w:pPr>
        <w:spacing w:after="200"/>
      </w:pPr>
    </w:p>
    <w:p>
      <w:pPr>
        <w:pStyle w:val="Heading3"/>
      </w:pPr>
      <w:r>
        <w:t>Part A — Create the LabReader Login via SSMS</w:t>
      </w:r>
    </w:p>
    <w:p>
      <w:pPr>
        <w:pStyle w:val="ListNumber"/>
        <w:spacing w:after="120"/>
        <w:ind w:left="432"/>
      </w:pPr>
      <w:r>
        <w:rPr>
          <w:sz w:val="22"/>
        </w:rPr>
        <w:t>In Object Explorer, expand the instance → Security → Logins → right-click → New Login.</w:t>
      </w:r>
    </w:p>
    <w:p>
      <w:pPr>
        <w:pStyle w:val="ListNumber"/>
        <w:spacing w:after="120"/>
        <w:ind w:left="432"/>
      </w:pPr>
      <w:r>
        <w:rPr>
          <w:sz w:val="22"/>
        </w:rPr>
        <w:t>Login name: LabReader.</w:t>
      </w:r>
    </w:p>
    <w:p>
      <w:pPr>
        <w:pStyle w:val="ListNumber"/>
        <w:spacing w:after="120"/>
        <w:ind w:left="432"/>
      </w:pPr>
      <w:r>
        <w:rPr>
          <w:sz w:val="22"/>
        </w:rPr>
        <w:t>Select SQL Server Authentication. Password: Lab@Reader2024. Uncheck "Enforce password expiration".</w:t>
      </w:r>
    </w:p>
    <w:p>
      <w:pPr>
        <w:pStyle w:val="ListNumber"/>
        <w:spacing w:after="120"/>
        <w:ind w:left="432"/>
      </w:pPr>
      <w:r>
        <w:rPr>
          <w:sz w:val="22"/>
        </w:rPr>
        <w:t>Default database: LabDB_TSQL.</w:t>
      </w:r>
    </w:p>
    <w:p>
      <w:pPr>
        <w:pStyle w:val="ListNumber"/>
        <w:spacing w:after="120"/>
        <w:ind w:left="432"/>
      </w:pPr>
      <w:r>
        <w:rPr>
          <w:sz w:val="22"/>
        </w:rPr>
        <w:t>Click User Mapping. Check LabDB_TSQL. In Database Role Membership, check db_datareader.</w:t>
      </w:r>
    </w:p>
    <w:p>
      <w:pPr>
        <w:pStyle w:val="ListNumber"/>
        <w:spacing w:after="120"/>
        <w:ind w:left="432"/>
      </w:pPr>
      <w:r>
        <w:rPr>
          <w:sz w:val="22"/>
        </w:rPr>
        <w:t>Click OK.</w:t>
      </w:r>
    </w:p>
    <w:p>
      <w:pPr>
        <w:spacing w:after="80"/>
        <w:ind w:left="864"/>
      </w:pPr>
      <w:r>
        <w:rPr>
          <w:b/>
          <w:color w:val="21A366"/>
          <w:sz w:val="21"/>
        </w:rPr>
        <w:t xml:space="preserve">Expected: </w:t>
      </w:r>
      <w:r>
        <w:rPr>
          <w:sz w:val="21"/>
        </w:rPr>
        <w:t>LabReader appears under Security → Logins.</w:t>
      </w:r>
    </w:p>
    <w:p>
      <w:pPr>
        <w:pStyle w:val="Heading3"/>
      </w:pPr>
      <w:r>
        <w:t>Part B — Test Read Access as LabReader</w:t>
      </w:r>
    </w:p>
    <w:p>
      <w:pPr>
        <w:spacing w:after="160"/>
      </w:pPr>
      <w:r>
        <w:rPr>
          <w:i w:val="0"/>
          <w:sz w:val="22"/>
        </w:rPr>
        <w:t>Open a new SSMS query window and change the connection to LabReader:</w:t>
      </w:r>
    </w:p>
    <w:p>
      <w:pPr>
        <w:pStyle w:val="ListNumber"/>
        <w:spacing w:after="120"/>
        <w:ind w:left="432"/>
      </w:pPr>
      <w:r>
        <w:rPr>
          <w:sz w:val="22"/>
        </w:rPr>
        <w:t>File → New → Database Engine Query. Server: same instance. Auth: SQL Auth. Login: LabReader, Password: Lab@Reader2024.</w:t>
      </w:r>
    </w:p>
    <w:p>
      <w:pPr>
        <w:pStyle w:val="ListNumber"/>
        <w:spacing w:after="120"/>
        <w:ind w:left="432"/>
      </w:pPr>
      <w:r>
        <w:rPr>
          <w:sz w:val="22"/>
        </w:rPr>
        <w:t>In the new window, run: SELECT * FROM LabDB_TSQL.dbo.Employee;</w:t>
      </w:r>
    </w:p>
    <w:p>
      <w:pPr>
        <w:spacing w:after="80"/>
        <w:ind w:left="864"/>
      </w:pPr>
      <w:r>
        <w:rPr>
          <w:b/>
          <w:color w:val="21A366"/>
          <w:sz w:val="21"/>
        </w:rPr>
        <w:t xml:space="preserve">Expected: </w:t>
      </w:r>
      <w:r>
        <w:rPr>
          <w:sz w:val="21"/>
        </w:rPr>
        <w:t>4 rows returned — SELECT succeeds.</w:t>
      </w:r>
    </w:p>
    <w:p>
      <w:pPr>
        <w:pStyle w:val="ListNumber"/>
        <w:spacing w:after="120"/>
        <w:ind w:left="432"/>
      </w:pPr>
      <w:r>
        <w:rPr>
          <w:sz w:val="22"/>
        </w:rPr>
        <w:t>Run: INSERT INTO LabDB_TSQL.dbo.Employee (EmpID, EmpName, DeptID, Salary) VALUES (99, N'Test', 1, 50000);</w:t>
      </w:r>
    </w:p>
    <w:p>
      <w:pPr>
        <w:spacing w:after="80"/>
        <w:ind w:left="864"/>
      </w:pPr>
      <w:r>
        <w:rPr>
          <w:b/>
          <w:color w:val="21A366"/>
          <w:sz w:val="21"/>
        </w:rPr>
        <w:t xml:space="preserve">Expected: </w:t>
      </w:r>
      <w:r>
        <w:rPr>
          <w:sz w:val="21"/>
        </w:rPr>
        <w:t>Error: INSERT permission was denied on the object 'Employee'.</w:t>
      </w:r>
    </w:p>
    <w:p>
      <w:pPr>
        <w:pStyle w:val="Heading3"/>
      </w:pPr>
      <w:r>
        <w:t>Part C — Grant Write Access</w:t>
      </w:r>
    </w:p>
    <w:p>
      <w:pPr>
        <w:spacing w:after="160"/>
      </w:pPr>
      <w:r>
        <w:rPr>
          <w:i w:val="0"/>
          <w:sz w:val="22"/>
        </w:rPr>
        <w:t>Switch back to the sysadmin query window and run: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  <w:shd w:val="clear" w:color="auto" w:fill="2E6EA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 xml:space="preserve">  T-SQL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  <w:shd w:val="clear" w:color="auto" w:fill="F2F4F7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0D1B3E"/>
                <w:sz w:val="20"/>
              </w:rPr>
              <w:t>USE LabDB_TSQL;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GO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ALTER ROLE db_datawriter ADD MEMBER LabReader;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GO</w:t>
            </w:r>
          </w:p>
        </w:tc>
      </w:tr>
    </w:tbl>
    <w:p>
      <w:pPr>
        <w:spacing w:after="200"/>
      </w:pPr>
    </w:p>
    <w:p>
      <w:pPr>
        <w:pStyle w:val="ListNumber"/>
        <w:spacing w:after="120"/>
        <w:ind w:left="432"/>
      </w:pPr>
      <w:r>
        <w:rPr>
          <w:sz w:val="22"/>
        </w:rPr>
        <w:t>Run the script.</w:t>
      </w:r>
    </w:p>
    <w:p>
      <w:pPr>
        <w:spacing w:after="80"/>
        <w:ind w:left="864"/>
      </w:pPr>
      <w:r>
        <w:rPr>
          <w:b/>
          <w:color w:val="21A366"/>
          <w:sz w:val="21"/>
        </w:rPr>
        <w:t xml:space="preserve">Expected: </w:t>
      </w:r>
      <w:r>
        <w:rPr>
          <w:sz w:val="21"/>
        </w:rPr>
        <w:t>Command(s) completed successfully.</w:t>
      </w:r>
    </w:p>
    <w:p>
      <w:pPr>
        <w:pStyle w:val="ListNumber"/>
        <w:spacing w:after="120"/>
        <w:ind w:left="432"/>
      </w:pPr>
      <w:r>
        <w:rPr>
          <w:sz w:val="22"/>
        </w:rPr>
        <w:t>Switch to the LabReader window. Retry the INSERT.</w:t>
      </w:r>
    </w:p>
    <w:p>
      <w:pPr>
        <w:spacing w:after="80"/>
        <w:ind w:left="864"/>
      </w:pPr>
      <w:r>
        <w:rPr>
          <w:b/>
          <w:color w:val="21A366"/>
          <w:sz w:val="21"/>
        </w:rPr>
        <w:t xml:space="preserve">Expected: </w:t>
      </w:r>
      <w:r>
        <w:rPr>
          <w:sz w:val="21"/>
        </w:rPr>
        <w:t>INSERT succeeds — (1 row affected).</w:t>
      </w:r>
    </w:p>
    <w:p>
      <w:pPr>
        <w:pStyle w:val="ListNumber"/>
        <w:spacing w:after="120"/>
        <w:ind w:left="432"/>
      </w:pPr>
      <w:r>
        <w:rPr>
          <w:sz w:val="22"/>
        </w:rPr>
        <w:t>Run: SELECT IS_MEMBER('db_datawriter'); — in the LabReader connection.</w:t>
      </w:r>
    </w:p>
    <w:p>
      <w:pPr>
        <w:spacing w:after="80"/>
        <w:ind w:left="864"/>
      </w:pPr>
      <w:r>
        <w:rPr>
          <w:b/>
          <w:color w:val="21A366"/>
          <w:sz w:val="21"/>
        </w:rPr>
        <w:t xml:space="preserve">Expected: </w:t>
      </w:r>
      <w:r>
        <w:rPr>
          <w:sz w:val="21"/>
        </w:rPr>
        <w:t>Returns 1, confirming role membership.</w:t>
      </w:r>
    </w:p>
    <w:p>
      <w:pPr>
        <w:pStyle w:val="Heading3"/>
      </w:pPr>
      <w:r>
        <w:t>Part D — Verify Role Membership</w:t>
      </w:r>
    </w:p>
    <w:p>
      <w:pPr>
        <w:spacing w:after="160"/>
      </w:pPr>
      <w:r>
        <w:rPr>
          <w:i w:val="0"/>
          <w:sz w:val="22"/>
        </w:rPr>
        <w:t>Back in the sysadmin window: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  <w:shd w:val="clear" w:color="auto" w:fill="2E6EA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 xml:space="preserve">  T-SQL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  <w:shd w:val="clear" w:color="auto" w:fill="F2F4F7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0D1B3E"/>
                <w:sz w:val="20"/>
              </w:rPr>
              <w:t>-- View all database users and their role memberships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SELECT dp.name AS principal_name,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 xml:space="preserve">       dp.type_desc,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 xml:space="preserve">       rp.name AS role_name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FROM sys.database_role_members rm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JOIN sys.database_principals dp ON rm.member_principal_id = dp.principal_id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JOIN sys.database_principals rp ON rm.role_principal_id   = rp.principal_id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WHERE dp.name = 'LabReader'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ORDER BY rp.name;</w:t>
            </w:r>
          </w:p>
        </w:tc>
      </w:tr>
    </w:tbl>
    <w:p>
      <w:pPr>
        <w:spacing w:after="200"/>
      </w:pPr>
    </w:p>
    <w:p>
      <w:pPr>
        <w:pStyle w:val="ListNumber"/>
        <w:spacing w:after="120"/>
        <w:ind w:left="432"/>
      </w:pPr>
      <w:r>
        <w:rPr>
          <w:sz w:val="22"/>
        </w:rPr>
        <w:t>Run the query.</w:t>
      </w:r>
    </w:p>
    <w:p>
      <w:pPr>
        <w:spacing w:after="80"/>
        <w:ind w:left="864"/>
      </w:pPr>
      <w:r>
        <w:rPr>
          <w:b/>
          <w:color w:val="21A366"/>
          <w:sz w:val="21"/>
        </w:rPr>
        <w:t xml:space="preserve">Expected: </w:t>
      </w:r>
      <w:r>
        <w:rPr>
          <w:sz w:val="21"/>
        </w:rPr>
        <w:t>Two rows returned: db_datareader and db_datawriter.</w:t>
      </w:r>
    </w:p>
    <w:p>
      <w:pPr>
        <w:pStyle w:val="Heading3"/>
      </w:pPr>
      <w:r>
        <w:t>Part E — Cleanup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  <w:shd w:val="clear" w:color="auto" w:fill="2E6EA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 xml:space="preserve">  T-SQL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  <w:shd w:val="clear" w:color="auto" w:fill="F2F4F7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0D1B3E"/>
                <w:sz w:val="20"/>
              </w:rPr>
              <w:t>-- 1. Clean up the test row inserted in Part C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USE LabDB_TSQL;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GO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DELETE FROM Employee WHERE EmpID = 99;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GO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-- 2. Drop the database user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DROP USER LabReader;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GO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-- 3. Drop the login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USE master;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GO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DROP LOGIN LabReader;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GO</w:t>
            </w:r>
          </w:p>
        </w:tc>
      </w:tr>
    </w:tbl>
    <w:p>
      <w:pPr>
        <w:spacing w:after="200"/>
      </w:pPr>
    </w:p>
    <w:p>
      <w:pPr>
        <w:pStyle w:val="ListNumber"/>
        <w:spacing w:after="120"/>
        <w:ind w:left="432"/>
      </w:pPr>
      <w:r>
        <w:rPr>
          <w:sz w:val="22"/>
        </w:rPr>
        <w:t>Run the cleanup script.</w:t>
      </w:r>
    </w:p>
    <w:p>
      <w:pPr>
        <w:spacing w:after="80"/>
        <w:ind w:left="864"/>
      </w:pPr>
      <w:r>
        <w:rPr>
          <w:b/>
          <w:color w:val="21A366"/>
          <w:sz w:val="21"/>
        </w:rPr>
        <w:t xml:space="preserve">Expected: </w:t>
      </w:r>
      <w:r>
        <w:rPr>
          <w:sz w:val="21"/>
        </w:rPr>
        <w:t>All three statements complete successfully.</w:t>
      </w:r>
    </w:p>
    <w:p>
      <w:pPr>
        <w:pStyle w:val="ListNumber"/>
        <w:spacing w:after="120"/>
        <w:ind w:left="432"/>
      </w:pPr>
      <w:r>
        <w:rPr>
          <w:sz w:val="22"/>
        </w:rPr>
        <w:t>Verify: LabReader no longer appears under Security → Logins.</w:t>
      </w:r>
    </w:p>
    <w:p>
      <w:pPr>
        <w:pStyle w:val="Heading3"/>
      </w:pPr>
      <w:r>
        <w:t>Validation Checklist</w:t>
      </w:r>
    </w:p>
    <w:p>
      <w:pPr>
        <w:spacing w:after="100"/>
        <w:ind w:left="288"/>
      </w:pPr>
      <w:r>
        <w:rPr>
          <w:color w:val="E8501A"/>
          <w:sz w:val="24"/>
        </w:rPr>
        <w:t xml:space="preserve">☐  </w:t>
      </w:r>
      <w:r>
        <w:rPr>
          <w:sz w:val="22"/>
        </w:rPr>
        <w:t>LabReader login appears in Security → Logins</w:t>
      </w:r>
    </w:p>
    <w:p>
      <w:pPr>
        <w:spacing w:after="100"/>
        <w:ind w:left="288"/>
      </w:pPr>
      <w:r>
        <w:rPr>
          <w:color w:val="E8501A"/>
          <w:sz w:val="24"/>
        </w:rPr>
        <w:t xml:space="preserve">☐  </w:t>
      </w:r>
      <w:r>
        <w:rPr>
          <w:sz w:val="22"/>
        </w:rPr>
        <w:t>SELECT * FROM Employee succeeds as LabReader</w:t>
      </w:r>
    </w:p>
    <w:p>
      <w:pPr>
        <w:spacing w:after="100"/>
        <w:ind w:left="288"/>
      </w:pPr>
      <w:r>
        <w:rPr>
          <w:color w:val="E8501A"/>
          <w:sz w:val="24"/>
        </w:rPr>
        <w:t xml:space="preserve">☐  </w:t>
      </w:r>
      <w:r>
        <w:rPr>
          <w:sz w:val="22"/>
        </w:rPr>
        <w:t>INSERT denied before db_datawriter role is added</w:t>
      </w:r>
    </w:p>
    <w:p>
      <w:pPr>
        <w:spacing w:after="100"/>
        <w:ind w:left="288"/>
      </w:pPr>
      <w:r>
        <w:rPr>
          <w:color w:val="E8501A"/>
          <w:sz w:val="24"/>
        </w:rPr>
        <w:t xml:space="preserve">☐  </w:t>
      </w:r>
      <w:r>
        <w:rPr>
          <w:sz w:val="22"/>
        </w:rPr>
        <w:t>INSERT succeeds after ALTER ROLE db_datawriter ADD MEMBER LabReader</w:t>
      </w:r>
    </w:p>
    <w:p>
      <w:pPr>
        <w:spacing w:after="100"/>
        <w:ind w:left="288"/>
      </w:pPr>
      <w:r>
        <w:rPr>
          <w:color w:val="E8501A"/>
          <w:sz w:val="24"/>
        </w:rPr>
        <w:t xml:space="preserve">☐  </w:t>
      </w:r>
      <w:r>
        <w:rPr>
          <w:sz w:val="22"/>
        </w:rPr>
        <w:t>IS_MEMBER('db_datawriter') returns 1</w:t>
      </w:r>
    </w:p>
    <w:p>
      <w:pPr>
        <w:spacing w:after="100"/>
        <w:ind w:left="288"/>
      </w:pPr>
      <w:r>
        <w:rPr>
          <w:color w:val="E8501A"/>
          <w:sz w:val="24"/>
        </w:rPr>
        <w:t xml:space="preserve">☐  </w:t>
      </w:r>
      <w:r>
        <w:rPr>
          <w:sz w:val="22"/>
        </w:rPr>
        <w:t>sys query shows LabReader in both db_datareader and db_datawriter</w:t>
      </w:r>
    </w:p>
    <w:p>
      <w:pPr>
        <w:spacing w:after="100"/>
        <w:ind w:left="288"/>
      </w:pPr>
      <w:r>
        <w:rPr>
          <w:color w:val="E8501A"/>
          <w:sz w:val="24"/>
        </w:rPr>
        <w:t xml:space="preserve">☐  </w:t>
      </w:r>
      <w:r>
        <w:rPr>
          <w:sz w:val="22"/>
        </w:rPr>
        <w:t>Cleanup: test row deleted, user dropped, login dropped</w:t>
      </w:r>
    </w:p>
    <w:p>
      <w:pPr>
        <w:pStyle w:val="Heading3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Error</w:t>
            </w:r>
          </w:p>
        </w:tc>
        <w:tc>
          <w:tcPr>
            <w:tcW w:type="dxa" w:w="2880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Likely Cause</w:t>
            </w:r>
          </w:p>
        </w:tc>
        <w:tc>
          <w:tcPr>
            <w:tcW w:type="dxa" w:w="3600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Fix</w:t>
            </w:r>
          </w:p>
        </w:tc>
      </w:tr>
      <w:tr>
        <w:tc>
          <w:tcPr>
            <w:tcW w:type="dxa" w:w="2880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Login failed for LabReader</w:t>
            </w:r>
          </w:p>
        </w:tc>
        <w:tc>
          <w:tcPr>
            <w:tcW w:type="dxa" w:w="2880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Wrong password or login disabled</w:t>
            </w:r>
          </w:p>
        </w:tc>
        <w:tc>
          <w:tcPr>
            <w:tcW w:type="dxa" w:w="3600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Check SSMS → Security → Logins → Properties → Status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Cannot connect to database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User mapping missing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Create User in LabDB_TSQL: CREATE USER LabReader FOR LOGIN LabReader</w:t>
            </w:r>
          </w:p>
        </w:tc>
      </w:tr>
      <w:tr>
        <w:tc>
          <w:tcPr>
            <w:tcW w:type="dxa" w:w="2880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INSERT still denied after role add</w:t>
            </w:r>
          </w:p>
        </w:tc>
        <w:tc>
          <w:tcPr>
            <w:tcW w:type="dxa" w:w="2880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Role not added to current context</w:t>
            </w:r>
          </w:p>
        </w:tc>
        <w:tc>
          <w:tcPr>
            <w:tcW w:type="dxa" w:w="3600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Close and reopen LabReader connection to reload permissions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Cannot drop login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User still exists in a database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Run DROP USER LabReader in each database first, then DROP LOGIN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  <w:shd w:val="clear" w:color="auto" w:fill="2E6EA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 xml:space="preserve">  SLIDE 8 — DAY 1 WRAP-UP  </w:t>
            </w:r>
          </w:p>
        </w:tc>
      </w:tr>
    </w:tbl>
    <w:p>
      <w:pPr>
        <w:spacing w:before="0" w:after="40"/>
      </w:pP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i/>
          <w:color w:val="8A93A6"/>
          <w:sz w:val="18"/>
        </w:rPr>
        <w:t>Slide 8 of 16</w:t>
      </w:r>
    </w:p>
    <w:p>
      <w:pPr>
        <w:pBdr>
          <w:bottom w:val="single" w:sz="6" w:space="1" w:color="D0D5DE"/>
        </w:pBdr>
        <w:spacing w:before="0" w:after="240"/>
      </w:pPr>
    </w:p>
    <w:p>
      <w:pPr>
        <w:pStyle w:val="Heading2"/>
      </w:pPr>
      <w:r>
        <w:t>Day 1 Complete — Course Recap</w:t>
      </w:r>
    </w:p>
    <w:p>
      <w:pPr>
        <w:spacing w:after="160"/>
      </w:pPr>
      <w:r>
        <w:rPr>
          <w:i w:val="0"/>
          <w:sz w:val="22"/>
        </w:rPr>
        <w:t>You have built a complete SQL Server environment from scratch. Every skill from this day is a prerequisite for Day 2 — if any area is unclear, review the relevant module before Day 2 begins.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008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Module</w:t>
            </w:r>
          </w:p>
        </w:tc>
        <w:tc>
          <w:tcPr>
            <w:tcW w:type="dxa" w:w="2880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Title</w:t>
            </w:r>
          </w:p>
        </w:tc>
        <w:tc>
          <w:tcPr>
            <w:tcW w:type="dxa" w:w="5472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Core Skills Achieved</w:t>
            </w:r>
          </w:p>
        </w:tc>
      </w:tr>
      <w:tr>
        <w:tc>
          <w:tcPr>
            <w:tcW w:type="dxa" w:w="1008"/>
            <w:shd w:val="clear" w:color="auto" w:fill="F5F7FA"/>
          </w:tcPr>
          <w:p>
            <w:r>
              <w:rPr>
                <w:rFonts w:ascii="Calibri" w:hAnsi="Calibri"/>
                <w:b/>
                <w:sz w:val="21"/>
              </w:rPr>
              <w:t>M01</w:t>
            </w:r>
          </w:p>
        </w:tc>
        <w:tc>
          <w:tcPr>
            <w:tcW w:type="dxa" w:w="2880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Architecture</w:t>
            </w:r>
          </w:p>
        </w:tc>
        <w:tc>
          <w:tcPr>
            <w:tcW w:type="dxa" w:w="5472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SSMS navigation, system databases, auth modes, instance structure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M02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Installation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Config Manager, TCP/IP, firewall, remote SSMS connection</w:t>
            </w:r>
          </w:p>
        </w:tc>
      </w:tr>
      <w:tr>
        <w:tc>
          <w:tcPr>
            <w:tcW w:type="dxa" w:w="1008"/>
            <w:shd w:val="clear" w:color="auto" w:fill="F5F7FA"/>
          </w:tcPr>
          <w:p>
            <w:r>
              <w:rPr>
                <w:rFonts w:ascii="Calibri" w:hAnsi="Calibri"/>
                <w:b/>
                <w:sz w:val="21"/>
              </w:rPr>
              <w:t>M03</w:t>
            </w:r>
          </w:p>
        </w:tc>
        <w:tc>
          <w:tcPr>
            <w:tcW w:type="dxa" w:w="2880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Databases</w:t>
            </w:r>
          </w:p>
        </w:tc>
        <w:tc>
          <w:tcPr>
            <w:tcW w:type="dxa" w:w="5472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CREATE DATABASE (GUI + T-SQL), filegroups, ALTER DATABASE, DMVs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M04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Tables &amp; Data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CREATE TABLE, constraints, INSERT/UPDATE/DELETE/SELECT, JOIN</w:t>
            </w:r>
          </w:p>
        </w:tc>
      </w:tr>
      <w:tr>
        <w:tc>
          <w:tcPr>
            <w:tcW w:type="dxa" w:w="1008"/>
            <w:shd w:val="clear" w:color="auto" w:fill="F5F7FA"/>
          </w:tcPr>
          <w:p>
            <w:r>
              <w:rPr>
                <w:rFonts w:ascii="Calibri" w:hAnsi="Calibri"/>
                <w:b/>
                <w:sz w:val="21"/>
              </w:rPr>
              <w:t>M05</w:t>
            </w:r>
          </w:p>
        </w:tc>
        <w:tc>
          <w:tcPr>
            <w:tcW w:type="dxa" w:w="2880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Security</w:t>
            </w:r>
          </w:p>
        </w:tc>
        <w:tc>
          <w:tcPr>
            <w:tcW w:type="dxa" w:w="5472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Logins, users, roles, GRANT/DENY/REVOKE, access verification</w:t>
            </w:r>
          </w:p>
        </w:tc>
      </w:tr>
    </w:tbl>
    <w:p>
      <w:pPr>
        <w:spacing w:after="200"/>
      </w:pPr>
    </w:p>
    <w:p>
      <w:pPr>
        <w:pStyle w:val="Heading3"/>
      </w:pPr>
      <w:r>
        <w:t>Day 2 Preview</w:t>
      </w:r>
    </w:p>
    <w:p>
      <w:pPr>
        <w:pStyle w:val="ListBullet"/>
        <w:spacing w:after="80"/>
        <w:ind w:left="360"/>
      </w:pPr>
      <w:r>
        <w:rPr>
          <w:b/>
          <w:color w:val="0D1B3E"/>
          <w:sz w:val="22"/>
        </w:rPr>
        <w:t xml:space="preserve">Module 06 — Backup &amp; Restore </w:t>
      </w:r>
      <w:r>
        <w:rPr>
          <w:sz w:val="22"/>
        </w:rPr>
        <w:t>Full, differential, log backups. Recovery models. Restore scenarios.</w:t>
      </w:r>
    </w:p>
    <w:p>
      <w:pPr>
        <w:pStyle w:val="ListBullet"/>
        <w:spacing w:after="80"/>
        <w:ind w:left="360"/>
      </w:pPr>
      <w:r>
        <w:rPr>
          <w:b/>
          <w:color w:val="0D1B3E"/>
          <w:sz w:val="22"/>
        </w:rPr>
        <w:t xml:space="preserve">Module 07 — Maintenance </w:t>
      </w:r>
      <w:r>
        <w:rPr>
          <w:sz w:val="22"/>
        </w:rPr>
        <w:t>Index rebuild, update statistics, DBCC CHECKDB.</w:t>
      </w:r>
    </w:p>
    <w:p>
      <w:pPr>
        <w:pStyle w:val="ListBullet"/>
        <w:spacing w:after="80"/>
        <w:ind w:left="360"/>
      </w:pPr>
      <w:r>
        <w:rPr>
          <w:b/>
          <w:color w:val="0D1B3E"/>
          <w:sz w:val="22"/>
        </w:rPr>
        <w:t xml:space="preserve">Module 08 — SQL Server Agent </w:t>
      </w:r>
      <w:r>
        <w:rPr>
          <w:sz w:val="22"/>
        </w:rPr>
        <w:t>Jobs, schedules, alerts, automated maintenance.</w:t>
      </w:r>
    </w:p>
    <w:p>
      <w:pPr>
        <w:pStyle w:val="ListBullet"/>
        <w:spacing w:after="80"/>
        <w:ind w:left="360"/>
      </w:pPr>
      <w:r>
        <w:rPr>
          <w:b/>
          <w:color w:val="0D1B3E"/>
          <w:sz w:val="22"/>
        </w:rPr>
        <w:t xml:space="preserve">Module 09 — Monitoring </w:t>
      </w:r>
      <w:r>
        <w:rPr>
          <w:sz w:val="22"/>
        </w:rPr>
        <w:t>Activity Monitor, DMVs, blocking and deadlocks.</w:t>
      </w:r>
    </w:p>
    <w:p>
      <w:pPr>
        <w:pStyle w:val="ListBullet"/>
        <w:spacing w:after="80"/>
        <w:ind w:left="360"/>
      </w:pPr>
      <w:r>
        <w:rPr>
          <w:b/>
          <w:color w:val="0D1B3E"/>
          <w:sz w:val="22"/>
        </w:rPr>
        <w:t xml:space="preserve">Module 10 — Troubleshooting </w:t>
      </w:r>
      <w:r>
        <w:rPr>
          <w:sz w:val="22"/>
        </w:rPr>
        <w:t>Error logs, login failures, performance bottlenecks.</w:t>
      </w:r>
    </w:p>
    <w:p>
      <w:pPr>
        <w:pStyle w:val="ListBullet"/>
        <w:spacing w:after="80"/>
        <w:ind w:left="360"/>
      </w:pPr>
      <w:r>
        <w:rPr>
          <w:b/>
          <w:color w:val="0D1B3E"/>
          <w:sz w:val="22"/>
        </w:rPr>
        <w:t xml:space="preserve">Module 11 — Import/Export </w:t>
      </w:r>
      <w:r>
        <w:rPr>
          <w:sz w:val="22"/>
        </w:rPr>
        <w:t>Import/Export Wizard, CSV, Excel, basic ETL concepts.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6"/>
        <w:gridCol w:w="4536"/>
      </w:tblGrid>
      <w:tr>
        <w:tc>
          <w:tcPr>
            <w:tcW w:type="dxa" w:w="720"/>
            <w:shd w:val="clear" w:color="auto" w:fill="2E6EA6"/>
          </w:tcPr>
          <w:p>
            <w:pPr>
              <w:spacing w:before="200"/>
              <w:jc w:val="center"/>
            </w:pPr>
            <w:r>
              <w:rPr>
                <w:color w:val="FFFFFF"/>
                <w:sz w:val="32"/>
              </w:rPr>
              <w:t>ℹ</w:t>
            </w:r>
          </w:p>
        </w:tc>
        <w:tc>
          <w:tcPr>
            <w:tcW w:type="dxa" w:w="4536"/>
            <w:shd w:val="clear" w:color="auto" w:fill="EEF4FF"/>
          </w:tcPr>
          <w:p>
            <w:pPr>
              <w:spacing w:before="160"/>
            </w:pPr>
            <w:r>
              <w:rPr>
                <w:b/>
                <w:color w:val="0D1B3E"/>
                <w:sz w:val="22"/>
              </w:rPr>
              <w:t>Preparation for Day 2</w:t>
            </w:r>
          </w:p>
          <w:p>
            <w:pPr>
              <w:spacing w:after="200"/>
            </w:pPr>
            <w:r>
              <w:rPr>
                <w:sz w:val="21"/>
              </w:rPr>
              <w:t>Ensure the following are in place before Day 2:</w:t>
              <w:br/>
              <w:t>• SQL Server service running and SSMS accessible</w:t>
              <w:br/>
              <w:t>• TCP/IP enabled and firewall rule for port 1433 in place</w:t>
              <w:br/>
              <w:t>• LabDB_TSQL exists with Department and Employee tables</w:t>
              <w:br/>
              <w:t>• sysadmin login available for backup and maintenance tasks</w:t>
            </w:r>
          </w:p>
        </w:tc>
      </w:tr>
    </w:tbl>
    <w:p>
      <w:pPr>
        <w:spacing w:after="200"/>
      </w:pPr>
    </w:p>
    <w:p>
      <w:pPr>
        <w:pStyle w:val="Heading3"/>
      </w:pPr>
      <w:r>
        <w:t>Knowledge Check</w:t>
      </w:r>
    </w:p>
    <w:p>
      <w:pPr>
        <w:spacing w:before="200" w:after="40"/>
      </w:pPr>
      <w:r>
        <w:rPr>
          <w:b/>
          <w:color w:val="0D1B3E"/>
          <w:sz w:val="22"/>
        </w:rPr>
        <w:t xml:space="preserve">Q1.  </w:t>
      </w:r>
      <w:r>
        <w:rPr>
          <w:sz w:val="22"/>
        </w:rPr>
        <w:t>What is the key difference between a SQL Server login and a database user?</w:t>
      </w:r>
    </w:p>
    <w:p>
      <w:pPr>
        <w:spacing w:after="120"/>
        <w:ind w:left="432"/>
      </w:pPr>
      <w:r>
        <w:rPr>
          <w:b/>
          <w:color w:val="21A366"/>
          <w:sz w:val="22"/>
        </w:rPr>
        <w:t xml:space="preserve">Answer: </w:t>
      </w:r>
      <w:r>
        <w:rPr>
          <w:sz w:val="22"/>
        </w:rPr>
        <w:t>A login is a server-level principal that authenticates at the instance level (stored in master). A database user is a database-level principal that authorises access within one specific database. Creating a login does NOT automatically grant database access.</w:t>
      </w:r>
    </w:p>
    <w:p>
      <w:pPr>
        <w:spacing w:before="200" w:after="40"/>
      </w:pPr>
      <w:r>
        <w:rPr>
          <w:b/>
          <w:color w:val="0D1B3E"/>
          <w:sz w:val="22"/>
        </w:rPr>
        <w:t xml:space="preserve">Q2.  </w:t>
      </w:r>
      <w:r>
        <w:rPr>
          <w:sz w:val="22"/>
        </w:rPr>
        <w:t>Which role gives SELECT access on all tables without giving write permission?</w:t>
      </w:r>
    </w:p>
    <w:p>
      <w:pPr>
        <w:spacing w:after="120"/>
        <w:ind w:left="432"/>
      </w:pPr>
      <w:r>
        <w:rPr>
          <w:b/>
          <w:color w:val="21A366"/>
          <w:sz w:val="22"/>
        </w:rPr>
        <w:t xml:space="preserve">Answer: </w:t>
      </w:r>
      <w:r>
        <w:rPr>
          <w:sz w:val="22"/>
        </w:rPr>
        <w:t>db_datareader. It grants SELECT on all user tables and views in the database.</w:t>
      </w:r>
    </w:p>
    <w:p>
      <w:pPr>
        <w:spacing w:before="200" w:after="40"/>
      </w:pPr>
      <w:r>
        <w:rPr>
          <w:b/>
          <w:color w:val="0D1B3E"/>
          <w:sz w:val="22"/>
        </w:rPr>
        <w:t xml:space="preserve">Q3.  </w:t>
      </w:r>
      <w:r>
        <w:rPr>
          <w:sz w:val="22"/>
        </w:rPr>
        <w:t>How do you give a user write access after they already have db_datareader?</w:t>
      </w:r>
    </w:p>
    <w:p>
      <w:pPr>
        <w:spacing w:after="120"/>
        <w:ind w:left="432"/>
      </w:pPr>
      <w:r>
        <w:rPr>
          <w:b/>
          <w:color w:val="21A366"/>
          <w:sz w:val="22"/>
        </w:rPr>
        <w:t xml:space="preserve">Answer: </w:t>
      </w:r>
      <w:r>
        <w:rPr>
          <w:sz w:val="22"/>
        </w:rPr>
        <w:t>ALTER ROLE db_datawriter ADD MEMBER &lt;username&gt;; — run in the context of the target database.</w:t>
      </w:r>
    </w:p>
    <w:p>
      <w:pPr>
        <w:spacing w:before="200" w:after="40"/>
      </w:pPr>
      <w:r>
        <w:rPr>
          <w:b/>
          <w:color w:val="0D1B3E"/>
          <w:sz w:val="22"/>
        </w:rPr>
        <w:t xml:space="preserve">Q4.  </w:t>
      </w:r>
      <w:r>
        <w:rPr>
          <w:sz w:val="22"/>
        </w:rPr>
        <w:t>What does DENY do differently from REVOKE?</w:t>
      </w:r>
    </w:p>
    <w:p>
      <w:pPr>
        <w:spacing w:after="120"/>
        <w:ind w:left="432"/>
      </w:pPr>
      <w:r>
        <w:rPr>
          <w:b/>
          <w:color w:val="21A366"/>
          <w:sz w:val="22"/>
        </w:rPr>
        <w:t xml:space="preserve">Answer: </w:t>
      </w:r>
      <w:r>
        <w:rPr>
          <w:sz w:val="22"/>
        </w:rPr>
        <w:t>REVOKE removes a previously granted permission. DENY explicitly blocks the permission, overriding any grants that come from role membership. A DENY takes precedence over a GRANT from any role.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D1B3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D1B3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6EA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6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8A93A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