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1 — MODULE COVER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8</w:t>
      </w:r>
    </w:p>
    <w:p>
      <w:pPr>
        <w:pBdr>
          <w:bottom w:val="single" w:sz="6" w:space="1" w:color="D0D5DE"/>
        </w:pBdr>
        <w:spacing w:before="0" w:after="240"/>
      </w:pPr>
    </w:p>
    <w:p>
      <w:pPr>
        <w:pStyle w:val="Heading1"/>
      </w:pPr>
      <w:r>
        <w:t>Module 06: Backup &amp; Restore</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06</w:t>
            </w:r>
          </w:p>
        </w:tc>
        <w:tc>
          <w:tcPr>
            <w:tcW w:type="dxa" w:w="2268"/>
            <w:shd w:val="clear" w:color="auto" w:fill="E8EDF5"/>
          </w:tcPr>
          <w:p>
            <w:pPr>
              <w:jc w:val="center"/>
            </w:pPr>
            <w:r>
              <w:rPr>
                <w:b/>
                <w:color w:val="0D1B3E"/>
                <w:sz w:val="22"/>
              </w:rPr>
              <w:t>2 — Morning</w:t>
            </w:r>
          </w:p>
        </w:tc>
        <w:tc>
          <w:tcPr>
            <w:tcW w:type="dxa" w:w="2268"/>
            <w:shd w:val="clear" w:color="auto" w:fill="E8EDF5"/>
          </w:tcPr>
          <w:p>
            <w:pPr>
              <w:jc w:val="center"/>
            </w:pPr>
            <w:r>
              <w:rPr>
                <w:b/>
                <w:color w:val="0D1B3E"/>
                <w:sz w:val="22"/>
              </w:rPr>
              <w:t>2 hours</w:t>
            </w:r>
          </w:p>
        </w:tc>
        <w:tc>
          <w:tcPr>
            <w:tcW w:type="dxa" w:w="2268"/>
            <w:shd w:val="clear" w:color="auto" w:fill="E8EDF5"/>
          </w:tcPr>
          <w:p>
            <w:pPr>
              <w:jc w:val="center"/>
            </w:pPr>
            <w:r>
              <w:rPr>
                <w:b/>
                <w:color w:val="0D1B3E"/>
                <w:sz w:val="22"/>
              </w:rPr>
              <w:t>Lab 06</w:t>
            </w:r>
          </w:p>
        </w:tc>
      </w:tr>
    </w:tbl>
    <w:p>
      <w:pPr>
        <w:spacing w:after="280"/>
      </w:pPr>
    </w:p>
    <w:p>
      <w:pPr>
        <w:spacing w:after="160"/>
      </w:pPr>
      <w:r>
        <w:rPr>
          <w:i w:val="0"/>
          <w:sz w:val="22"/>
        </w:rPr>
        <w:t>A backup is your last line of defence against data loss. Accidental table drops, hardware failure, ransomware, and human error are all resolved the same way: restore from a clean backup. This module teaches you how to choose the right recovery model, build a layered backup strategy, and practice restoring so that when disaster strikes you can act quickly and confidently.</w:t>
      </w:r>
    </w:p>
    <w:p>
      <w:pPr>
        <w:spacing w:after="160"/>
      </w:pPr>
      <w:r>
        <w:rPr>
          <w:i w:val="0"/>
          <w:sz w:val="22"/>
        </w:rPr>
        <w:t>NovaMart runs a production database. By the end of this module you will have performed a full backup, a differential backup, and a transaction log backup — then simulated a disaster and restored the complete database.</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Test Your Restores — Not Just Your Backups</w:t>
            </w:r>
          </w:p>
          <w:p>
            <w:pPr>
              <w:spacing w:after="200"/>
            </w:pPr>
            <w:r>
              <w:rPr>
                <w:sz w:val="21"/>
              </w:rPr>
              <w:t>An untested backup is not a backup — it is a hypothesis. Run a restore drill at least once per quarter on a test instance. Confirm that the database comes online, data is intact, and the restore completes in the expected time.</w:t>
            </w:r>
          </w:p>
        </w:tc>
      </w:tr>
    </w:tbl>
    <w:p>
      <w:pPr>
        <w:spacing w:after="200"/>
      </w:pPr>
    </w:p>
    <w:p>
      <w:pPr>
        <w:pStyle w:val="Heading2"/>
      </w:pPr>
      <w:r>
        <w:t>What This Module Covers</w:t>
      </w:r>
    </w:p>
    <w:p>
      <w:pPr>
        <w:pStyle w:val="ListBullet"/>
        <w:spacing w:after="80"/>
        <w:ind w:left="360"/>
      </w:pPr>
      <w:r>
        <w:rPr>
          <w:b/>
          <w:color w:val="0D1B3E"/>
          <w:sz w:val="22"/>
        </w:rPr>
        <w:t xml:space="preserve">Recovery Models </w:t>
      </w:r>
      <w:r>
        <w:rPr>
          <w:sz w:val="22"/>
        </w:rPr>
        <w:t>Simple, Full, and Bulk-Logged — how each affects what you can restore.</w:t>
      </w:r>
    </w:p>
    <w:p>
      <w:pPr>
        <w:pStyle w:val="ListBullet"/>
        <w:spacing w:after="80"/>
        <w:ind w:left="360"/>
      </w:pPr>
      <w:r>
        <w:rPr>
          <w:b/>
          <w:color w:val="0D1B3E"/>
          <w:sz w:val="22"/>
        </w:rPr>
        <w:t xml:space="preserve">Backup Types </w:t>
      </w:r>
      <w:r>
        <w:rPr>
          <w:sz w:val="22"/>
        </w:rPr>
        <w:t>Full, differential, and transaction log backups — when and why to use each.</w:t>
      </w:r>
    </w:p>
    <w:p>
      <w:pPr>
        <w:pStyle w:val="ListBullet"/>
        <w:spacing w:after="80"/>
        <w:ind w:left="360"/>
      </w:pPr>
      <w:r>
        <w:rPr>
          <w:b/>
          <w:color w:val="0D1B3E"/>
          <w:sz w:val="22"/>
        </w:rPr>
        <w:t xml:space="preserve">T-SQL Backup </w:t>
      </w:r>
      <w:r>
        <w:rPr>
          <w:sz w:val="22"/>
        </w:rPr>
        <w:t>BACKUP DATABASE and BACKUP LOG commands with key options.</w:t>
      </w:r>
    </w:p>
    <w:p>
      <w:pPr>
        <w:pStyle w:val="ListBullet"/>
        <w:spacing w:after="80"/>
        <w:ind w:left="360"/>
      </w:pPr>
      <w:r>
        <w:rPr>
          <w:b/>
          <w:color w:val="0D1B3E"/>
          <w:sz w:val="22"/>
        </w:rPr>
        <w:t xml:space="preserve">Restore Sequence </w:t>
      </w:r>
      <w:r>
        <w:rPr>
          <w:sz w:val="22"/>
        </w:rPr>
        <w:t>NORECOVERY vs RECOVERY, STOPAT for point-in-time, and REPLACE.</w:t>
      </w:r>
    </w:p>
    <w:p>
      <w:pPr>
        <w:pStyle w:val="ListBullet"/>
        <w:spacing w:after="80"/>
        <w:ind w:left="360"/>
      </w:pPr>
      <w:r>
        <w:rPr>
          <w:b/>
          <w:color w:val="0D1B3E"/>
          <w:sz w:val="22"/>
        </w:rPr>
        <w:t xml:space="preserve">Lab 06 </w:t>
      </w:r>
      <w:r>
        <w:rPr>
          <w:sz w:val="22"/>
        </w:rPr>
        <w:t>Full disaster simulation: backup → drop table → restore → verify.</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2 — LEARNING OBJECTIVES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8</w:t>
      </w:r>
    </w:p>
    <w:p>
      <w:pPr>
        <w:pBdr>
          <w:bottom w:val="single" w:sz="6" w:space="1" w:color="D0D5DE"/>
        </w:pBdr>
        <w:spacing w:before="0" w:after="240"/>
      </w:pPr>
    </w:p>
    <w:p>
      <w:pPr>
        <w:pStyle w:val="Heading2"/>
      </w:pPr>
      <w:r>
        <w:t>Learning Objectives</w:t>
      </w:r>
    </w:p>
    <w:p>
      <w:pPr>
        <w:spacing w:after="160"/>
      </w:pPr>
      <w:r>
        <w:rPr>
          <w:i w:val="0"/>
          <w:sz w:val="22"/>
        </w:rPr>
        <w:t>By the end of Module 06 you will be able to:</w:t>
      </w:r>
    </w:p>
    <w:p>
      <w:pPr>
        <w:pStyle w:val="ListBullet"/>
        <w:spacing w:after="120"/>
        <w:ind w:left="360"/>
      </w:pPr>
      <w:r>
        <w:rPr>
          <w:b/>
          <w:color w:val="0D1B3E"/>
          <w:sz w:val="22"/>
        </w:rPr>
        <w:t xml:space="preserve">Explain the difference between Simple and Full recovery models </w:t>
      </w:r>
      <w:r>
        <w:rPr>
          <w:sz w:val="22"/>
        </w:rPr>
        <w:t>— and set the recovery model with ALTER DATABASE.</w:t>
      </w:r>
    </w:p>
    <w:p>
      <w:pPr>
        <w:pStyle w:val="ListBullet"/>
        <w:spacing w:after="120"/>
        <w:ind w:left="360"/>
      </w:pPr>
      <w:r>
        <w:rPr>
          <w:b/>
          <w:color w:val="0D1B3E"/>
          <w:sz w:val="22"/>
        </w:rPr>
        <w:t xml:space="preserve">Perform a full database backup using SSMS and T-SQL </w:t>
      </w:r>
      <w:r>
        <w:rPr>
          <w:sz w:val="22"/>
        </w:rPr>
        <w:t>— BACKUP DATABASE ... TO DISK with FORMAT, INIT, COMPRESSION.</w:t>
      </w:r>
    </w:p>
    <w:p>
      <w:pPr>
        <w:pStyle w:val="ListBullet"/>
        <w:spacing w:after="120"/>
        <w:ind w:left="360"/>
      </w:pPr>
      <w:r>
        <w:rPr>
          <w:b/>
          <w:color w:val="0D1B3E"/>
          <w:sz w:val="22"/>
        </w:rPr>
        <w:t xml:space="preserve">Perform a differential backup to capture incremental changes </w:t>
      </w:r>
      <w:r>
        <w:rPr>
          <w:sz w:val="22"/>
        </w:rPr>
        <w:t>— BACKUP DATABASE ... WITH DIFFERENTIAL.</w:t>
      </w:r>
    </w:p>
    <w:p>
      <w:pPr>
        <w:pStyle w:val="ListBullet"/>
        <w:spacing w:after="120"/>
        <w:ind w:left="360"/>
      </w:pPr>
      <w:r>
        <w:rPr>
          <w:b/>
          <w:color w:val="0D1B3E"/>
          <w:sz w:val="22"/>
        </w:rPr>
        <w:t xml:space="preserve">Back up and restore the transaction log to a point in time </w:t>
      </w:r>
      <w:r>
        <w:rPr>
          <w:sz w:val="22"/>
        </w:rPr>
        <w:t>— BACKUP LOG; RESTORE LOG ... WITH STOPAT.</w:t>
      </w:r>
    </w:p>
    <w:p>
      <w:pPr>
        <w:pStyle w:val="ListBullet"/>
        <w:spacing w:after="120"/>
        <w:ind w:left="360"/>
      </w:pPr>
      <w:r>
        <w:rPr>
          <w:b/>
          <w:color w:val="0D1B3E"/>
          <w:sz w:val="22"/>
        </w:rPr>
        <w:t xml:space="preserve">Restore the NovaMart database from a backup chain and verify data </w:t>
      </w:r>
      <w:r>
        <w:rPr>
          <w:sz w:val="22"/>
        </w:rPr>
        <w:t>— applying full → differential → log WITH NORECOVERY / RECOVERY in sequence.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SLIDE 3 — RECOVERY MODELS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8</w:t>
      </w:r>
    </w:p>
    <w:p>
      <w:pPr>
        <w:pBdr>
          <w:bottom w:val="single" w:sz="6" w:space="1" w:color="D0D5DE"/>
        </w:pBdr>
        <w:spacing w:before="0" w:after="240"/>
      </w:pPr>
    </w:p>
    <w:p>
      <w:pPr>
        <w:pStyle w:val="Heading2"/>
      </w:pPr>
      <w:r>
        <w:t>Recovery Models</w:t>
      </w:r>
    </w:p>
    <w:p>
      <w:pPr>
        <w:spacing w:after="160"/>
      </w:pPr>
      <w:r>
        <w:rPr>
          <w:i w:val="0"/>
          <w:sz w:val="22"/>
        </w:rPr>
        <w:t>The recovery model is a database-level setting that controls how much transaction log history SQL Server retains, which in turn determines what you can restore. Choose the wrong model and you may lose hours of data even when backups ran successfully.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28"/>
            <w:shd w:val="clear" w:color="auto" w:fill="0D1B3E"/>
          </w:tcPr>
          <w:p>
            <w:r>
              <w:rPr>
                <w:rFonts w:ascii="Calibri" w:hAnsi="Calibri"/>
                <w:b/>
                <w:color w:val="FFFFFF"/>
                <w:sz w:val="21"/>
              </w:rPr>
              <w:t>Model</w:t>
            </w:r>
          </w:p>
        </w:tc>
        <w:tc>
          <w:tcPr>
            <w:tcW w:type="dxa" w:w="2448"/>
            <w:shd w:val="clear" w:color="auto" w:fill="0D1B3E"/>
          </w:tcPr>
          <w:p>
            <w:r>
              <w:rPr>
                <w:rFonts w:ascii="Calibri" w:hAnsi="Calibri"/>
                <w:b/>
                <w:color w:val="FFFFFF"/>
                <w:sz w:val="21"/>
              </w:rPr>
              <w:t>Log Truncation</w:t>
            </w:r>
          </w:p>
        </w:tc>
        <w:tc>
          <w:tcPr>
            <w:tcW w:type="dxa" w:w="1872"/>
            <w:shd w:val="clear" w:color="auto" w:fill="0D1B3E"/>
          </w:tcPr>
          <w:p>
            <w:r>
              <w:rPr>
                <w:rFonts w:ascii="Calibri" w:hAnsi="Calibri"/>
                <w:b/>
                <w:color w:val="FFFFFF"/>
                <w:sz w:val="21"/>
              </w:rPr>
              <w:t>Log Backups</w:t>
            </w:r>
          </w:p>
        </w:tc>
        <w:tc>
          <w:tcPr>
            <w:tcW w:type="dxa" w:w="2160"/>
            <w:shd w:val="clear" w:color="auto" w:fill="0D1B3E"/>
          </w:tcPr>
          <w:p>
            <w:r>
              <w:rPr>
                <w:rFonts w:ascii="Calibri" w:hAnsi="Calibri"/>
                <w:b/>
                <w:color w:val="FFFFFF"/>
                <w:sz w:val="21"/>
              </w:rPr>
              <w:t>Point-in-Time Restore</w:t>
            </w:r>
          </w:p>
        </w:tc>
        <w:tc>
          <w:tcPr>
            <w:tcW w:type="dxa" w:w="3312"/>
            <w:shd w:val="clear" w:color="auto" w:fill="0D1B3E"/>
          </w:tcPr>
          <w:p>
            <w:r>
              <w:rPr>
                <w:rFonts w:ascii="Calibri" w:hAnsi="Calibri"/>
                <w:b/>
                <w:color w:val="FFFFFF"/>
                <w:sz w:val="21"/>
              </w:rPr>
              <w:t>Best For</w:t>
            </w:r>
          </w:p>
        </w:tc>
      </w:tr>
      <w:tr>
        <w:tc>
          <w:tcPr>
            <w:tcW w:type="dxa" w:w="1728"/>
            <w:shd w:val="clear" w:color="auto" w:fill="F5F7FA"/>
          </w:tcPr>
          <w:p>
            <w:r>
              <w:rPr>
                <w:rFonts w:ascii="Calibri" w:hAnsi="Calibri"/>
                <w:b/>
                <w:sz w:val="21"/>
              </w:rPr>
              <w:t>SIMPLE</w:t>
            </w:r>
          </w:p>
        </w:tc>
        <w:tc>
          <w:tcPr>
            <w:tcW w:type="dxa" w:w="2448"/>
            <w:shd w:val="clear" w:color="auto" w:fill="F5F7FA"/>
          </w:tcPr>
          <w:p>
            <w:r>
              <w:rPr>
                <w:rFonts w:ascii="Calibri" w:hAnsi="Calibri"/>
                <w:b w:val="0"/>
                <w:sz w:val="21"/>
              </w:rPr>
              <w:t>Automatic (at checkpoint)</w:t>
            </w:r>
          </w:p>
        </w:tc>
        <w:tc>
          <w:tcPr>
            <w:tcW w:type="dxa" w:w="1872"/>
            <w:shd w:val="clear" w:color="auto" w:fill="F5F7FA"/>
          </w:tcPr>
          <w:p>
            <w:r>
              <w:rPr>
                <w:rFonts w:ascii="Calibri" w:hAnsi="Calibri"/>
                <w:b w:val="0"/>
                <w:sz w:val="21"/>
              </w:rPr>
              <w:t>Not possible</w:t>
            </w:r>
          </w:p>
        </w:tc>
        <w:tc>
          <w:tcPr>
            <w:tcW w:type="dxa" w:w="2160"/>
            <w:shd w:val="clear" w:color="auto" w:fill="F5F7FA"/>
          </w:tcPr>
          <w:p>
            <w:r>
              <w:rPr>
                <w:rFonts w:ascii="Calibri" w:hAnsi="Calibri"/>
                <w:b w:val="0"/>
                <w:sz w:val="21"/>
              </w:rPr>
              <w:t>No</w:t>
            </w:r>
          </w:p>
        </w:tc>
        <w:tc>
          <w:tcPr>
            <w:tcW w:type="dxa" w:w="3312"/>
            <w:shd w:val="clear" w:color="auto" w:fill="F5F7FA"/>
          </w:tcPr>
          <w:p>
            <w:r>
              <w:rPr>
                <w:rFonts w:ascii="Calibri" w:hAnsi="Calibri"/>
                <w:b w:val="0"/>
                <w:sz w:val="21"/>
              </w:rPr>
              <w:t>Dev/test, read-only databases, low-criticality</w:t>
            </w:r>
          </w:p>
        </w:tc>
      </w:tr>
      <w:tr>
        <w:tc>
          <w:tcPr>
            <w:tcW w:type="dxa" w:w="1728"/>
            <w:shd w:val="clear" w:color="auto" w:fill="FFFFFF"/>
          </w:tcPr>
          <w:p>
            <w:r>
              <w:rPr>
                <w:rFonts w:ascii="Calibri" w:hAnsi="Calibri"/>
                <w:b/>
                <w:sz w:val="21"/>
              </w:rPr>
              <w:t>FULL</w:t>
            </w:r>
          </w:p>
        </w:tc>
        <w:tc>
          <w:tcPr>
            <w:tcW w:type="dxa" w:w="2448"/>
            <w:shd w:val="clear" w:color="auto" w:fill="FFFFFF"/>
          </w:tcPr>
          <w:p>
            <w:r>
              <w:rPr>
                <w:rFonts w:ascii="Calibri" w:hAnsi="Calibri"/>
                <w:b w:val="0"/>
                <w:sz w:val="21"/>
              </w:rPr>
              <w:t>Only via log backup</w:t>
            </w:r>
          </w:p>
        </w:tc>
        <w:tc>
          <w:tcPr>
            <w:tcW w:type="dxa" w:w="1872"/>
            <w:shd w:val="clear" w:color="auto" w:fill="FFFFFF"/>
          </w:tcPr>
          <w:p>
            <w:r>
              <w:rPr>
                <w:rFonts w:ascii="Calibri" w:hAnsi="Calibri"/>
                <w:b w:val="0"/>
                <w:sz w:val="21"/>
              </w:rPr>
              <w:t>Required</w:t>
            </w:r>
          </w:p>
        </w:tc>
        <w:tc>
          <w:tcPr>
            <w:tcW w:type="dxa" w:w="2160"/>
            <w:shd w:val="clear" w:color="auto" w:fill="FFFFFF"/>
          </w:tcPr>
          <w:p>
            <w:r>
              <w:rPr>
                <w:rFonts w:ascii="Calibri" w:hAnsi="Calibri"/>
                <w:b w:val="0"/>
                <w:sz w:val="21"/>
              </w:rPr>
              <w:t>Yes</w:t>
            </w:r>
          </w:p>
        </w:tc>
        <w:tc>
          <w:tcPr>
            <w:tcW w:type="dxa" w:w="3312"/>
            <w:shd w:val="clear" w:color="auto" w:fill="FFFFFF"/>
          </w:tcPr>
          <w:p>
            <w:r>
              <w:rPr>
                <w:rFonts w:ascii="Calibri" w:hAnsi="Calibri"/>
                <w:b w:val="0"/>
                <w:sz w:val="21"/>
              </w:rPr>
              <w:t>Production databases where zero data loss matters</w:t>
            </w:r>
          </w:p>
        </w:tc>
      </w:tr>
      <w:tr>
        <w:tc>
          <w:tcPr>
            <w:tcW w:type="dxa" w:w="1728"/>
            <w:shd w:val="clear" w:color="auto" w:fill="F5F7FA"/>
          </w:tcPr>
          <w:p>
            <w:r>
              <w:rPr>
                <w:rFonts w:ascii="Calibri" w:hAnsi="Calibri"/>
                <w:b/>
                <w:sz w:val="21"/>
              </w:rPr>
              <w:t>BULK-LOGGED</w:t>
            </w:r>
          </w:p>
        </w:tc>
        <w:tc>
          <w:tcPr>
            <w:tcW w:type="dxa" w:w="2448"/>
            <w:shd w:val="clear" w:color="auto" w:fill="F5F7FA"/>
          </w:tcPr>
          <w:p>
            <w:r>
              <w:rPr>
                <w:rFonts w:ascii="Calibri" w:hAnsi="Calibri"/>
                <w:b w:val="0"/>
                <w:sz w:val="21"/>
              </w:rPr>
              <w:t>Only via log backup</w:t>
            </w:r>
          </w:p>
        </w:tc>
        <w:tc>
          <w:tcPr>
            <w:tcW w:type="dxa" w:w="1872"/>
            <w:shd w:val="clear" w:color="auto" w:fill="F5F7FA"/>
          </w:tcPr>
          <w:p>
            <w:r>
              <w:rPr>
                <w:rFonts w:ascii="Calibri" w:hAnsi="Calibri"/>
                <w:b w:val="0"/>
                <w:sz w:val="21"/>
              </w:rPr>
              <w:t>Required</w:t>
            </w:r>
          </w:p>
        </w:tc>
        <w:tc>
          <w:tcPr>
            <w:tcW w:type="dxa" w:w="2160"/>
            <w:shd w:val="clear" w:color="auto" w:fill="F5F7FA"/>
          </w:tcPr>
          <w:p>
            <w:r>
              <w:rPr>
                <w:rFonts w:ascii="Calibri" w:hAnsi="Calibri"/>
                <w:b w:val="0"/>
                <w:sz w:val="21"/>
              </w:rPr>
              <w:t>Limited</w:t>
            </w:r>
          </w:p>
        </w:tc>
        <w:tc>
          <w:tcPr>
            <w:tcW w:type="dxa" w:w="3312"/>
            <w:shd w:val="clear" w:color="auto" w:fill="F5F7FA"/>
          </w:tcPr>
          <w:p>
            <w:r>
              <w:rPr>
                <w:rFonts w:ascii="Calibri" w:hAnsi="Calibri"/>
                <w:b w:val="0"/>
                <w:sz w:val="21"/>
              </w:rPr>
              <w:t>Temporary switch during large bulk operations to reduce log growth</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8FF"/>
          </w:tcPr>
          <w:p>
            <w:pPr>
              <w:spacing w:before="160"/>
            </w:pPr>
            <w:r>
              <w:rPr>
                <w:b/>
                <w:color w:val="0D1B3E"/>
                <w:sz w:val="22"/>
              </w:rPr>
              <w:t>NovaMart Must Use FULL Recovery</w:t>
            </w:r>
          </w:p>
          <w:p>
            <w:pPr>
              <w:spacing w:after="200"/>
            </w:pPr>
            <w:r>
              <w:rPr>
                <w:sz w:val="21"/>
              </w:rPr>
              <w:t>NovaMart is a production database. Always set it to FULL recovery. SIMPLE recovery truncates the log automatically, making transaction log backups impossible and point-in-time restore unavailable.</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Check the current recovery model</w:t>
            </w:r>
            <w:r>
              <w:rPr>
                <w:rFonts w:ascii="Courier New" w:hAnsi="Courier New"/>
              </w:rPr>
              <w:br/>
            </w:r>
            <w:r>
              <w:rPr>
                <w:rFonts w:ascii="Courier New" w:hAnsi="Courier New"/>
                <w:color w:val="0D1B3E"/>
                <w:sz w:val="20"/>
              </w:rPr>
              <w:t>SELECT name, recovery_model_desc</w:t>
            </w:r>
            <w:r>
              <w:rPr>
                <w:rFonts w:ascii="Courier New" w:hAnsi="Courier New"/>
              </w:rPr>
              <w:br/>
            </w:r>
            <w:r>
              <w:rPr>
                <w:rFonts w:ascii="Courier New" w:hAnsi="Courier New"/>
                <w:color w:val="0D1B3E"/>
                <w:sz w:val="20"/>
              </w:rPr>
              <w:t>FROM sys.databases</w:t>
            </w:r>
            <w:r>
              <w:rPr>
                <w:rFonts w:ascii="Courier New" w:hAnsi="Courier New"/>
              </w:rPr>
              <w:br/>
            </w:r>
            <w:r>
              <w:rPr>
                <w:rFonts w:ascii="Courier New" w:hAnsi="Courier New"/>
                <w:color w:val="0D1B3E"/>
                <w:sz w:val="20"/>
              </w:rPr>
              <w:t>WHERE name = 'NovaMart';</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Set to FULL recovery</w:t>
            </w:r>
            <w:r>
              <w:rPr>
                <w:rFonts w:ascii="Courier New" w:hAnsi="Courier New"/>
              </w:rPr>
              <w:br/>
            </w:r>
            <w:r>
              <w:rPr>
                <w:rFonts w:ascii="Courier New" w:hAnsi="Courier New"/>
                <w:color w:val="0D1B3E"/>
                <w:sz w:val="20"/>
              </w:rPr>
              <w:t>ALTER DATABASE NovaMart SET RECOVERY FULL;</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Verify the change</w:t>
            </w:r>
            <w:r>
              <w:rPr>
                <w:rFonts w:ascii="Courier New" w:hAnsi="Courier New"/>
              </w:rPr>
              <w:br/>
            </w:r>
            <w:r>
              <w:rPr>
                <w:rFonts w:ascii="Courier New" w:hAnsi="Courier New"/>
                <w:color w:val="0D1B3E"/>
                <w:sz w:val="20"/>
              </w:rPr>
              <w:t>SELECT name, recovery_model_desc</w:t>
            </w:r>
            <w:r>
              <w:rPr>
                <w:rFonts w:ascii="Courier New" w:hAnsi="Courier New"/>
              </w:rPr>
              <w:br/>
            </w:r>
            <w:r>
              <w:rPr>
                <w:rFonts w:ascii="Courier New" w:hAnsi="Courier New"/>
                <w:color w:val="0D1B3E"/>
                <w:sz w:val="20"/>
              </w:rPr>
              <w:t>FROM sys.databases</w:t>
            </w:r>
            <w:r>
              <w:rPr>
                <w:rFonts w:ascii="Courier New" w:hAnsi="Courier New"/>
              </w:rPr>
              <w:br/>
            </w:r>
            <w:r>
              <w:rPr>
                <w:rFonts w:ascii="Courier New" w:hAnsi="Courier New"/>
                <w:color w:val="0D1B3E"/>
                <w:sz w:val="20"/>
              </w:rPr>
              <w:t>WHERE name = 'NovaMart';</w:t>
            </w:r>
          </w:p>
        </w:tc>
      </w:tr>
    </w:tbl>
    <w:p>
      <w:pPr>
        <w:spacing w:after="200"/>
      </w:pPr>
    </w:p>
    <w:p>
      <w:pPr>
        <w:pStyle w:val="Heading3"/>
      </w:pPr>
      <w:r>
        <w:t>Log File Growth Warning</w:t>
      </w:r>
    </w:p>
    <w:p>
      <w:pPr>
        <w:spacing w:after="160"/>
      </w:pPr>
      <w:r>
        <w:rPr>
          <w:i w:val="0"/>
          <w:sz w:val="22"/>
        </w:rPr>
        <w:t>Under FULL recovery the transaction log grows continuously until a log backup is taken. If you set FULL recovery but never schedule log backups, the log file will grow until the drive is full. Always pair FULL recovery with a log backup schedule.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1A366"/>
          </w:tcPr>
          <w:p>
            <w:r>
              <w:rPr>
                <w:rFonts w:ascii="Calibri" w:hAnsi="Calibri"/>
                <w:b/>
                <w:color w:val="FFFFFF"/>
                <w:sz w:val="18"/>
              </w:rPr>
              <w:t xml:space="preserve">  SLIDE 4 — BACKUP TYPES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8</w:t>
      </w:r>
    </w:p>
    <w:p>
      <w:pPr>
        <w:pBdr>
          <w:bottom w:val="single" w:sz="6" w:space="1" w:color="D0D5DE"/>
        </w:pBdr>
        <w:spacing w:before="0" w:after="240"/>
      </w:pPr>
    </w:p>
    <w:p>
      <w:pPr>
        <w:pStyle w:val="Heading2"/>
      </w:pPr>
      <w:r>
        <w:t>Backup Types</w:t>
      </w:r>
    </w:p>
    <w:p>
      <w:pPr>
        <w:spacing w:after="160"/>
      </w:pPr>
      <w:r>
        <w:rPr>
          <w:i w:val="0"/>
          <w:sz w:val="22"/>
        </w:rPr>
        <w:t>SQL Server provides three complementary backup types. Use them in combination to balance storage cost, backup window, and recovery time objective (RTO).</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0D1B3E"/>
          </w:tcPr>
          <w:p>
            <w:r>
              <w:rPr>
                <w:rFonts w:ascii="Calibri" w:hAnsi="Calibri"/>
                <w:b/>
                <w:color w:val="FFFFFF"/>
                <w:sz w:val="21"/>
              </w:rPr>
              <w:t>Type</w:t>
            </w:r>
          </w:p>
        </w:tc>
        <w:tc>
          <w:tcPr>
            <w:tcW w:type="dxa" w:w="3600"/>
            <w:shd w:val="clear" w:color="auto" w:fill="0D1B3E"/>
          </w:tcPr>
          <w:p>
            <w:r>
              <w:rPr>
                <w:rFonts w:ascii="Calibri" w:hAnsi="Calibri"/>
                <w:b/>
                <w:color w:val="FFFFFF"/>
                <w:sz w:val="21"/>
              </w:rPr>
              <w:t>What It Captures</w:t>
            </w:r>
          </w:p>
        </w:tc>
        <w:tc>
          <w:tcPr>
            <w:tcW w:type="dxa" w:w="2448"/>
            <w:shd w:val="clear" w:color="auto" w:fill="0D1B3E"/>
          </w:tcPr>
          <w:p>
            <w:r>
              <w:rPr>
                <w:rFonts w:ascii="Calibri" w:hAnsi="Calibri"/>
                <w:b/>
                <w:color w:val="FFFFFF"/>
                <w:sz w:val="21"/>
              </w:rPr>
              <w:t>Self-Contained</w:t>
            </w:r>
          </w:p>
        </w:tc>
        <w:tc>
          <w:tcPr>
            <w:tcW w:type="dxa" w:w="2592"/>
            <w:shd w:val="clear" w:color="auto" w:fill="0D1B3E"/>
          </w:tcPr>
          <w:p>
            <w:r>
              <w:rPr>
                <w:rFonts w:ascii="Calibri" w:hAnsi="Calibri"/>
                <w:b/>
                <w:color w:val="FFFFFF"/>
                <w:sz w:val="21"/>
              </w:rPr>
              <w:t>Typical Schedule</w:t>
            </w:r>
          </w:p>
        </w:tc>
      </w:tr>
      <w:tr>
        <w:tc>
          <w:tcPr>
            <w:tcW w:type="dxa" w:w="2160"/>
            <w:shd w:val="clear" w:color="auto" w:fill="F5F7FA"/>
          </w:tcPr>
          <w:p>
            <w:r>
              <w:rPr>
                <w:rFonts w:ascii="Calibri" w:hAnsi="Calibri"/>
                <w:b/>
                <w:sz w:val="21"/>
              </w:rPr>
              <w:t>Full Backup</w:t>
            </w:r>
          </w:p>
        </w:tc>
        <w:tc>
          <w:tcPr>
            <w:tcW w:type="dxa" w:w="3600"/>
            <w:shd w:val="clear" w:color="auto" w:fill="F5F7FA"/>
          </w:tcPr>
          <w:p>
            <w:r>
              <w:rPr>
                <w:rFonts w:ascii="Calibri" w:hAnsi="Calibri"/>
                <w:b w:val="0"/>
                <w:sz w:val="21"/>
              </w:rPr>
              <w:t>Entire database — all data pages plus enough log to ensure consistency</w:t>
            </w:r>
          </w:p>
        </w:tc>
        <w:tc>
          <w:tcPr>
            <w:tcW w:type="dxa" w:w="2448"/>
            <w:shd w:val="clear" w:color="auto" w:fill="F5F7FA"/>
          </w:tcPr>
          <w:p>
            <w:r>
              <w:rPr>
                <w:rFonts w:ascii="Calibri" w:hAnsi="Calibri"/>
                <w:b w:val="0"/>
                <w:sz w:val="21"/>
              </w:rPr>
              <w:t>Yes — can restore from this file alone</w:t>
            </w:r>
          </w:p>
        </w:tc>
        <w:tc>
          <w:tcPr>
            <w:tcW w:type="dxa" w:w="2592"/>
            <w:shd w:val="clear" w:color="auto" w:fill="F5F7FA"/>
          </w:tcPr>
          <w:p>
            <w:r>
              <w:rPr>
                <w:rFonts w:ascii="Calibri" w:hAnsi="Calibri"/>
                <w:b w:val="0"/>
                <w:sz w:val="21"/>
              </w:rPr>
              <w:t>Weekly (large DBs) or nightly (small DBs)</w:t>
            </w:r>
          </w:p>
        </w:tc>
      </w:tr>
      <w:tr>
        <w:tc>
          <w:tcPr>
            <w:tcW w:type="dxa" w:w="2160"/>
            <w:shd w:val="clear" w:color="auto" w:fill="FFFFFF"/>
          </w:tcPr>
          <w:p>
            <w:r>
              <w:rPr>
                <w:rFonts w:ascii="Calibri" w:hAnsi="Calibri"/>
                <w:b/>
                <w:sz w:val="21"/>
              </w:rPr>
              <w:t>Differential Backup</w:t>
            </w:r>
          </w:p>
        </w:tc>
        <w:tc>
          <w:tcPr>
            <w:tcW w:type="dxa" w:w="3600"/>
            <w:shd w:val="clear" w:color="auto" w:fill="FFFFFF"/>
          </w:tcPr>
          <w:p>
            <w:r>
              <w:rPr>
                <w:rFonts w:ascii="Calibri" w:hAnsi="Calibri"/>
                <w:b w:val="0"/>
                <w:sz w:val="21"/>
              </w:rPr>
              <w:t>All pages changed since the last full backup (grows until next full)</w:t>
            </w:r>
          </w:p>
        </w:tc>
        <w:tc>
          <w:tcPr>
            <w:tcW w:type="dxa" w:w="2448"/>
            <w:shd w:val="clear" w:color="auto" w:fill="FFFFFF"/>
          </w:tcPr>
          <w:p>
            <w:r>
              <w:rPr>
                <w:rFonts w:ascii="Calibri" w:hAnsi="Calibri"/>
                <w:b w:val="0"/>
                <w:sz w:val="21"/>
              </w:rPr>
              <w:t>No — requires the last full backup</w:t>
            </w:r>
          </w:p>
        </w:tc>
        <w:tc>
          <w:tcPr>
            <w:tcW w:type="dxa" w:w="2592"/>
            <w:shd w:val="clear" w:color="auto" w:fill="FFFFFF"/>
          </w:tcPr>
          <w:p>
            <w:r>
              <w:rPr>
                <w:rFonts w:ascii="Calibri" w:hAnsi="Calibri"/>
                <w:b w:val="0"/>
                <w:sz w:val="21"/>
              </w:rPr>
              <w:t>Nightly or every few hours</w:t>
            </w:r>
          </w:p>
        </w:tc>
      </w:tr>
      <w:tr>
        <w:tc>
          <w:tcPr>
            <w:tcW w:type="dxa" w:w="2160"/>
            <w:shd w:val="clear" w:color="auto" w:fill="F5F7FA"/>
          </w:tcPr>
          <w:p>
            <w:r>
              <w:rPr>
                <w:rFonts w:ascii="Calibri" w:hAnsi="Calibri"/>
                <w:b/>
                <w:sz w:val="21"/>
              </w:rPr>
              <w:t>Transaction Log Backup</w:t>
            </w:r>
          </w:p>
        </w:tc>
        <w:tc>
          <w:tcPr>
            <w:tcW w:type="dxa" w:w="3600"/>
            <w:shd w:val="clear" w:color="auto" w:fill="F5F7FA"/>
          </w:tcPr>
          <w:p>
            <w:r>
              <w:rPr>
                <w:rFonts w:ascii="Calibri" w:hAnsi="Calibri"/>
                <w:b w:val="0"/>
                <w:sz w:val="21"/>
              </w:rPr>
              <w:t>Active log since the last log backup; truncates log after backup</w:t>
            </w:r>
          </w:p>
        </w:tc>
        <w:tc>
          <w:tcPr>
            <w:tcW w:type="dxa" w:w="2448"/>
            <w:shd w:val="clear" w:color="auto" w:fill="F5F7FA"/>
          </w:tcPr>
          <w:p>
            <w:r>
              <w:rPr>
                <w:rFonts w:ascii="Calibri" w:hAnsi="Calibri"/>
                <w:b w:val="0"/>
                <w:sz w:val="21"/>
              </w:rPr>
              <w:t>No — requires full + prior log chain</w:t>
            </w:r>
          </w:p>
        </w:tc>
        <w:tc>
          <w:tcPr>
            <w:tcW w:type="dxa" w:w="2592"/>
            <w:shd w:val="clear" w:color="auto" w:fill="F5F7FA"/>
          </w:tcPr>
          <w:p>
            <w:r>
              <w:rPr>
                <w:rFonts w:ascii="Calibri" w:hAnsi="Calibri"/>
                <w:b w:val="0"/>
                <w:sz w:val="21"/>
              </w:rPr>
              <w:t>Every 15–60 minutes in production</w:t>
            </w:r>
          </w:p>
        </w:tc>
      </w:tr>
    </w:tbl>
    <w:p>
      <w:pPr>
        <w:spacing w:after="200"/>
      </w:pPr>
    </w:p>
    <w:p>
      <w:pPr>
        <w:pStyle w:val="Heading3"/>
      </w:pPr>
      <w:r>
        <w:t>NovaMart Recommended Strategy</w:t>
      </w:r>
    </w:p>
    <w:p>
      <w:pPr>
        <w:spacing w:after="160"/>
      </w:pPr>
      <w:r>
        <w:rPr>
          <w:i/>
          <w:color w:val="2E6EA6"/>
          <w:sz w:val="22"/>
        </w:rPr>
        <w:t>Full backup every Sunday → Differential backup Monday through Saturday → Transaction log backup every 30 minutes around the clock.</w:t>
      </w:r>
    </w:p>
    <w:p>
      <w:pPr>
        <w:pStyle w:val="ListBullet"/>
        <w:spacing w:after="80"/>
        <w:ind w:left="360"/>
      </w:pPr>
      <w:r>
        <w:rPr>
          <w:b/>
          <w:color w:val="0D1B3E"/>
          <w:sz w:val="22"/>
        </w:rPr>
        <w:t xml:space="preserve">Full (Sun) </w:t>
      </w:r>
      <w:r>
        <w:rPr>
          <w:sz w:val="22"/>
        </w:rPr>
        <w:t>Baseline — enables all restores for the week. Keep for 4 weeks.</w:t>
      </w:r>
    </w:p>
    <w:p>
      <w:pPr>
        <w:pStyle w:val="ListBullet"/>
        <w:spacing w:after="80"/>
        <w:ind w:left="360"/>
      </w:pPr>
      <w:r>
        <w:rPr>
          <w:b/>
          <w:color w:val="0D1B3E"/>
          <w:sz w:val="22"/>
        </w:rPr>
        <w:t xml:space="preserve">Diff (Mon–Sat) </w:t>
      </w:r>
      <w:r>
        <w:rPr>
          <w:sz w:val="22"/>
        </w:rPr>
        <w:t>Reduces restore time vs log-only chain. Keep for 1 week.</w:t>
      </w:r>
    </w:p>
    <w:p>
      <w:pPr>
        <w:pStyle w:val="ListBullet"/>
        <w:spacing w:after="80"/>
        <w:ind w:left="360"/>
      </w:pPr>
      <w:r>
        <w:rPr>
          <w:b/>
          <w:color w:val="0D1B3E"/>
          <w:sz w:val="22"/>
        </w:rPr>
        <w:t xml:space="preserve">Log (every 30m) </w:t>
      </w:r>
      <w:r>
        <w:rPr>
          <w:sz w:val="22"/>
        </w:rPr>
        <w:t>Point-in-time precision. Keep for 48 hours minimum.</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8FF"/>
          </w:tcPr>
          <w:p>
            <w:pPr>
              <w:spacing w:before="160"/>
            </w:pPr>
            <w:r>
              <w:rPr>
                <w:b/>
                <w:color w:val="0D1B3E"/>
                <w:sz w:val="22"/>
              </w:rPr>
              <w:t>First Log Backup After Setting FULL Recovery</w:t>
            </w:r>
          </w:p>
          <w:p>
            <w:pPr>
              <w:spacing w:after="200"/>
            </w:pPr>
            <w:r>
              <w:rPr>
                <w:sz w:val="21"/>
              </w:rPr>
              <w:t>After switching from SIMPLE to FULL recovery, take a full backup immediately. Until the first full backup is taken after the model change, SQL Server keeps the database in "pseudo-SIMPLE" mode and log backups are not possible.</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r>
              <w:rPr>
                <w:rFonts w:ascii="Calibri" w:hAnsi="Calibri"/>
                <w:b/>
                <w:color w:val="FFFFFF"/>
                <w:sz w:val="18"/>
              </w:rPr>
              <w:t xml:space="preserve">  SLIDE 5 — PERFORMING BACKUPS VIA T-SQL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8</w:t>
      </w:r>
    </w:p>
    <w:p>
      <w:pPr>
        <w:pBdr>
          <w:bottom w:val="single" w:sz="6" w:space="1" w:color="D0D5DE"/>
        </w:pBdr>
        <w:spacing w:before="0" w:after="240"/>
      </w:pPr>
    </w:p>
    <w:p>
      <w:pPr>
        <w:pStyle w:val="Heading2"/>
      </w:pPr>
      <w:r>
        <w:t>Performing Backups via T-SQL</w:t>
      </w:r>
    </w:p>
    <w:p>
      <w:pPr>
        <w:spacing w:after="160"/>
      </w:pPr>
      <w:r>
        <w:rPr>
          <w:i w:val="0"/>
          <w:sz w:val="22"/>
        </w:rPr>
        <w:t>T-SQL backup commands are the foundation for all automation. They are used directly in ad-hoc scripts, SQL Agent job steps, and maintenance plan tasks.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 Full backup ──────────────────────────────────────────────────</w:t>
            </w:r>
            <w:r>
              <w:rPr>
                <w:rFonts w:ascii="Courier New" w:hAnsi="Courier New"/>
              </w:rPr>
              <w:br/>
            </w:r>
            <w:r>
              <w:rPr>
                <w:rFonts w:ascii="Courier New" w:hAnsi="Courier New"/>
                <w:color w:val="0D1B3E"/>
                <w:sz w:val="20"/>
              </w:rPr>
              <w:t>BACKUP DATABASE NovaMart</w:t>
            </w:r>
            <w:r>
              <w:rPr>
                <w:rFonts w:ascii="Courier New" w:hAnsi="Courier New"/>
              </w:rPr>
              <w:br/>
            </w:r>
            <w:r>
              <w:rPr>
                <w:rFonts w:ascii="Courier New" w:hAnsi="Courier New"/>
                <w:color w:val="0D1B3E"/>
                <w:sz w:val="20"/>
              </w:rPr>
              <w:t>TO DISK = 'C:\SQLBackup\NovaMart_Full.bak'</w:t>
            </w:r>
            <w:r>
              <w:rPr>
                <w:rFonts w:ascii="Courier New" w:hAnsi="Courier New"/>
              </w:rPr>
              <w:br/>
            </w:r>
            <w:r>
              <w:rPr>
                <w:rFonts w:ascii="Courier New" w:hAnsi="Courier New"/>
                <w:color w:val="0D1B3E"/>
                <w:sz w:val="20"/>
              </w:rPr>
              <w:t>WITH FORMAT,          -- overwrite file; create new backup set</w:t>
            </w:r>
            <w:r>
              <w:rPr>
                <w:rFonts w:ascii="Courier New" w:hAnsi="Courier New"/>
              </w:rPr>
              <w:br/>
            </w:r>
            <w:r>
              <w:rPr>
                <w:rFonts w:ascii="Courier New" w:hAnsi="Courier New"/>
                <w:color w:val="0D1B3E"/>
                <w:sz w:val="20"/>
              </w:rPr>
              <w:t xml:space="preserve">     INIT,            -- overwrite existing backup sets in the file</w:t>
            </w:r>
            <w:r>
              <w:rPr>
                <w:rFonts w:ascii="Courier New" w:hAnsi="Courier New"/>
              </w:rPr>
              <w:br/>
            </w:r>
            <w:r>
              <w:rPr>
                <w:rFonts w:ascii="Courier New" w:hAnsi="Courier New"/>
                <w:color w:val="0D1B3E"/>
                <w:sz w:val="20"/>
              </w:rPr>
              <w:t xml:space="preserve">     NAME = 'NovaMart Full Backup',</w:t>
            </w:r>
            <w:r>
              <w:rPr>
                <w:rFonts w:ascii="Courier New" w:hAnsi="Courier New"/>
              </w:rPr>
              <w:br/>
            </w:r>
            <w:r>
              <w:rPr>
                <w:rFonts w:ascii="Courier New" w:hAnsi="Courier New"/>
                <w:color w:val="0D1B3E"/>
                <w:sz w:val="20"/>
              </w:rPr>
              <w:t xml:space="preserve">     COMPRESSION,     -- smaller file, faster I/O</w:t>
            </w:r>
            <w:r>
              <w:rPr>
                <w:rFonts w:ascii="Courier New" w:hAnsi="Courier New"/>
              </w:rPr>
              <w:br/>
            </w:r>
            <w:r>
              <w:rPr>
                <w:rFonts w:ascii="Courier New" w:hAnsi="Courier New"/>
                <w:color w:val="0D1B3E"/>
                <w:sz w:val="20"/>
              </w:rPr>
              <w:t xml:space="preserve">     STATS = 10;      -- print progress every 10 %</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 Differential backup ─────────────────────────────────────────</w:t>
            </w:r>
            <w:r>
              <w:rPr>
                <w:rFonts w:ascii="Courier New" w:hAnsi="Courier New"/>
              </w:rPr>
              <w:br/>
            </w:r>
            <w:r>
              <w:rPr>
                <w:rFonts w:ascii="Courier New" w:hAnsi="Courier New"/>
                <w:color w:val="0D1B3E"/>
                <w:sz w:val="20"/>
              </w:rPr>
              <w:t>BACKUP DATABASE NovaMart</w:t>
            </w:r>
            <w:r>
              <w:rPr>
                <w:rFonts w:ascii="Courier New" w:hAnsi="Courier New"/>
              </w:rPr>
              <w:br/>
            </w:r>
            <w:r>
              <w:rPr>
                <w:rFonts w:ascii="Courier New" w:hAnsi="Courier New"/>
                <w:color w:val="0D1B3E"/>
                <w:sz w:val="20"/>
              </w:rPr>
              <w:t>TO DISK = 'C:\SQLBackup\NovaMart_Diff.bak'</w:t>
            </w:r>
            <w:r>
              <w:rPr>
                <w:rFonts w:ascii="Courier New" w:hAnsi="Courier New"/>
              </w:rPr>
              <w:br/>
            </w:r>
            <w:r>
              <w:rPr>
                <w:rFonts w:ascii="Courier New" w:hAnsi="Courier New"/>
                <w:color w:val="0D1B3E"/>
                <w:sz w:val="20"/>
              </w:rPr>
              <w:t>WITH DIFFERENTIAL,</w:t>
            </w:r>
            <w:r>
              <w:rPr>
                <w:rFonts w:ascii="Courier New" w:hAnsi="Courier New"/>
              </w:rPr>
              <w:br/>
            </w:r>
            <w:r>
              <w:rPr>
                <w:rFonts w:ascii="Courier New" w:hAnsi="Courier New"/>
                <w:color w:val="0D1B3E"/>
                <w:sz w:val="20"/>
              </w:rPr>
              <w:t xml:space="preserve">     INIT,</w:t>
            </w:r>
            <w:r>
              <w:rPr>
                <w:rFonts w:ascii="Courier New" w:hAnsi="Courier New"/>
              </w:rPr>
              <w:br/>
            </w:r>
            <w:r>
              <w:rPr>
                <w:rFonts w:ascii="Courier New" w:hAnsi="Courier New"/>
                <w:color w:val="0D1B3E"/>
                <w:sz w:val="20"/>
              </w:rPr>
              <w:t xml:space="preserve">     NAME = 'NovaMart Differential Backup',</w:t>
            </w:r>
            <w:r>
              <w:rPr>
                <w:rFonts w:ascii="Courier New" w:hAnsi="Courier New"/>
              </w:rPr>
              <w:br/>
            </w:r>
            <w:r>
              <w:rPr>
                <w:rFonts w:ascii="Courier New" w:hAnsi="Courier New"/>
                <w:color w:val="0D1B3E"/>
                <w:sz w:val="20"/>
              </w:rPr>
              <w:t xml:space="preserve">     COMPRESSION, STATS = 10;</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 Transaction log backup ───────────────────────────────────────</w:t>
            </w:r>
            <w:r>
              <w:rPr>
                <w:rFonts w:ascii="Courier New" w:hAnsi="Courier New"/>
              </w:rPr>
              <w:br/>
            </w:r>
            <w:r>
              <w:rPr>
                <w:rFonts w:ascii="Courier New" w:hAnsi="Courier New"/>
                <w:color w:val="0D1B3E"/>
                <w:sz w:val="20"/>
              </w:rPr>
              <w:t>BACKUP LOG NovaMart</w:t>
            </w:r>
            <w:r>
              <w:rPr>
                <w:rFonts w:ascii="Courier New" w:hAnsi="Courier New"/>
              </w:rPr>
              <w:br/>
            </w:r>
            <w:r>
              <w:rPr>
                <w:rFonts w:ascii="Courier New" w:hAnsi="Courier New"/>
                <w:color w:val="0D1B3E"/>
                <w:sz w:val="20"/>
              </w:rPr>
              <w:t>TO DISK = 'C:\SQLBackup\NovaMart_Log.bak'</w:t>
            </w:r>
            <w:r>
              <w:rPr>
                <w:rFonts w:ascii="Courier New" w:hAnsi="Courier New"/>
              </w:rPr>
              <w:br/>
            </w:r>
            <w:r>
              <w:rPr>
                <w:rFonts w:ascii="Courier New" w:hAnsi="Courier New"/>
                <w:color w:val="0D1B3E"/>
                <w:sz w:val="20"/>
              </w:rPr>
              <w:t>WITH INIT,</w:t>
            </w:r>
            <w:r>
              <w:rPr>
                <w:rFonts w:ascii="Courier New" w:hAnsi="Courier New"/>
              </w:rPr>
              <w:br/>
            </w:r>
            <w:r>
              <w:rPr>
                <w:rFonts w:ascii="Courier New" w:hAnsi="Courier New"/>
                <w:color w:val="0D1B3E"/>
                <w:sz w:val="20"/>
              </w:rPr>
              <w:t xml:space="preserve">     NAME = 'NovaMart Log Backup',</w:t>
            </w:r>
            <w:r>
              <w:rPr>
                <w:rFonts w:ascii="Courier New" w:hAnsi="Courier New"/>
              </w:rPr>
              <w:br/>
            </w:r>
            <w:r>
              <w:rPr>
                <w:rFonts w:ascii="Courier New" w:hAnsi="Courier New"/>
                <w:color w:val="0D1B3E"/>
                <w:sz w:val="20"/>
              </w:rPr>
              <w:t xml:space="preserve">     STATS = 10;</w:t>
            </w:r>
          </w:p>
        </w:tc>
      </w:tr>
    </w:tbl>
    <w:p>
      <w:pPr>
        <w:spacing w:after="200"/>
      </w:pPr>
    </w:p>
    <w:p>
      <w:pPr>
        <w:pStyle w:val="Heading3"/>
      </w:pPr>
      <w:r>
        <w:t>Key Backup Options Reference</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0D1B3E"/>
          </w:tcPr>
          <w:p>
            <w:r>
              <w:rPr>
                <w:rFonts w:ascii="Calibri" w:hAnsi="Calibri"/>
                <w:b/>
                <w:color w:val="FFFFFF"/>
                <w:sz w:val="21"/>
              </w:rPr>
              <w:t>Option</w:t>
            </w:r>
          </w:p>
        </w:tc>
        <w:tc>
          <w:tcPr>
            <w:tcW w:type="dxa" w:w="4032"/>
            <w:shd w:val="clear" w:color="auto" w:fill="0D1B3E"/>
          </w:tcPr>
          <w:p>
            <w:r>
              <w:rPr>
                <w:rFonts w:ascii="Calibri" w:hAnsi="Calibri"/>
                <w:b/>
                <w:color w:val="FFFFFF"/>
                <w:sz w:val="21"/>
              </w:rPr>
              <w:t>Effect</w:t>
            </w:r>
          </w:p>
        </w:tc>
        <w:tc>
          <w:tcPr>
            <w:tcW w:type="dxa" w:w="3888"/>
            <w:shd w:val="clear" w:color="auto" w:fill="0D1B3E"/>
          </w:tcPr>
          <w:p>
            <w:r>
              <w:rPr>
                <w:rFonts w:ascii="Calibri" w:hAnsi="Calibri"/>
                <w:b/>
                <w:color w:val="FFFFFF"/>
                <w:sz w:val="21"/>
              </w:rPr>
              <w:t>When to Use</w:t>
            </w:r>
          </w:p>
        </w:tc>
      </w:tr>
      <w:tr>
        <w:tc>
          <w:tcPr>
            <w:tcW w:type="dxa" w:w="2160"/>
            <w:shd w:val="clear" w:color="auto" w:fill="F5F7FA"/>
          </w:tcPr>
          <w:p>
            <w:r>
              <w:rPr>
                <w:rFonts w:ascii="Calibri" w:hAnsi="Calibri"/>
                <w:b/>
                <w:sz w:val="21"/>
              </w:rPr>
              <w:t>FORMAT</w:t>
            </w:r>
          </w:p>
        </w:tc>
        <w:tc>
          <w:tcPr>
            <w:tcW w:type="dxa" w:w="4032"/>
            <w:shd w:val="clear" w:color="auto" w:fill="F5F7FA"/>
          </w:tcPr>
          <w:p>
            <w:r>
              <w:rPr>
                <w:rFonts w:ascii="Calibri" w:hAnsi="Calibri"/>
                <w:b w:val="0"/>
                <w:sz w:val="21"/>
              </w:rPr>
              <w:t>Creates a new media set — overwrites all existing backup sets on the file</w:t>
            </w:r>
          </w:p>
        </w:tc>
        <w:tc>
          <w:tcPr>
            <w:tcW w:type="dxa" w:w="3888"/>
            <w:shd w:val="clear" w:color="auto" w:fill="F5F7FA"/>
          </w:tcPr>
          <w:p>
            <w:r>
              <w:rPr>
                <w:rFonts w:ascii="Calibri" w:hAnsi="Calibri"/>
                <w:b w:val="0"/>
                <w:sz w:val="21"/>
              </w:rPr>
              <w:t>First backup to a new file or when recycling a file</w:t>
            </w:r>
          </w:p>
        </w:tc>
      </w:tr>
      <w:tr>
        <w:tc>
          <w:tcPr>
            <w:tcW w:type="dxa" w:w="2160"/>
            <w:shd w:val="clear" w:color="auto" w:fill="FFFFFF"/>
          </w:tcPr>
          <w:p>
            <w:r>
              <w:rPr>
                <w:rFonts w:ascii="Calibri" w:hAnsi="Calibri"/>
                <w:b/>
                <w:sz w:val="21"/>
              </w:rPr>
              <w:t>INIT</w:t>
            </w:r>
          </w:p>
        </w:tc>
        <w:tc>
          <w:tcPr>
            <w:tcW w:type="dxa" w:w="4032"/>
            <w:shd w:val="clear" w:color="auto" w:fill="FFFFFF"/>
          </w:tcPr>
          <w:p>
            <w:r>
              <w:rPr>
                <w:rFonts w:ascii="Calibri" w:hAnsi="Calibri"/>
                <w:b w:val="0"/>
                <w:sz w:val="21"/>
              </w:rPr>
              <w:t>Overwrites existing backup sets in the media set (without new media header)</w:t>
            </w:r>
          </w:p>
        </w:tc>
        <w:tc>
          <w:tcPr>
            <w:tcW w:type="dxa" w:w="3888"/>
            <w:shd w:val="clear" w:color="auto" w:fill="FFFFFF"/>
          </w:tcPr>
          <w:p>
            <w:r>
              <w:rPr>
                <w:rFonts w:ascii="Calibri" w:hAnsi="Calibri"/>
                <w:b w:val="0"/>
                <w:sz w:val="21"/>
              </w:rPr>
              <w:t>Nightly overwrites of yesterday's backup file</w:t>
            </w:r>
          </w:p>
        </w:tc>
      </w:tr>
      <w:tr>
        <w:tc>
          <w:tcPr>
            <w:tcW w:type="dxa" w:w="2160"/>
            <w:shd w:val="clear" w:color="auto" w:fill="F5F7FA"/>
          </w:tcPr>
          <w:p>
            <w:r>
              <w:rPr>
                <w:rFonts w:ascii="Calibri" w:hAnsi="Calibri"/>
                <w:b/>
                <w:sz w:val="21"/>
              </w:rPr>
              <w:t>NOINIT</w:t>
            </w:r>
          </w:p>
        </w:tc>
        <w:tc>
          <w:tcPr>
            <w:tcW w:type="dxa" w:w="4032"/>
            <w:shd w:val="clear" w:color="auto" w:fill="F5F7FA"/>
          </w:tcPr>
          <w:p>
            <w:r>
              <w:rPr>
                <w:rFonts w:ascii="Calibri" w:hAnsi="Calibri"/>
                <w:b w:val="0"/>
                <w:sz w:val="21"/>
              </w:rPr>
              <w:t>Appends to the existing backup sets in the file</w:t>
            </w:r>
          </w:p>
        </w:tc>
        <w:tc>
          <w:tcPr>
            <w:tcW w:type="dxa" w:w="3888"/>
            <w:shd w:val="clear" w:color="auto" w:fill="F5F7FA"/>
          </w:tcPr>
          <w:p>
            <w:r>
              <w:rPr>
                <w:rFonts w:ascii="Calibri" w:hAnsi="Calibri"/>
                <w:b w:val="0"/>
                <w:sz w:val="21"/>
              </w:rPr>
              <w:t>Multiple backups in one file (audit trail)</w:t>
            </w:r>
          </w:p>
        </w:tc>
      </w:tr>
      <w:tr>
        <w:tc>
          <w:tcPr>
            <w:tcW w:type="dxa" w:w="2160"/>
            <w:shd w:val="clear" w:color="auto" w:fill="FFFFFF"/>
          </w:tcPr>
          <w:p>
            <w:r>
              <w:rPr>
                <w:rFonts w:ascii="Calibri" w:hAnsi="Calibri"/>
                <w:b/>
                <w:sz w:val="21"/>
              </w:rPr>
              <w:t>COMPRESSION</w:t>
            </w:r>
          </w:p>
        </w:tc>
        <w:tc>
          <w:tcPr>
            <w:tcW w:type="dxa" w:w="4032"/>
            <w:shd w:val="clear" w:color="auto" w:fill="FFFFFF"/>
          </w:tcPr>
          <w:p>
            <w:r>
              <w:rPr>
                <w:rFonts w:ascii="Calibri" w:hAnsi="Calibri"/>
                <w:b w:val="0"/>
                <w:sz w:val="21"/>
              </w:rPr>
              <w:t>Compresses the backup — reduces size 50–80 %</w:t>
            </w:r>
          </w:p>
        </w:tc>
        <w:tc>
          <w:tcPr>
            <w:tcW w:type="dxa" w:w="3888"/>
            <w:shd w:val="clear" w:color="auto" w:fill="FFFFFF"/>
          </w:tcPr>
          <w:p>
            <w:r>
              <w:rPr>
                <w:rFonts w:ascii="Calibri" w:hAnsi="Calibri"/>
                <w:b w:val="0"/>
                <w:sz w:val="21"/>
              </w:rPr>
              <w:t>Always on unless restoring to pre-SQL 2008 R2</w:t>
            </w:r>
          </w:p>
        </w:tc>
      </w:tr>
      <w:tr>
        <w:tc>
          <w:tcPr>
            <w:tcW w:type="dxa" w:w="2160"/>
            <w:shd w:val="clear" w:color="auto" w:fill="F5F7FA"/>
          </w:tcPr>
          <w:p>
            <w:r>
              <w:rPr>
                <w:rFonts w:ascii="Calibri" w:hAnsi="Calibri"/>
                <w:b/>
                <w:sz w:val="21"/>
              </w:rPr>
              <w:t>STATS = 10</w:t>
            </w:r>
          </w:p>
        </w:tc>
        <w:tc>
          <w:tcPr>
            <w:tcW w:type="dxa" w:w="4032"/>
            <w:shd w:val="clear" w:color="auto" w:fill="F5F7FA"/>
          </w:tcPr>
          <w:p>
            <w:r>
              <w:rPr>
                <w:rFonts w:ascii="Calibri" w:hAnsi="Calibri"/>
                <w:b w:val="0"/>
                <w:sz w:val="21"/>
              </w:rPr>
              <w:t>Prints completion percentage every 10 % in the Messages pane</w:t>
            </w:r>
          </w:p>
        </w:tc>
        <w:tc>
          <w:tcPr>
            <w:tcW w:type="dxa" w:w="3888"/>
            <w:shd w:val="clear" w:color="auto" w:fill="F5F7FA"/>
          </w:tcPr>
          <w:p>
            <w:r>
              <w:rPr>
                <w:rFonts w:ascii="Calibri" w:hAnsi="Calibri"/>
                <w:b w:val="0"/>
                <w:sz w:val="21"/>
              </w:rPr>
              <w:t>Long-running backups; script visibility</w:t>
            </w:r>
          </w:p>
        </w:tc>
      </w:tr>
      <w:tr>
        <w:tc>
          <w:tcPr>
            <w:tcW w:type="dxa" w:w="2160"/>
            <w:shd w:val="clear" w:color="auto" w:fill="FFFFFF"/>
          </w:tcPr>
          <w:p>
            <w:r>
              <w:rPr>
                <w:rFonts w:ascii="Calibri" w:hAnsi="Calibri"/>
                <w:b/>
                <w:sz w:val="21"/>
              </w:rPr>
              <w:t>COPY_ONLY</w:t>
            </w:r>
          </w:p>
        </w:tc>
        <w:tc>
          <w:tcPr>
            <w:tcW w:type="dxa" w:w="4032"/>
            <w:shd w:val="clear" w:color="auto" w:fill="FFFFFF"/>
          </w:tcPr>
          <w:p>
            <w:r>
              <w:rPr>
                <w:rFonts w:ascii="Calibri" w:hAnsi="Calibri"/>
                <w:b w:val="0"/>
                <w:sz w:val="21"/>
              </w:rPr>
              <w:t>Ad-hoc backup that does not affect the differential baseline</w:t>
            </w:r>
          </w:p>
        </w:tc>
        <w:tc>
          <w:tcPr>
            <w:tcW w:type="dxa" w:w="3888"/>
            <w:shd w:val="clear" w:color="auto" w:fill="FFFFFF"/>
          </w:tcPr>
          <w:p>
            <w:r>
              <w:rPr>
                <w:rFonts w:ascii="Calibri" w:hAnsi="Calibri"/>
                <w:b w:val="0"/>
                <w:sz w:val="21"/>
              </w:rPr>
              <w:t>Manual backup before a risky change without disrupting schedule</w:t>
            </w:r>
          </w:p>
        </w:tc>
      </w:tr>
      <w:tr>
        <w:tc>
          <w:tcPr>
            <w:tcW w:type="dxa" w:w="2160"/>
            <w:shd w:val="clear" w:color="auto" w:fill="F5F7FA"/>
          </w:tcPr>
          <w:p>
            <w:r>
              <w:rPr>
                <w:rFonts w:ascii="Calibri" w:hAnsi="Calibri"/>
                <w:b/>
                <w:sz w:val="21"/>
              </w:rPr>
              <w:t>VERIFY ONLY</w:t>
            </w:r>
          </w:p>
        </w:tc>
        <w:tc>
          <w:tcPr>
            <w:tcW w:type="dxa" w:w="4032"/>
            <w:shd w:val="clear" w:color="auto" w:fill="F5F7FA"/>
          </w:tcPr>
          <w:p>
            <w:r>
              <w:rPr>
                <w:rFonts w:ascii="Calibri" w:hAnsi="Calibri"/>
                <w:b w:val="0"/>
                <w:sz w:val="21"/>
              </w:rPr>
              <w:t>Checks backup integrity without restoring</w:t>
            </w:r>
          </w:p>
        </w:tc>
        <w:tc>
          <w:tcPr>
            <w:tcW w:type="dxa" w:w="3888"/>
            <w:shd w:val="clear" w:color="auto" w:fill="F5F7FA"/>
          </w:tcPr>
          <w:p>
            <w:r>
              <w:rPr>
                <w:rFonts w:ascii="Calibri" w:hAnsi="Calibri"/>
                <w:b w:val="0"/>
                <w:sz w:val="21"/>
              </w:rPr>
              <w:t>RESTORE VERIFYONLY FROM DISK = '...' after every backup</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SLIDE 6 — RESTORING A DATABASE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8</w:t>
      </w:r>
    </w:p>
    <w:p>
      <w:pPr>
        <w:pBdr>
          <w:bottom w:val="single" w:sz="6" w:space="1" w:color="D0D5DE"/>
        </w:pBdr>
        <w:spacing w:before="0" w:after="240"/>
      </w:pPr>
    </w:p>
    <w:p>
      <w:pPr>
        <w:pStyle w:val="Heading2"/>
      </w:pPr>
      <w:r>
        <w:t>Restoring a Database</w:t>
      </w:r>
    </w:p>
    <w:p>
      <w:pPr>
        <w:spacing w:after="160"/>
      </w:pPr>
      <w:r>
        <w:rPr>
          <w:i w:val="0"/>
          <w:sz w:val="22"/>
        </w:rPr>
        <w:t>Restoring requires applying backups in the correct order: full first, then differential (if available), then log backups in sequence. Every step except the last uses WITH NORECOVERY to keep the database in a "Restoring" state that accepts further backups. The final step uses WITH RECOVERY to bring the database online.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07ACC"/>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 Step 1: Restore the full backup ────────────────────────────</w:t>
            </w:r>
            <w:r>
              <w:rPr>
                <w:rFonts w:ascii="Courier New" w:hAnsi="Courier New"/>
              </w:rPr>
              <w:br/>
            </w:r>
            <w:r>
              <w:rPr>
                <w:rFonts w:ascii="Courier New" w:hAnsi="Courier New"/>
                <w:color w:val="0D1B3E"/>
                <w:sz w:val="20"/>
              </w:rPr>
              <w:t>RESTORE DATABASE NovaMart</w:t>
            </w:r>
            <w:r>
              <w:rPr>
                <w:rFonts w:ascii="Courier New" w:hAnsi="Courier New"/>
              </w:rPr>
              <w:br/>
            </w:r>
            <w:r>
              <w:rPr>
                <w:rFonts w:ascii="Courier New" w:hAnsi="Courier New"/>
                <w:color w:val="0D1B3E"/>
                <w:sz w:val="20"/>
              </w:rPr>
              <w:t>FROM DISK = 'C:\SQLBackup\NovaMart_Full.bak'</w:t>
            </w:r>
            <w:r>
              <w:rPr>
                <w:rFonts w:ascii="Courier New" w:hAnsi="Courier New"/>
              </w:rPr>
              <w:br/>
            </w:r>
            <w:r>
              <w:rPr>
                <w:rFonts w:ascii="Courier New" w:hAnsi="Courier New"/>
                <w:color w:val="0D1B3E"/>
                <w:sz w:val="20"/>
              </w:rPr>
              <w:t>WITH NORECOVERY,    -- keep DB in Restoring; more backups follow</w:t>
            </w:r>
            <w:r>
              <w:rPr>
                <w:rFonts w:ascii="Courier New" w:hAnsi="Courier New"/>
              </w:rPr>
              <w:br/>
            </w:r>
            <w:r>
              <w:rPr>
                <w:rFonts w:ascii="Courier New" w:hAnsi="Courier New"/>
                <w:color w:val="0D1B3E"/>
                <w:sz w:val="20"/>
              </w:rPr>
              <w:t xml:space="preserve">     STATS = 10;</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 Step 2: Apply differential backup ───────────────────────────</w:t>
            </w:r>
            <w:r>
              <w:rPr>
                <w:rFonts w:ascii="Courier New" w:hAnsi="Courier New"/>
              </w:rPr>
              <w:br/>
            </w:r>
            <w:r>
              <w:rPr>
                <w:rFonts w:ascii="Courier New" w:hAnsi="Courier New"/>
                <w:color w:val="0D1B3E"/>
                <w:sz w:val="20"/>
              </w:rPr>
              <w:t>RESTORE DATABASE NovaMart</w:t>
            </w:r>
            <w:r>
              <w:rPr>
                <w:rFonts w:ascii="Courier New" w:hAnsi="Courier New"/>
              </w:rPr>
              <w:br/>
            </w:r>
            <w:r>
              <w:rPr>
                <w:rFonts w:ascii="Courier New" w:hAnsi="Courier New"/>
                <w:color w:val="0D1B3E"/>
                <w:sz w:val="20"/>
              </w:rPr>
              <w:t>FROM DISK = 'C:\SQLBackup\NovaMart_Diff.bak'</w:t>
            </w:r>
            <w:r>
              <w:rPr>
                <w:rFonts w:ascii="Courier New" w:hAnsi="Courier New"/>
              </w:rPr>
              <w:br/>
            </w:r>
            <w:r>
              <w:rPr>
                <w:rFonts w:ascii="Courier New" w:hAnsi="Courier New"/>
                <w:color w:val="0D1B3E"/>
                <w:sz w:val="20"/>
              </w:rPr>
              <w:t>WITH NORECOVERY,</w:t>
            </w:r>
            <w:r>
              <w:rPr>
                <w:rFonts w:ascii="Courier New" w:hAnsi="Courier New"/>
              </w:rPr>
              <w:br/>
            </w:r>
            <w:r>
              <w:rPr>
                <w:rFonts w:ascii="Courier New" w:hAnsi="Courier New"/>
                <w:color w:val="0D1B3E"/>
                <w:sz w:val="20"/>
              </w:rPr>
              <w:t xml:space="preserve">     STATS = 10;</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 Step 3: Apply log backup — bring database online ─────────────</w:t>
            </w:r>
            <w:r>
              <w:rPr>
                <w:rFonts w:ascii="Courier New" w:hAnsi="Courier New"/>
              </w:rPr>
              <w:br/>
            </w:r>
            <w:r>
              <w:rPr>
                <w:rFonts w:ascii="Courier New" w:hAnsi="Courier New"/>
                <w:color w:val="0D1B3E"/>
                <w:sz w:val="20"/>
              </w:rPr>
              <w:t>RESTORE LOG NovaMart</w:t>
            </w:r>
            <w:r>
              <w:rPr>
                <w:rFonts w:ascii="Courier New" w:hAnsi="Courier New"/>
              </w:rPr>
              <w:br/>
            </w:r>
            <w:r>
              <w:rPr>
                <w:rFonts w:ascii="Courier New" w:hAnsi="Courier New"/>
                <w:color w:val="0D1B3E"/>
                <w:sz w:val="20"/>
              </w:rPr>
              <w:t>FROM DISK = 'C:\SQLBackup\NovaMart_Log.bak'</w:t>
            </w:r>
            <w:r>
              <w:rPr>
                <w:rFonts w:ascii="Courier New" w:hAnsi="Courier New"/>
              </w:rPr>
              <w:br/>
            </w:r>
            <w:r>
              <w:rPr>
                <w:rFonts w:ascii="Courier New" w:hAnsi="Courier New"/>
                <w:color w:val="0D1B3E"/>
                <w:sz w:val="20"/>
              </w:rPr>
              <w:t>WITH RECOVERY;</w:t>
            </w:r>
            <w:r>
              <w:rPr>
                <w:rFonts w:ascii="Courier New" w:hAnsi="Courier New"/>
              </w:rPr>
              <w:br/>
            </w:r>
            <w:r>
              <w:rPr>
                <w:rFonts w:ascii="Courier New" w:hAnsi="Courier New"/>
                <w:color w:val="0D1B3E"/>
                <w:sz w:val="20"/>
              </w:rPr>
            </w:r>
            <w:r>
              <w:rPr>
                <w:rFonts w:ascii="Courier New" w:hAnsi="Courier New"/>
              </w:rPr>
              <w:br/>
            </w:r>
            <w:r>
              <w:rPr>
                <w:rFonts w:ascii="Courier New" w:hAnsi="Courier New"/>
                <w:color w:val="0D1B3E"/>
                <w:sz w:val="20"/>
              </w:rPr>
              <w:t>-- ── Optional: point-in-time recovery ────────────────────────────</w:t>
            </w:r>
            <w:r>
              <w:rPr>
                <w:rFonts w:ascii="Courier New" w:hAnsi="Courier New"/>
              </w:rPr>
              <w:br/>
            </w:r>
            <w:r>
              <w:rPr>
                <w:rFonts w:ascii="Courier New" w:hAnsi="Courier New"/>
                <w:color w:val="0D1B3E"/>
                <w:sz w:val="20"/>
              </w:rPr>
              <w:t>-- Replace WITH RECOVERY above with:</w:t>
            </w:r>
            <w:r>
              <w:rPr>
                <w:rFonts w:ascii="Courier New" w:hAnsi="Courier New"/>
              </w:rPr>
              <w:br/>
            </w:r>
            <w:r>
              <w:rPr>
                <w:rFonts w:ascii="Courier New" w:hAnsi="Courier New"/>
                <w:color w:val="0D1B3E"/>
                <w:sz w:val="20"/>
              </w:rPr>
              <w:t>-- WITH RECOVERY, STOPAT = '2026-05-15T09:30:00';</w:t>
            </w:r>
          </w:p>
        </w:tc>
      </w:tr>
    </w:tbl>
    <w:p>
      <w:pPr>
        <w:spacing w:after="200"/>
      </w:pPr>
    </w:p>
    <w:p>
      <w:pPr>
        <w:pStyle w:val="Heading3"/>
      </w:pPr>
      <w:r>
        <w:t>Restore Options Reference</w:t>
      </w:r>
    </w:p>
    <w:tbl>
      <w:tblPr>
        <w:tblStyle w:val="TableGrid"/>
        <w:tblW w:type="auto" w:w="0"/>
        <w:tblLook w:firstColumn="1" w:firstRow="1" w:lastColumn="0" w:lastRow="0" w:noHBand="0" w:noVBand="1" w:val="04A0"/>
      </w:tblPr>
      <w:tblGrid>
        <w:gridCol w:w="4536"/>
        <w:gridCol w:w="4536"/>
      </w:tblGrid>
      <w:tr>
        <w:tc>
          <w:tcPr>
            <w:tcW w:type="dxa" w:w="2304"/>
            <w:shd w:val="clear" w:color="auto" w:fill="0D1B3E"/>
          </w:tcPr>
          <w:p>
            <w:r>
              <w:rPr>
                <w:rFonts w:ascii="Calibri" w:hAnsi="Calibri"/>
                <w:b/>
                <w:color w:val="FFFFFF"/>
                <w:sz w:val="21"/>
              </w:rPr>
              <w:t>Option</w:t>
            </w:r>
          </w:p>
        </w:tc>
        <w:tc>
          <w:tcPr>
            <w:tcW w:type="dxa" w:w="7776"/>
            <w:shd w:val="clear" w:color="auto" w:fill="0D1B3E"/>
          </w:tcPr>
          <w:p>
            <w:r>
              <w:rPr>
                <w:rFonts w:ascii="Calibri" w:hAnsi="Calibri"/>
                <w:b/>
                <w:color w:val="FFFFFF"/>
                <w:sz w:val="21"/>
              </w:rPr>
              <w:t>Effect</w:t>
            </w:r>
          </w:p>
        </w:tc>
      </w:tr>
      <w:tr>
        <w:tc>
          <w:tcPr>
            <w:tcW w:type="dxa" w:w="2304"/>
            <w:shd w:val="clear" w:color="auto" w:fill="F5F7FA"/>
          </w:tcPr>
          <w:p>
            <w:r>
              <w:rPr>
                <w:rFonts w:ascii="Calibri" w:hAnsi="Calibri"/>
                <w:b/>
                <w:sz w:val="21"/>
              </w:rPr>
              <w:t>NORECOVERY</w:t>
            </w:r>
          </w:p>
        </w:tc>
        <w:tc>
          <w:tcPr>
            <w:tcW w:type="dxa" w:w="7776"/>
            <w:shd w:val="clear" w:color="auto" w:fill="F5F7FA"/>
          </w:tcPr>
          <w:p>
            <w:r>
              <w:rPr>
                <w:rFonts w:ascii="Calibri" w:hAnsi="Calibri"/>
                <w:b w:val="0"/>
                <w:sz w:val="21"/>
              </w:rPr>
              <w:t>Database stays in Restoring state — required when more backups will be applied</w:t>
            </w:r>
          </w:p>
        </w:tc>
      </w:tr>
      <w:tr>
        <w:tc>
          <w:tcPr>
            <w:tcW w:type="dxa" w:w="2304"/>
            <w:shd w:val="clear" w:color="auto" w:fill="FFFFFF"/>
          </w:tcPr>
          <w:p>
            <w:r>
              <w:rPr>
                <w:rFonts w:ascii="Calibri" w:hAnsi="Calibri"/>
                <w:b/>
                <w:sz w:val="21"/>
              </w:rPr>
              <w:t>RECOVERY</w:t>
            </w:r>
          </w:p>
        </w:tc>
        <w:tc>
          <w:tcPr>
            <w:tcW w:type="dxa" w:w="7776"/>
            <w:shd w:val="clear" w:color="auto" w:fill="FFFFFF"/>
          </w:tcPr>
          <w:p>
            <w:r>
              <w:rPr>
                <w:rFonts w:ascii="Calibri" w:hAnsi="Calibri"/>
                <w:b w:val="0"/>
                <w:sz w:val="21"/>
              </w:rPr>
              <w:t>Brings database online — use only on the FINAL restore step</w:t>
            </w:r>
          </w:p>
        </w:tc>
      </w:tr>
      <w:tr>
        <w:tc>
          <w:tcPr>
            <w:tcW w:type="dxa" w:w="2304"/>
            <w:shd w:val="clear" w:color="auto" w:fill="F5F7FA"/>
          </w:tcPr>
          <w:p>
            <w:r>
              <w:rPr>
                <w:rFonts w:ascii="Calibri" w:hAnsi="Calibri"/>
                <w:b/>
                <w:sz w:val="21"/>
              </w:rPr>
              <w:t>STOPAT</w:t>
            </w:r>
          </w:p>
        </w:tc>
        <w:tc>
          <w:tcPr>
            <w:tcW w:type="dxa" w:w="7776"/>
            <w:shd w:val="clear" w:color="auto" w:fill="F5F7FA"/>
          </w:tcPr>
          <w:p>
            <w:r>
              <w:rPr>
                <w:rFonts w:ascii="Calibri" w:hAnsi="Calibri"/>
                <w:b w:val="0"/>
                <w:sz w:val="21"/>
              </w:rPr>
              <w:t>Point-in-time restore — requires FULL recovery model and a log backup that spans the target time</w:t>
            </w:r>
          </w:p>
        </w:tc>
      </w:tr>
      <w:tr>
        <w:tc>
          <w:tcPr>
            <w:tcW w:type="dxa" w:w="2304"/>
            <w:shd w:val="clear" w:color="auto" w:fill="FFFFFF"/>
          </w:tcPr>
          <w:p>
            <w:r>
              <w:rPr>
                <w:rFonts w:ascii="Calibri" w:hAnsi="Calibri"/>
                <w:b/>
                <w:sz w:val="21"/>
              </w:rPr>
              <w:t>REPLACE</w:t>
            </w:r>
          </w:p>
        </w:tc>
        <w:tc>
          <w:tcPr>
            <w:tcW w:type="dxa" w:w="7776"/>
            <w:shd w:val="clear" w:color="auto" w:fill="FFFFFF"/>
          </w:tcPr>
          <w:p>
            <w:r>
              <w:rPr>
                <w:rFonts w:ascii="Calibri" w:hAnsi="Calibri"/>
                <w:b w:val="0"/>
                <w:sz w:val="21"/>
              </w:rPr>
              <w:t>Overwrites an existing database of the same name — use with caution</w:t>
            </w:r>
          </w:p>
        </w:tc>
      </w:tr>
      <w:tr>
        <w:tc>
          <w:tcPr>
            <w:tcW w:type="dxa" w:w="2304"/>
            <w:shd w:val="clear" w:color="auto" w:fill="F5F7FA"/>
          </w:tcPr>
          <w:p>
            <w:r>
              <w:rPr>
                <w:rFonts w:ascii="Calibri" w:hAnsi="Calibri"/>
                <w:b/>
                <w:sz w:val="21"/>
              </w:rPr>
              <w:t>MOVE ... TO</w:t>
            </w:r>
          </w:p>
        </w:tc>
        <w:tc>
          <w:tcPr>
            <w:tcW w:type="dxa" w:w="7776"/>
            <w:shd w:val="clear" w:color="auto" w:fill="F5F7FA"/>
          </w:tcPr>
          <w:p>
            <w:r>
              <w:rPr>
                <w:rFonts w:ascii="Calibri" w:hAnsi="Calibri"/>
                <w:b w:val="0"/>
                <w:sz w:val="21"/>
              </w:rPr>
              <w:t>Relocates data and log files to different paths on the target server</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3EE"/>
          </w:tcPr>
          <w:p>
            <w:pPr>
              <w:spacing w:before="160"/>
            </w:pPr>
            <w:r>
              <w:rPr>
                <w:b/>
                <w:color w:val="0D1B3E"/>
                <w:sz w:val="22"/>
              </w:rPr>
              <w:t>Take a Tail-Log Backup Before Restoring a Live Database</w:t>
            </w:r>
          </w:p>
          <w:p>
            <w:pPr>
              <w:spacing w:after="200"/>
            </w:pPr>
            <w:r>
              <w:rPr>
                <w:sz w:val="21"/>
              </w:rPr>
              <w:t>If you need to restore a live database without losing the most recent transactions, first run: BACKUP LOG NovaMart TO DISK = '...' WITH NO_TRUNCATE;</w:t>
              <w:br/>
              <w:t>This captures the active log even if the database is damaged. Then apply it as the final step of the restore chain.</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D1B3E"/>
          </w:tcPr>
          <w:p>
            <w:r>
              <w:rPr>
                <w:rFonts w:ascii="Calibri" w:hAnsi="Calibri"/>
                <w:b/>
                <w:color w:val="FFFFFF"/>
                <w:sz w:val="18"/>
              </w:rPr>
              <w:t xml:space="preserve">  SLIDE 7 — LAB 06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8</w:t>
      </w:r>
    </w:p>
    <w:p>
      <w:pPr>
        <w:pBdr>
          <w:bottom w:val="single" w:sz="6" w:space="1" w:color="D0D5DE"/>
        </w:pBdr>
        <w:spacing w:before="0" w:after="240"/>
      </w:pPr>
    </w:p>
    <w:p>
      <w:pPr>
        <w:pStyle w:val="Heading2"/>
      </w:pPr>
      <w:r>
        <w:t>Lab 06: NovaMart Disaster Recovery Simulation</w:t>
      </w:r>
    </w:p>
    <w:tbl>
      <w:tblPr>
        <w:tblStyle w:val="TableGrid"/>
        <w:tblW w:type="auto" w:w="0"/>
        <w:tblLook w:firstColumn="1" w:firstRow="1" w:lastColumn="0" w:lastRow="0" w:noHBand="0" w:noVBand="1" w:val="04A0"/>
      </w:tblPr>
      <w:tblGrid>
        <w:gridCol w:w="2268"/>
        <w:gridCol w:w="2268"/>
        <w:gridCol w:w="2268"/>
        <w:gridCol w:w="2268"/>
      </w:tblGrid>
      <w:tr>
        <w:tc>
          <w:tcPr>
            <w:tcW w:type="dxa" w:w="4752"/>
            <w:shd w:val="clear" w:color="auto" w:fill="0D1B3E"/>
          </w:tcPr>
          <w:p>
            <w:r>
              <w:rPr>
                <w:rFonts w:ascii="Calibri" w:hAnsi="Calibri"/>
                <w:b/>
                <w:color w:val="FFFFFF"/>
                <w:sz w:val="21"/>
              </w:rPr>
              <w:t>Goal</w:t>
            </w:r>
          </w:p>
        </w:tc>
        <w:tc>
          <w:tcPr>
            <w:tcW w:type="dxa" w:w="1440"/>
            <w:shd w:val="clear" w:color="auto" w:fill="0D1B3E"/>
          </w:tcPr>
          <w:p>
            <w:r>
              <w:rPr>
                <w:rFonts w:ascii="Calibri" w:hAnsi="Calibri"/>
                <w:b/>
                <w:color w:val="FFFFFF"/>
                <w:sz w:val="21"/>
              </w:rPr>
              <w:t>Duration</w:t>
            </w:r>
          </w:p>
        </w:tc>
        <w:tc>
          <w:tcPr>
            <w:tcW w:type="dxa" w:w="1152"/>
            <w:shd w:val="clear" w:color="auto" w:fill="0D1B3E"/>
          </w:tcPr>
          <w:p>
            <w:r>
              <w:rPr>
                <w:rFonts w:ascii="Calibri" w:hAnsi="Calibri"/>
                <w:b/>
                <w:color w:val="FFFFFF"/>
                <w:sz w:val="21"/>
              </w:rPr>
              <w:t>Tool</w:t>
            </w:r>
          </w:p>
        </w:tc>
        <w:tc>
          <w:tcPr>
            <w:tcW w:type="dxa" w:w="2304"/>
            <w:shd w:val="clear" w:color="auto" w:fill="0D1B3E"/>
          </w:tcPr>
          <w:p>
            <w:r>
              <w:rPr>
                <w:rFonts w:ascii="Calibri" w:hAnsi="Calibri"/>
                <w:b/>
                <w:color w:val="FFFFFF"/>
                <w:sz w:val="21"/>
              </w:rPr>
              <w:t>Database</w:t>
            </w:r>
          </w:p>
        </w:tc>
      </w:tr>
      <w:tr>
        <w:tc>
          <w:tcPr>
            <w:tcW w:type="dxa" w:w="4752"/>
            <w:shd w:val="clear" w:color="auto" w:fill="F5F7FA"/>
          </w:tcPr>
          <w:p>
            <w:r>
              <w:rPr>
                <w:rFonts w:ascii="Calibri" w:hAnsi="Calibri"/>
                <w:b w:val="0"/>
                <w:sz w:val="21"/>
              </w:rPr>
              <w:t>Full backup chain, disaster simulation, and complete restore</w:t>
            </w:r>
          </w:p>
        </w:tc>
        <w:tc>
          <w:tcPr>
            <w:tcW w:type="dxa" w:w="1440"/>
            <w:shd w:val="clear" w:color="auto" w:fill="F5F7FA"/>
          </w:tcPr>
          <w:p>
            <w:r>
              <w:rPr>
                <w:rFonts w:ascii="Calibri" w:hAnsi="Calibri"/>
                <w:b w:val="0"/>
                <w:sz w:val="21"/>
              </w:rPr>
              <w:t>~60 min</w:t>
            </w:r>
          </w:p>
        </w:tc>
        <w:tc>
          <w:tcPr>
            <w:tcW w:type="dxa" w:w="1152"/>
            <w:shd w:val="clear" w:color="auto" w:fill="F5F7FA"/>
          </w:tcPr>
          <w:p>
            <w:r>
              <w:rPr>
                <w:rFonts w:ascii="Calibri" w:hAnsi="Calibri"/>
                <w:b w:val="0"/>
                <w:sz w:val="21"/>
              </w:rPr>
              <w:t>SSMS</w:t>
            </w:r>
          </w:p>
        </w:tc>
        <w:tc>
          <w:tcPr>
            <w:tcW w:type="dxa" w:w="2304"/>
            <w:shd w:val="clear" w:color="auto" w:fill="F5F7FA"/>
          </w:tcPr>
          <w:p>
            <w:r>
              <w:rPr>
                <w:rFonts w:ascii="Calibri" w:hAnsi="Calibri"/>
                <w:b w:val="0"/>
                <w:sz w:val="21"/>
              </w:rPr>
              <w:t>NovaMart</w:t>
            </w:r>
          </w:p>
        </w:tc>
      </w:tr>
    </w:tbl>
    <w:p>
      <w:pPr>
        <w:spacing w:after="200"/>
      </w:pPr>
    </w:p>
    <w:p>
      <w:pPr>
        <w:pStyle w:val="Heading3"/>
      </w:pPr>
      <w:r>
        <w:t>Prerequisites</w:t>
      </w:r>
    </w:p>
    <w:p>
      <w:pPr>
        <w:pStyle w:val="ListBullet"/>
        <w:spacing w:after="80"/>
        <w:ind w:left="360"/>
      </w:pPr>
      <w:r>
        <w:rPr>
          <w:sz w:val="22"/>
        </w:rPr>
        <w:t>NovaMart database in FULL recovery model.</w:t>
      </w:r>
    </w:p>
    <w:p>
      <w:pPr>
        <w:pStyle w:val="ListBullet"/>
        <w:spacing w:after="80"/>
        <w:ind w:left="360"/>
      </w:pPr>
      <w:r>
        <w:rPr>
          <w:sz w:val="22"/>
        </w:rPr>
        <w:t>C:\SQLBackup\ folder created on the server (or create it in step 2).</w:t>
      </w:r>
    </w:p>
    <w:p>
      <w:pPr>
        <w:pStyle w:val="ListBullet"/>
        <w:spacing w:after="80"/>
        <w:ind w:left="360"/>
      </w:pPr>
      <w:r>
        <w:rPr>
          <w:sz w:val="22"/>
        </w:rPr>
        <w:t>Employee table exists with at least 3 rows (from Lab 04).</w:t>
      </w:r>
    </w:p>
    <w:p>
      <w:pPr>
        <w:pStyle w:val="Heading3"/>
      </w:pPr>
      <w:r>
        <w:t>Part A: Set Up and Perform Backups</w:t>
      </w:r>
    </w:p>
    <w:p>
      <w:pPr>
        <w:pStyle w:val="ListNumber"/>
        <w:spacing w:after="120"/>
        <w:ind w:left="432"/>
      </w:pPr>
      <w:r>
        <w:rPr>
          <w:sz w:val="22"/>
        </w:rPr>
        <w:t>Confirm FULL recovery model:</w:t>
        <w:br/>
        <w:t>SELECT name, recovery_model_desc FROM sys.databases WHERE name = 'NovaMart';</w:t>
      </w:r>
    </w:p>
    <w:p>
      <w:pPr>
        <w:spacing w:after="80"/>
        <w:ind w:left="864"/>
      </w:pPr>
      <w:r>
        <w:rPr>
          <w:b/>
          <w:color w:val="21A366"/>
          <w:sz w:val="21"/>
        </w:rPr>
        <w:t xml:space="preserve">Expected: </w:t>
      </w:r>
      <w:r>
        <w:rPr>
          <w:sz w:val="21"/>
        </w:rPr>
        <w:t>recovery_model_desc shows FULL. If SIMPLE, run: ALTER DATABASE NovaMart SET RECOVERY FULL;</w:t>
      </w:r>
    </w:p>
    <w:p>
      <w:pPr>
        <w:pStyle w:val="ListNumber"/>
        <w:spacing w:after="120"/>
        <w:ind w:left="432"/>
      </w:pPr>
      <w:r>
        <w:rPr>
          <w:sz w:val="22"/>
        </w:rPr>
        <w:t>Create the backup folder if it does not exist.</w:t>
        <w:br/>
        <w:t>In PowerShell: New-Item -ItemType Directory -Path C:\SQLBackup -Force</w:t>
      </w:r>
    </w:p>
    <w:p>
      <w:pPr>
        <w:spacing w:after="80"/>
        <w:ind w:left="864"/>
      </w:pPr>
      <w:r>
        <w:rPr>
          <w:b/>
          <w:color w:val="21A366"/>
          <w:sz w:val="21"/>
        </w:rPr>
        <w:t xml:space="preserve">Expected: </w:t>
      </w:r>
      <w:r>
        <w:rPr>
          <w:sz w:val="21"/>
        </w:rPr>
        <w:t>C:\SQLBackup\ folder exists.</w:t>
      </w:r>
    </w:p>
    <w:p>
      <w:pPr>
        <w:pStyle w:val="ListNumber"/>
        <w:spacing w:after="120"/>
        <w:ind w:left="432"/>
      </w:pPr>
      <w:r>
        <w:rPr>
          <w:sz w:val="22"/>
        </w:rPr>
        <w:t>Run a full backup:</w:t>
        <w:br/>
        <w:br/>
        <w:t>BACKUP DATABASE NovaMart</w:t>
        <w:br/>
        <w:t>TO DISK = 'C:\SQLBackup\NovaMart_Full.bak'</w:t>
        <w:br/>
        <w:t>WITH FORMAT, INIT, NAME = 'NovaMart Full', COMPRESSION, STATS = 10;</w:t>
      </w:r>
    </w:p>
    <w:p>
      <w:pPr>
        <w:spacing w:after="80"/>
        <w:ind w:left="864"/>
      </w:pPr>
      <w:r>
        <w:rPr>
          <w:b/>
          <w:color w:val="21A366"/>
          <w:sz w:val="21"/>
        </w:rPr>
        <w:t xml:space="preserve">Expected: </w:t>
      </w:r>
      <w:r>
        <w:rPr>
          <w:sz w:val="21"/>
        </w:rPr>
        <w:t>Messages pane shows 100% and "BACKUP DATABASE successfully processed N pages."</w:t>
      </w:r>
    </w:p>
    <w:p>
      <w:pPr>
        <w:pStyle w:val="ListNumber"/>
        <w:spacing w:after="120"/>
        <w:ind w:left="432"/>
      </w:pPr>
      <w:r>
        <w:rPr>
          <w:sz w:val="22"/>
        </w:rPr>
        <w:t>Note the current time. Insert a test row:</w:t>
        <w:br/>
        <w:br/>
        <w:t>INSERT INTO dbo.Employee (FirstName, LastName, DeptID)</w:t>
        <w:br/>
        <w:t>VALUES ('Disaster', 'TestRow', 1);</w:t>
        <w:br/>
        <w:t>SELECT * FROM dbo.Employee;</w:t>
      </w:r>
    </w:p>
    <w:p>
      <w:pPr>
        <w:spacing w:after="80"/>
        <w:ind w:left="864"/>
      </w:pPr>
      <w:r>
        <w:rPr>
          <w:b/>
          <w:color w:val="21A366"/>
          <w:sz w:val="21"/>
        </w:rPr>
        <w:t xml:space="preserve">Expected: </w:t>
      </w:r>
      <w:r>
        <w:rPr>
          <w:sz w:val="21"/>
        </w:rPr>
        <w:t>New row visible. Note the time after the insert.</w:t>
      </w:r>
    </w:p>
    <w:p>
      <w:pPr>
        <w:pStyle w:val="ListNumber"/>
        <w:spacing w:after="120"/>
        <w:ind w:left="432"/>
      </w:pPr>
      <w:r>
        <w:rPr>
          <w:sz w:val="22"/>
        </w:rPr>
        <w:t>Run a differential backup:</w:t>
        <w:br/>
        <w:br/>
        <w:t>BACKUP DATABASE NovaMart</w:t>
        <w:br/>
        <w:t>TO DISK = 'C:\SQLBackup\NovaMart_Diff.bak'</w:t>
        <w:br/>
        <w:t>WITH DIFFERENTIAL, INIT, NAME = 'NovaMart Diff', COMPRESSION, STATS = 10;</w:t>
      </w:r>
    </w:p>
    <w:p>
      <w:pPr>
        <w:spacing w:after="80"/>
        <w:ind w:left="864"/>
      </w:pPr>
      <w:r>
        <w:rPr>
          <w:b/>
          <w:color w:val="21A366"/>
          <w:sz w:val="21"/>
        </w:rPr>
        <w:t xml:space="preserve">Expected: </w:t>
      </w:r>
      <w:r>
        <w:rPr>
          <w:sz w:val="21"/>
        </w:rPr>
        <w:t>Differential backup completes successfully.</w:t>
      </w:r>
    </w:p>
    <w:p>
      <w:pPr>
        <w:pStyle w:val="ListNumber"/>
        <w:spacing w:after="120"/>
        <w:ind w:left="432"/>
      </w:pPr>
      <w:r>
        <w:rPr>
          <w:sz w:val="22"/>
        </w:rPr>
        <w:t>Insert a second test row:</w:t>
        <w:br/>
        <w:br/>
        <w:t>INSERT INTO dbo.Employee (FirstName, LastName, DeptID)</w:t>
        <w:br/>
        <w:t>VALUES ('Second', 'TestRow', 2);</w:t>
      </w:r>
    </w:p>
    <w:p>
      <w:pPr>
        <w:spacing w:after="80"/>
        <w:ind w:left="864"/>
      </w:pPr>
      <w:r>
        <w:rPr>
          <w:b/>
          <w:color w:val="21A366"/>
          <w:sz w:val="21"/>
        </w:rPr>
        <w:t xml:space="preserve">Expected: </w:t>
      </w:r>
      <w:r>
        <w:rPr>
          <w:sz w:val="21"/>
        </w:rPr>
        <w:t>Row inserted.</w:t>
      </w:r>
    </w:p>
    <w:p>
      <w:pPr>
        <w:pStyle w:val="ListNumber"/>
        <w:spacing w:after="120"/>
        <w:ind w:left="432"/>
      </w:pPr>
      <w:r>
        <w:rPr>
          <w:sz w:val="22"/>
        </w:rPr>
        <w:t>Run a log backup:</w:t>
        <w:br/>
        <w:br/>
        <w:t>BACKUP LOG NovaMart</w:t>
        <w:br/>
        <w:t>TO DISK = 'C:\SQLBackup\NovaMart_Log.bak'</w:t>
        <w:br/>
        <w:t>WITH INIT, NAME = 'NovaMart Log', STATS = 10;</w:t>
      </w:r>
    </w:p>
    <w:p>
      <w:pPr>
        <w:spacing w:after="80"/>
        <w:ind w:left="864"/>
      </w:pPr>
      <w:r>
        <w:rPr>
          <w:b/>
          <w:color w:val="21A366"/>
          <w:sz w:val="21"/>
        </w:rPr>
        <w:t xml:space="preserve">Expected: </w:t>
      </w:r>
      <w:r>
        <w:rPr>
          <w:sz w:val="21"/>
        </w:rPr>
        <w:t>Log backup completes. "Second TestRow" is now in the log backup.</w:t>
      </w:r>
    </w:p>
    <w:p>
      <w:pPr>
        <w:pStyle w:val="Heading3"/>
      </w:pPr>
      <w:r>
        <w:t>Part B: Simulate Disaster</w:t>
      </w:r>
    </w:p>
    <w:p>
      <w:pPr>
        <w:pStyle w:val="ListNumber"/>
        <w:spacing w:after="120"/>
        <w:ind w:left="432"/>
      </w:pPr>
      <w:r>
        <w:rPr>
          <w:sz w:val="22"/>
        </w:rPr>
        <w:t>Simulate accidental data loss:</w:t>
        <w:br/>
        <w:br/>
        <w:t>DROP TABLE dbo.Employee;</w:t>
        <w:br/>
        <w:t>SELECT * FROM dbo.Employee;   -- should fail</w:t>
      </w:r>
    </w:p>
    <w:p>
      <w:pPr>
        <w:spacing w:after="80"/>
        <w:ind w:left="864"/>
      </w:pPr>
      <w:r>
        <w:rPr>
          <w:b/>
          <w:color w:val="21A366"/>
          <w:sz w:val="21"/>
        </w:rPr>
        <w:t xml:space="preserve">Expected: </w:t>
      </w:r>
      <w:r>
        <w:rPr>
          <w:sz w:val="21"/>
        </w:rPr>
        <w:t>Error: "Invalid object name 'dbo.Employee'." Table is gone.</w:t>
      </w:r>
    </w:p>
    <w:p>
      <w:pPr>
        <w:pStyle w:val="Heading3"/>
      </w:pPr>
      <w:r>
        <w:t>Part C: Restore</w:t>
      </w:r>
    </w:p>
    <w:p>
      <w:pPr>
        <w:pStyle w:val="ListNumber"/>
        <w:spacing w:after="120"/>
        <w:ind w:left="432"/>
      </w:pPr>
      <w:r>
        <w:rPr>
          <w:sz w:val="22"/>
        </w:rPr>
        <w:t>Restore the full backup (NORECOVERY — more backups follow):</w:t>
        <w:br/>
        <w:br/>
        <w:t>RESTORE DATABASE NovaMart</w:t>
        <w:br/>
        <w:t>FROM DISK = 'C:\SQLBackup\NovaMart_Full.bak'</w:t>
        <w:br/>
        <w:t>WITH NORECOVERY, STATS = 10;</w:t>
      </w:r>
    </w:p>
    <w:p>
      <w:pPr>
        <w:spacing w:after="80"/>
        <w:ind w:left="864"/>
      </w:pPr>
      <w:r>
        <w:rPr>
          <w:b/>
          <w:color w:val="21A366"/>
          <w:sz w:val="21"/>
        </w:rPr>
        <w:t xml:space="preserve">Expected: </w:t>
      </w:r>
      <w:r>
        <w:rPr>
          <w:sz w:val="21"/>
        </w:rPr>
        <w:t>Database enters Restoring state. It is not yet accessible.</w:t>
      </w:r>
    </w:p>
    <w:p>
      <w:pPr>
        <w:pStyle w:val="ListNumber"/>
        <w:spacing w:after="120"/>
        <w:ind w:left="432"/>
      </w:pPr>
      <w:r>
        <w:rPr>
          <w:sz w:val="22"/>
        </w:rPr>
        <w:t>Apply the differential backup:</w:t>
        <w:br/>
        <w:br/>
        <w:t>RESTORE DATABASE NovaMart</w:t>
        <w:br/>
        <w:t>FROM DISK = 'C:\SQLBackup\NovaMart_Diff.bak'</w:t>
        <w:br/>
        <w:t>WITH NORECOVERY, STATS = 10;</w:t>
      </w:r>
    </w:p>
    <w:p>
      <w:pPr>
        <w:spacing w:after="80"/>
        <w:ind w:left="864"/>
      </w:pPr>
      <w:r>
        <w:rPr>
          <w:b/>
          <w:color w:val="21A366"/>
          <w:sz w:val="21"/>
        </w:rPr>
        <w:t xml:space="preserve">Expected: </w:t>
      </w:r>
      <w:r>
        <w:rPr>
          <w:sz w:val="21"/>
        </w:rPr>
        <w:t>Differential applied successfully.</w:t>
      </w:r>
    </w:p>
    <w:p>
      <w:pPr>
        <w:pStyle w:val="ListNumber"/>
        <w:spacing w:after="120"/>
        <w:ind w:left="432"/>
      </w:pPr>
      <w:r>
        <w:rPr>
          <w:sz w:val="22"/>
        </w:rPr>
        <w:t>Apply the log backup and bring the database online:</w:t>
        <w:br/>
        <w:br/>
        <w:t>RESTORE LOG NovaMart</w:t>
        <w:br/>
        <w:t>FROM DISK = 'C:\SQLBackup\NovaMart_Log.bak'</w:t>
        <w:br/>
        <w:t>WITH RECOVERY;</w:t>
      </w:r>
    </w:p>
    <w:p>
      <w:pPr>
        <w:spacing w:after="80"/>
        <w:ind w:left="864"/>
      </w:pPr>
      <w:r>
        <w:rPr>
          <w:b/>
          <w:color w:val="21A366"/>
          <w:sz w:val="21"/>
        </w:rPr>
        <w:t xml:space="preserve">Expected: </w:t>
      </w:r>
      <w:r>
        <w:rPr>
          <w:sz w:val="21"/>
        </w:rPr>
        <w:t>Database comes online. "RESTORE DATABASE successfully processed."</w:t>
      </w:r>
    </w:p>
    <w:p>
      <w:pPr>
        <w:pStyle w:val="ListNumber"/>
        <w:spacing w:after="120"/>
        <w:ind w:left="432"/>
      </w:pPr>
      <w:r>
        <w:rPr>
          <w:sz w:val="22"/>
        </w:rPr>
        <w:t>Verify full recovery:</w:t>
        <w:br/>
        <w:br/>
        <w:t>SELECT * FROM dbo.Employee;</w:t>
      </w:r>
    </w:p>
    <w:p>
      <w:pPr>
        <w:spacing w:after="80"/>
        <w:ind w:left="864"/>
      </w:pPr>
      <w:r>
        <w:rPr>
          <w:b/>
          <w:color w:val="21A366"/>
          <w:sz w:val="21"/>
        </w:rPr>
        <w:t xml:space="preserve">Expected: </w:t>
      </w:r>
      <w:r>
        <w:rPr>
          <w:sz w:val="21"/>
        </w:rPr>
        <w:t>Employee table exists with all original rows AND both TestRow rows inserted in steps 4 and 6.</w:t>
      </w:r>
    </w:p>
    <w:p>
      <w:pPr>
        <w:pStyle w:val="Heading3"/>
      </w:pPr>
      <w:r>
        <w:t>Validation Checklist</w:t>
      </w:r>
    </w:p>
    <w:p>
      <w:pPr>
        <w:spacing w:after="100"/>
        <w:ind w:left="288"/>
      </w:pPr>
      <w:r>
        <w:rPr>
          <w:color w:val="E8501A"/>
          <w:sz w:val="24"/>
        </w:rPr>
        <w:t xml:space="preserve">☐  </w:t>
      </w:r>
      <w:r>
        <w:rPr>
          <w:sz w:val="22"/>
        </w:rPr>
        <w:t>NovaMart_Full.bak, NovaMart_Diff.bak, NovaMart_Log.bak all exist in C:\SQLBackup\</w:t>
      </w:r>
    </w:p>
    <w:p>
      <w:pPr>
        <w:spacing w:after="100"/>
        <w:ind w:left="288"/>
      </w:pPr>
      <w:r>
        <w:rPr>
          <w:color w:val="E8501A"/>
          <w:sz w:val="24"/>
        </w:rPr>
        <w:t xml:space="preserve">☐  </w:t>
      </w:r>
      <w:r>
        <w:rPr>
          <w:sz w:val="22"/>
        </w:rPr>
        <w:t>DROP TABLE confirmed the table was gone before restore</w:t>
      </w:r>
    </w:p>
    <w:p>
      <w:pPr>
        <w:spacing w:after="100"/>
        <w:ind w:left="288"/>
      </w:pPr>
      <w:r>
        <w:rPr>
          <w:color w:val="E8501A"/>
          <w:sz w:val="24"/>
        </w:rPr>
        <w:t xml:space="preserve">☐  </w:t>
      </w:r>
      <w:r>
        <w:rPr>
          <w:sz w:val="22"/>
        </w:rPr>
        <w:t>Restore chain applied in correct order without errors</w:t>
      </w:r>
    </w:p>
    <w:p>
      <w:pPr>
        <w:spacing w:after="100"/>
        <w:ind w:left="288"/>
      </w:pPr>
      <w:r>
        <w:rPr>
          <w:color w:val="E8501A"/>
          <w:sz w:val="24"/>
        </w:rPr>
        <w:t xml:space="preserve">☐  </w:t>
      </w:r>
      <w:r>
        <w:rPr>
          <w:sz w:val="22"/>
        </w:rPr>
        <w:t>Employee table accessible after restore with RECOVERY</w:t>
      </w:r>
    </w:p>
    <w:p>
      <w:pPr>
        <w:spacing w:after="100"/>
        <w:ind w:left="288"/>
      </w:pPr>
      <w:r>
        <w:rPr>
          <w:color w:val="E8501A"/>
          <w:sz w:val="24"/>
        </w:rPr>
        <w:t xml:space="preserve">☐  </w:t>
      </w:r>
      <w:r>
        <w:rPr>
          <w:sz w:val="22"/>
        </w:rPr>
        <w:t>Both TestRow rows present — confirming differential and log were applied</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D1B3E"/>
          </w:tcPr>
          <w:p>
            <w:r>
              <w:rPr>
                <w:rFonts w:ascii="Calibri" w:hAnsi="Calibri"/>
                <w:b/>
                <w:color w:val="FFFFFF"/>
                <w:sz w:val="21"/>
              </w:rPr>
              <w:t>Symptom</w:t>
            </w:r>
          </w:p>
        </w:tc>
        <w:tc>
          <w:tcPr>
            <w:tcW w:type="dxa" w:w="3168"/>
            <w:shd w:val="clear" w:color="auto" w:fill="0D1B3E"/>
          </w:tcPr>
          <w:p>
            <w:r>
              <w:rPr>
                <w:rFonts w:ascii="Calibri" w:hAnsi="Calibri"/>
                <w:b/>
                <w:color w:val="FFFFFF"/>
                <w:sz w:val="21"/>
              </w:rPr>
              <w:t>Likely Cause</w:t>
            </w:r>
          </w:p>
        </w:tc>
        <w:tc>
          <w:tcPr>
            <w:tcW w:type="dxa" w:w="3744"/>
            <w:shd w:val="clear" w:color="auto" w:fill="0D1B3E"/>
          </w:tcPr>
          <w:p>
            <w:r>
              <w:rPr>
                <w:rFonts w:ascii="Calibri" w:hAnsi="Calibri"/>
                <w:b/>
                <w:color w:val="FFFFFF"/>
                <w:sz w:val="21"/>
              </w:rPr>
              <w:t>Resolution</w:t>
            </w:r>
          </w:p>
        </w:tc>
      </w:tr>
      <w:tr>
        <w:tc>
          <w:tcPr>
            <w:tcW w:type="dxa" w:w="3168"/>
            <w:shd w:val="clear" w:color="auto" w:fill="F5F7FA"/>
          </w:tcPr>
          <w:p>
            <w:r>
              <w:rPr>
                <w:rFonts w:ascii="Calibri" w:hAnsi="Calibri"/>
                <w:b w:val="0"/>
                <w:sz w:val="21"/>
              </w:rPr>
              <w:t>BACKUP LOG fails</w:t>
            </w:r>
          </w:p>
        </w:tc>
        <w:tc>
          <w:tcPr>
            <w:tcW w:type="dxa" w:w="3168"/>
            <w:shd w:val="clear" w:color="auto" w:fill="F5F7FA"/>
          </w:tcPr>
          <w:p>
            <w:r>
              <w:rPr>
                <w:rFonts w:ascii="Calibri" w:hAnsi="Calibri"/>
                <w:b w:val="0"/>
                <w:sz w:val="21"/>
              </w:rPr>
              <w:t>Recovery model is SIMPLE</w:t>
            </w:r>
          </w:p>
        </w:tc>
        <w:tc>
          <w:tcPr>
            <w:tcW w:type="dxa" w:w="3744"/>
            <w:shd w:val="clear" w:color="auto" w:fill="F5F7FA"/>
          </w:tcPr>
          <w:p>
            <w:r>
              <w:rPr>
                <w:rFonts w:ascii="Calibri" w:hAnsi="Calibri"/>
                <w:b w:val="0"/>
                <w:sz w:val="21"/>
              </w:rPr>
              <w:t>ALTER DATABASE NovaMart SET RECOVERY FULL; then take a full backup first</w:t>
            </w:r>
          </w:p>
        </w:tc>
      </w:tr>
      <w:tr>
        <w:tc>
          <w:tcPr>
            <w:tcW w:type="dxa" w:w="3168"/>
            <w:shd w:val="clear" w:color="auto" w:fill="FFFFFF"/>
          </w:tcPr>
          <w:p>
            <w:r>
              <w:rPr>
                <w:rFonts w:ascii="Calibri" w:hAnsi="Calibri"/>
                <w:b w:val="0"/>
                <w:sz w:val="21"/>
              </w:rPr>
              <w:t>RESTORE fails: "exclusive access"</w:t>
            </w:r>
          </w:p>
        </w:tc>
        <w:tc>
          <w:tcPr>
            <w:tcW w:type="dxa" w:w="3168"/>
            <w:shd w:val="clear" w:color="auto" w:fill="FFFFFF"/>
          </w:tcPr>
          <w:p>
            <w:r>
              <w:rPr>
                <w:rFonts w:ascii="Calibri" w:hAnsi="Calibri"/>
                <w:b w:val="0"/>
                <w:sz w:val="21"/>
              </w:rPr>
              <w:t>SSMS is connected to NovaMart</w:t>
            </w:r>
          </w:p>
        </w:tc>
        <w:tc>
          <w:tcPr>
            <w:tcW w:type="dxa" w:w="3744"/>
            <w:shd w:val="clear" w:color="auto" w:fill="FFFFFF"/>
          </w:tcPr>
          <w:p>
            <w:r>
              <w:rPr>
                <w:rFonts w:ascii="Calibri" w:hAnsi="Calibri"/>
                <w:b w:val="0"/>
                <w:sz w:val="21"/>
              </w:rPr>
              <w:t>Set context to master before restoring: USE master; then RESTORE</w:t>
            </w:r>
          </w:p>
        </w:tc>
      </w:tr>
      <w:tr>
        <w:tc>
          <w:tcPr>
            <w:tcW w:type="dxa" w:w="3168"/>
            <w:shd w:val="clear" w:color="auto" w:fill="F5F7FA"/>
          </w:tcPr>
          <w:p>
            <w:r>
              <w:rPr>
                <w:rFonts w:ascii="Calibri" w:hAnsi="Calibri"/>
                <w:b w:val="0"/>
                <w:sz w:val="21"/>
              </w:rPr>
              <w:t>Restore: "too new to be restored"</w:t>
            </w:r>
          </w:p>
        </w:tc>
        <w:tc>
          <w:tcPr>
            <w:tcW w:type="dxa" w:w="3168"/>
            <w:shd w:val="clear" w:color="auto" w:fill="F5F7FA"/>
          </w:tcPr>
          <w:p>
            <w:r>
              <w:rPr>
                <w:rFonts w:ascii="Calibri" w:hAnsi="Calibri"/>
                <w:b w:val="0"/>
                <w:sz w:val="21"/>
              </w:rPr>
              <w:t>Log backup is older than diff backup</w:t>
            </w:r>
          </w:p>
        </w:tc>
        <w:tc>
          <w:tcPr>
            <w:tcW w:type="dxa" w:w="3744"/>
            <w:shd w:val="clear" w:color="auto" w:fill="F5F7FA"/>
          </w:tcPr>
          <w:p>
            <w:r>
              <w:rPr>
                <w:rFonts w:ascii="Calibri" w:hAnsi="Calibri"/>
                <w:b w:val="0"/>
                <w:sz w:val="21"/>
              </w:rPr>
              <w:t>Apply backups in strict sequence: full → diff → log</w:t>
            </w:r>
          </w:p>
        </w:tc>
      </w:tr>
      <w:tr>
        <w:tc>
          <w:tcPr>
            <w:tcW w:type="dxa" w:w="3168"/>
            <w:shd w:val="clear" w:color="auto" w:fill="FFFFFF"/>
          </w:tcPr>
          <w:p>
            <w:r>
              <w:rPr>
                <w:rFonts w:ascii="Calibri" w:hAnsi="Calibri"/>
                <w:b w:val="0"/>
                <w:sz w:val="21"/>
              </w:rPr>
              <w:t>Database stays in Restoring state</w:t>
            </w:r>
          </w:p>
        </w:tc>
        <w:tc>
          <w:tcPr>
            <w:tcW w:type="dxa" w:w="3168"/>
            <w:shd w:val="clear" w:color="auto" w:fill="FFFFFF"/>
          </w:tcPr>
          <w:p>
            <w:r>
              <w:rPr>
                <w:rFonts w:ascii="Calibri" w:hAnsi="Calibri"/>
                <w:b w:val="0"/>
                <w:sz w:val="21"/>
              </w:rPr>
              <w:t>RECOVERY not applied on final step</w:t>
            </w:r>
          </w:p>
        </w:tc>
        <w:tc>
          <w:tcPr>
            <w:tcW w:type="dxa" w:w="3744"/>
            <w:shd w:val="clear" w:color="auto" w:fill="FFFFFF"/>
          </w:tcPr>
          <w:p>
            <w:r>
              <w:rPr>
                <w:rFonts w:ascii="Calibri" w:hAnsi="Calibri"/>
                <w:b w:val="0"/>
                <w:sz w:val="21"/>
              </w:rPr>
              <w:t>Run: RESTORE DATABASE NovaMart WITH RECOVERY;</w:t>
            </w:r>
          </w:p>
        </w:tc>
      </w:tr>
    </w:tbl>
    <w:p>
      <w:pPr>
        <w:spacing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0D1B3E"/>
          </w:tcPr>
          <w:p>
            <w:r>
              <w:rPr>
                <w:rFonts w:ascii="Calibri" w:hAnsi="Calibri"/>
                <w:b/>
                <w:color w:val="FFFFFF"/>
                <w:sz w:val="18"/>
              </w:rPr>
              <w:t xml:space="preserve">  SLIDE 8 — DAY 2 PROGRESS CHECK  </w:t>
            </w:r>
          </w:p>
        </w:tc>
      </w:tr>
    </w:tbl>
    <w:p>
      <w:pPr>
        <w:spacing w:before="0" w:after="40"/>
      </w:pPr>
    </w:p>
    <w:p>
      <w:pPr>
        <w:spacing w:before="20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Slide8.JPG"/>
                    <pic:cNvPicPr/>
                  </pic:nvPicPr>
                  <pic:blipFill>
                    <a:blip r:embed="rId16"/>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8 of 8</w:t>
      </w:r>
    </w:p>
    <w:p>
      <w:pPr>
        <w:pBdr>
          <w:bottom w:val="single" w:sz="6" w:space="1" w:color="D0D5DE"/>
        </w:pBdr>
        <w:spacing w:before="0" w:after="240"/>
      </w:pPr>
    </w:p>
    <w:p>
      <w:pPr>
        <w:pStyle w:val="Heading2"/>
      </w:pPr>
      <w:r>
        <w:t>Day 2 Progress — Module 06 Complete</w:t>
      </w:r>
    </w:p>
    <w:p>
      <w:pPr>
        <w:spacing w:after="160"/>
      </w:pPr>
      <w:r>
        <w:rPr>
          <w:i w:val="0"/>
          <w:sz w:val="22"/>
        </w:rPr>
        <w:t>NovaMart data is now protected. You have built a complete backup strategy and proven it works with a full disaster simulation. The remaining Day 2 modules build on this foundation — automation, monitoring, and troubleshooting.</w:t>
      </w:r>
    </w:p>
    <w:tbl>
      <w:tblPr>
        <w:tblStyle w:val="TableGrid"/>
        <w:tblW w:type="auto" w:w="0"/>
        <w:tblLook w:firstColumn="1" w:firstRow="1" w:lastColumn="0" w:lastRow="0" w:noHBand="0" w:noVBand="1" w:val="04A0"/>
      </w:tblPr>
      <w:tblGrid>
        <w:gridCol w:w="3024"/>
        <w:gridCol w:w="3024"/>
        <w:gridCol w:w="3024"/>
      </w:tblGrid>
      <w:tr>
        <w:tc>
          <w:tcPr>
            <w:tcW w:type="dxa" w:w="864"/>
            <w:shd w:val="clear" w:color="auto" w:fill="0D1B3E"/>
          </w:tcPr>
          <w:p>
            <w:r>
              <w:rPr>
                <w:rFonts w:ascii="Calibri" w:hAnsi="Calibri"/>
                <w:b/>
                <w:color w:val="FFFFFF"/>
                <w:sz w:val="21"/>
              </w:rPr>
              <w:t>Module</w:t>
            </w:r>
          </w:p>
        </w:tc>
        <w:tc>
          <w:tcPr>
            <w:tcW w:type="dxa" w:w="3600"/>
            <w:shd w:val="clear" w:color="auto" w:fill="0D1B3E"/>
          </w:tcPr>
          <w:p>
            <w:r>
              <w:rPr>
                <w:rFonts w:ascii="Calibri" w:hAnsi="Calibri"/>
                <w:b/>
                <w:color w:val="FFFFFF"/>
                <w:sz w:val="21"/>
              </w:rPr>
              <w:t>Topic</w:t>
            </w:r>
          </w:p>
        </w:tc>
        <w:tc>
          <w:tcPr>
            <w:tcW w:type="dxa" w:w="5616"/>
            <w:shd w:val="clear" w:color="auto" w:fill="0D1B3E"/>
          </w:tcPr>
          <w:p>
            <w:r>
              <w:rPr>
                <w:rFonts w:ascii="Calibri" w:hAnsi="Calibri"/>
                <w:b/>
                <w:color w:val="FFFFFF"/>
                <w:sz w:val="21"/>
              </w:rPr>
              <w:t>Status</w:t>
            </w:r>
          </w:p>
        </w:tc>
      </w:tr>
      <w:tr>
        <w:tc>
          <w:tcPr>
            <w:tcW w:type="dxa" w:w="864"/>
            <w:shd w:val="clear" w:color="auto" w:fill="F5F7FA"/>
          </w:tcPr>
          <w:p>
            <w:r>
              <w:rPr>
                <w:rFonts w:ascii="Calibri" w:hAnsi="Calibri"/>
                <w:b w:val="0"/>
                <w:sz w:val="21"/>
              </w:rPr>
              <w:t>06</w:t>
            </w:r>
          </w:p>
        </w:tc>
        <w:tc>
          <w:tcPr>
            <w:tcW w:type="dxa" w:w="3600"/>
            <w:shd w:val="clear" w:color="auto" w:fill="F5F7FA"/>
          </w:tcPr>
          <w:p>
            <w:r>
              <w:rPr>
                <w:rFonts w:ascii="Calibri" w:hAnsi="Calibri"/>
                <w:b w:val="0"/>
                <w:sz w:val="21"/>
              </w:rPr>
              <w:t>Backup &amp; Restore</w:t>
            </w:r>
          </w:p>
        </w:tc>
        <w:tc>
          <w:tcPr>
            <w:tcW w:type="dxa" w:w="5616"/>
            <w:shd w:val="clear" w:color="auto" w:fill="F5F7FA"/>
          </w:tcPr>
          <w:p>
            <w:r>
              <w:rPr>
                <w:rFonts w:ascii="Calibri" w:hAnsi="Calibri"/>
                <w:b w:val="0"/>
                <w:sz w:val="21"/>
              </w:rPr>
              <w:t>✓ Complete — full backup chain, disaster simulation, restore verified</w:t>
            </w:r>
          </w:p>
        </w:tc>
      </w:tr>
      <w:tr>
        <w:tc>
          <w:tcPr>
            <w:tcW w:type="dxa" w:w="864"/>
            <w:shd w:val="clear" w:color="auto" w:fill="FFFFFF"/>
          </w:tcPr>
          <w:p>
            <w:r>
              <w:rPr>
                <w:rFonts w:ascii="Calibri" w:hAnsi="Calibri"/>
                <w:b w:val="0"/>
                <w:sz w:val="21"/>
              </w:rPr>
              <w:t>07</w:t>
            </w:r>
          </w:p>
        </w:tc>
        <w:tc>
          <w:tcPr>
            <w:tcW w:type="dxa" w:w="3600"/>
            <w:shd w:val="clear" w:color="auto" w:fill="FFFFFF"/>
          </w:tcPr>
          <w:p>
            <w:r>
              <w:rPr>
                <w:rFonts w:ascii="Calibri" w:hAnsi="Calibri"/>
                <w:b w:val="0"/>
                <w:sz w:val="21"/>
              </w:rPr>
              <w:t>Database Maintenance</w:t>
            </w:r>
          </w:p>
        </w:tc>
        <w:tc>
          <w:tcPr>
            <w:tcW w:type="dxa" w:w="5616"/>
            <w:shd w:val="clear" w:color="auto" w:fill="FFFFFF"/>
          </w:tcPr>
          <w:p>
            <w:r>
              <w:rPr>
                <w:rFonts w:ascii="Calibri" w:hAnsi="Calibri"/>
                <w:b w:val="0"/>
                <w:sz w:val="21"/>
              </w:rPr>
              <w:t>Next — index rebuild/reorganize, statistics, DBCC CHECKDB</w:t>
            </w:r>
          </w:p>
        </w:tc>
      </w:tr>
      <w:tr>
        <w:tc>
          <w:tcPr>
            <w:tcW w:type="dxa" w:w="864"/>
            <w:shd w:val="clear" w:color="auto" w:fill="F5F7FA"/>
          </w:tcPr>
          <w:p>
            <w:r>
              <w:rPr>
                <w:rFonts w:ascii="Calibri" w:hAnsi="Calibri"/>
                <w:b w:val="0"/>
                <w:sz w:val="21"/>
              </w:rPr>
              <w:t>08</w:t>
            </w:r>
          </w:p>
        </w:tc>
        <w:tc>
          <w:tcPr>
            <w:tcW w:type="dxa" w:w="3600"/>
            <w:shd w:val="clear" w:color="auto" w:fill="F5F7FA"/>
          </w:tcPr>
          <w:p>
            <w:r>
              <w:rPr>
                <w:rFonts w:ascii="Calibri" w:hAnsi="Calibri"/>
                <w:b w:val="0"/>
                <w:sz w:val="21"/>
              </w:rPr>
              <w:t>SQL Server Agent</w:t>
            </w:r>
          </w:p>
        </w:tc>
        <w:tc>
          <w:tcPr>
            <w:tcW w:type="dxa" w:w="5616"/>
            <w:shd w:val="clear" w:color="auto" w:fill="F5F7FA"/>
          </w:tcPr>
          <w:p>
            <w:r>
              <w:rPr>
                <w:rFonts w:ascii="Calibri" w:hAnsi="Calibri"/>
                <w:b w:val="0"/>
                <w:sz w:val="21"/>
              </w:rPr>
              <w:t>Upcoming — automate the nightly backup job created today</w:t>
            </w:r>
          </w:p>
        </w:tc>
      </w:tr>
      <w:tr>
        <w:tc>
          <w:tcPr>
            <w:tcW w:type="dxa" w:w="864"/>
            <w:shd w:val="clear" w:color="auto" w:fill="FFFFFF"/>
          </w:tcPr>
          <w:p>
            <w:r>
              <w:rPr>
                <w:rFonts w:ascii="Calibri" w:hAnsi="Calibri"/>
                <w:b w:val="0"/>
                <w:sz w:val="21"/>
              </w:rPr>
              <w:t>09</w:t>
            </w:r>
          </w:p>
        </w:tc>
        <w:tc>
          <w:tcPr>
            <w:tcW w:type="dxa" w:w="3600"/>
            <w:shd w:val="clear" w:color="auto" w:fill="FFFFFF"/>
          </w:tcPr>
          <w:p>
            <w:r>
              <w:rPr>
                <w:rFonts w:ascii="Calibri" w:hAnsi="Calibri"/>
                <w:b w:val="0"/>
                <w:sz w:val="21"/>
              </w:rPr>
              <w:t>Monitoring &amp; Performance</w:t>
            </w:r>
          </w:p>
        </w:tc>
        <w:tc>
          <w:tcPr>
            <w:tcW w:type="dxa" w:w="5616"/>
            <w:shd w:val="clear" w:color="auto" w:fill="FFFFFF"/>
          </w:tcPr>
          <w:p>
            <w:r>
              <w:rPr>
                <w:rFonts w:ascii="Calibri" w:hAnsi="Calibri"/>
                <w:b w:val="0"/>
                <w:sz w:val="21"/>
              </w:rPr>
              <w:t>Upcoming — Activity Monitor, DMVs, blocking and deadlocks</w:t>
            </w:r>
          </w:p>
        </w:tc>
      </w:tr>
      <w:tr>
        <w:tc>
          <w:tcPr>
            <w:tcW w:type="dxa" w:w="864"/>
            <w:shd w:val="clear" w:color="auto" w:fill="F5F7FA"/>
          </w:tcPr>
          <w:p>
            <w:r>
              <w:rPr>
                <w:rFonts w:ascii="Calibri" w:hAnsi="Calibri"/>
                <w:b w:val="0"/>
                <w:sz w:val="21"/>
              </w:rPr>
              <w:t>10</w:t>
            </w:r>
          </w:p>
        </w:tc>
        <w:tc>
          <w:tcPr>
            <w:tcW w:type="dxa" w:w="3600"/>
            <w:shd w:val="clear" w:color="auto" w:fill="F5F7FA"/>
          </w:tcPr>
          <w:p>
            <w:r>
              <w:rPr>
                <w:rFonts w:ascii="Calibri" w:hAnsi="Calibri"/>
                <w:b w:val="0"/>
                <w:sz w:val="21"/>
              </w:rPr>
              <w:t>Basic Troubleshooting</w:t>
            </w:r>
          </w:p>
        </w:tc>
        <w:tc>
          <w:tcPr>
            <w:tcW w:type="dxa" w:w="5616"/>
            <w:shd w:val="clear" w:color="auto" w:fill="F5F7FA"/>
          </w:tcPr>
          <w:p>
            <w:r>
              <w:rPr>
                <w:rFonts w:ascii="Calibri" w:hAnsi="Calibri"/>
                <w:b w:val="0"/>
                <w:sz w:val="21"/>
              </w:rPr>
              <w:t>Upcoming — connection errors, error log, performance first response</w:t>
            </w:r>
          </w:p>
        </w:tc>
      </w:tr>
      <w:tr>
        <w:tc>
          <w:tcPr>
            <w:tcW w:type="dxa" w:w="864"/>
            <w:shd w:val="clear" w:color="auto" w:fill="FFFFFF"/>
          </w:tcPr>
          <w:p>
            <w:r>
              <w:rPr>
                <w:rFonts w:ascii="Calibri" w:hAnsi="Calibri"/>
                <w:b w:val="0"/>
                <w:sz w:val="21"/>
              </w:rPr>
              <w:t>11</w:t>
            </w:r>
          </w:p>
        </w:tc>
        <w:tc>
          <w:tcPr>
            <w:tcW w:type="dxa" w:w="3600"/>
            <w:shd w:val="clear" w:color="auto" w:fill="FFFFFF"/>
          </w:tcPr>
          <w:p>
            <w:r>
              <w:rPr>
                <w:rFonts w:ascii="Calibri" w:hAnsi="Calibri"/>
                <w:b w:val="0"/>
                <w:sz w:val="21"/>
              </w:rPr>
              <w:t>Data Import &amp; Export</w:t>
            </w:r>
          </w:p>
        </w:tc>
        <w:tc>
          <w:tcPr>
            <w:tcW w:type="dxa" w:w="5616"/>
            <w:shd w:val="clear" w:color="auto" w:fill="FFFFFF"/>
          </w:tcPr>
          <w:p>
            <w:r>
              <w:rPr>
                <w:rFonts w:ascii="Calibri" w:hAnsi="Calibri"/>
                <w:b w:val="0"/>
                <w:sz w:val="21"/>
              </w:rPr>
              <w:t>Upcoming — Wizard, BULK INSERT, BCP, ETL concepts</w:t>
            </w:r>
          </w:p>
        </w:tc>
      </w:tr>
    </w:tbl>
    <w:p>
      <w:pPr>
        <w:spacing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8FF"/>
          </w:tcPr>
          <w:p>
            <w:pPr>
              <w:spacing w:before="160"/>
            </w:pPr>
            <w:r>
              <w:rPr>
                <w:b/>
                <w:color w:val="0D1B3E"/>
                <w:sz w:val="22"/>
              </w:rPr>
              <w:t>What Comes Next: Automate This in Module 08</w:t>
            </w:r>
          </w:p>
          <w:p>
            <w:pPr>
              <w:spacing w:after="200"/>
            </w:pPr>
            <w:r>
              <w:rPr>
                <w:sz w:val="21"/>
              </w:rPr>
              <w:t>In Module 08 (SQL Server Agent) you will turn today's manual backup commands into a scheduled SQL Agent job that runs every night at 02:00. Module 07 first covers database maintenance — keeping indexes and statistics healthy so queries remain fast after the data loads you performed in Module 04.</w:t>
            </w:r>
          </w:p>
        </w:tc>
      </w:tr>
    </w:tbl>
    <w:p>
      <w:pPr>
        <w:spacing w:after="20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