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E7D23" w14:textId="148D246E" w:rsidR="002460FC" w:rsidRPr="00164D7C" w:rsidRDefault="00337FDB" w:rsidP="0068284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64D7C">
        <w:rPr>
          <w:rFonts w:ascii="Times New Roman" w:hAnsi="Times New Roman" w:cs="Times New Roman"/>
          <w:sz w:val="24"/>
          <w:szCs w:val="24"/>
        </w:rPr>
        <w:t>Streszczenie</w:t>
      </w:r>
    </w:p>
    <w:p w14:paraId="05BB3C66" w14:textId="088FC0CB" w:rsidR="00337FDB" w:rsidRPr="00164D7C" w:rsidRDefault="00337FDB" w:rsidP="006828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4D7C">
        <w:rPr>
          <w:rFonts w:ascii="Times New Roman" w:hAnsi="Times New Roman" w:cs="Times New Roman"/>
          <w:sz w:val="24"/>
          <w:szCs w:val="24"/>
        </w:rPr>
        <w:t>Celem pracy było zaprojektowanie oraz zbudowanie autonomicznego robota myjącego podłogi. W</w:t>
      </w:r>
      <w:r w:rsidR="00682845" w:rsidRPr="00164D7C">
        <w:rPr>
          <w:rFonts w:ascii="Times New Roman" w:hAnsi="Times New Roman" w:cs="Times New Roman"/>
          <w:sz w:val="24"/>
          <w:szCs w:val="24"/>
        </w:rPr>
        <w:t> </w:t>
      </w:r>
      <w:r w:rsidRPr="00164D7C">
        <w:rPr>
          <w:rFonts w:ascii="Times New Roman" w:hAnsi="Times New Roman" w:cs="Times New Roman"/>
          <w:sz w:val="24"/>
          <w:szCs w:val="24"/>
        </w:rPr>
        <w:t>pierwszej części przedstawiono</w:t>
      </w:r>
      <w:r w:rsidR="00164D7C" w:rsidRPr="00164D7C">
        <w:rPr>
          <w:rFonts w:ascii="Times New Roman" w:hAnsi="Times New Roman" w:cs="Times New Roman"/>
          <w:sz w:val="24"/>
          <w:szCs w:val="24"/>
        </w:rPr>
        <w:t xml:space="preserve"> wybrane klasy robotów mobilnych oraz</w:t>
      </w:r>
      <w:r w:rsidRPr="00164D7C">
        <w:rPr>
          <w:rFonts w:ascii="Times New Roman" w:hAnsi="Times New Roman" w:cs="Times New Roman"/>
          <w:sz w:val="24"/>
          <w:szCs w:val="24"/>
        </w:rPr>
        <w:t xml:space="preserve"> podstawy teoretyczne sterowania robotem mobilnym klasy 2,0. </w:t>
      </w:r>
      <w:r w:rsidR="00164D7C" w:rsidRPr="00164D7C">
        <w:rPr>
          <w:rFonts w:ascii="Times New Roman" w:hAnsi="Times New Roman" w:cs="Times New Roman"/>
          <w:sz w:val="24"/>
          <w:szCs w:val="24"/>
        </w:rPr>
        <w:t>Następnie p</w:t>
      </w:r>
      <w:r w:rsidRPr="00164D7C">
        <w:rPr>
          <w:rFonts w:ascii="Times New Roman" w:hAnsi="Times New Roman" w:cs="Times New Roman"/>
          <w:sz w:val="24"/>
          <w:szCs w:val="24"/>
        </w:rPr>
        <w:t xml:space="preserve">okazano równania </w:t>
      </w:r>
      <w:proofErr w:type="spellStart"/>
      <w:r w:rsidRPr="00164D7C">
        <w:rPr>
          <w:rFonts w:ascii="Times New Roman" w:hAnsi="Times New Roman" w:cs="Times New Roman"/>
          <w:sz w:val="24"/>
          <w:szCs w:val="24"/>
        </w:rPr>
        <w:t>bezdryfowego</w:t>
      </w:r>
      <w:proofErr w:type="spellEnd"/>
      <w:r w:rsidRPr="00164D7C">
        <w:rPr>
          <w:rFonts w:ascii="Times New Roman" w:hAnsi="Times New Roman" w:cs="Times New Roman"/>
          <w:sz w:val="24"/>
          <w:szCs w:val="24"/>
        </w:rPr>
        <w:t xml:space="preserve"> układu sterowania oraz przedstawiono algorytm sterowania w</w:t>
      </w:r>
      <w:r w:rsidR="00682845" w:rsidRPr="00164D7C">
        <w:rPr>
          <w:rFonts w:ascii="Times New Roman" w:hAnsi="Times New Roman" w:cs="Times New Roman"/>
          <w:sz w:val="24"/>
          <w:szCs w:val="24"/>
        </w:rPr>
        <w:t> </w:t>
      </w:r>
      <w:r w:rsidRPr="00164D7C">
        <w:rPr>
          <w:rFonts w:ascii="Times New Roman" w:hAnsi="Times New Roman" w:cs="Times New Roman"/>
          <w:sz w:val="24"/>
          <w:szCs w:val="24"/>
        </w:rPr>
        <w:t xml:space="preserve">postaci algorytmu Samsona. W kolejnej części skupiono się na konstrukcji mechanicznej robota. Zaprezentowano wykorzystywane elementy oraz ich parametry techniczne. </w:t>
      </w:r>
      <w:r w:rsidRPr="00164D7C">
        <w:rPr>
          <w:rFonts w:ascii="Times New Roman" w:hAnsi="Times New Roman" w:cs="Times New Roman"/>
          <w:sz w:val="24"/>
          <w:szCs w:val="24"/>
        </w:rPr>
        <w:t xml:space="preserve">Poruszono </w:t>
      </w:r>
      <w:r w:rsidRPr="00164D7C">
        <w:rPr>
          <w:rFonts w:ascii="Times New Roman" w:hAnsi="Times New Roman" w:cs="Times New Roman"/>
          <w:sz w:val="24"/>
          <w:szCs w:val="24"/>
        </w:rPr>
        <w:t xml:space="preserve">także kwestię bezpieczeństwa stosowanych rozwiązań oraz przedstawiono możliwości optymalizacji kodu programu. W </w:t>
      </w:r>
      <w:r w:rsidR="00164D7C" w:rsidRPr="00164D7C">
        <w:rPr>
          <w:rFonts w:ascii="Times New Roman" w:hAnsi="Times New Roman" w:cs="Times New Roman"/>
          <w:sz w:val="24"/>
          <w:szCs w:val="24"/>
        </w:rPr>
        <w:t>kolejnym</w:t>
      </w:r>
      <w:r w:rsidRPr="00164D7C">
        <w:rPr>
          <w:rFonts w:ascii="Times New Roman" w:hAnsi="Times New Roman" w:cs="Times New Roman"/>
          <w:sz w:val="24"/>
          <w:szCs w:val="24"/>
        </w:rPr>
        <w:t xml:space="preserve"> kroku przeprowadzono testy i symulacje. Na początku skupino się na symulacji komputerowej przedstawionych algorytmów, a po uzyskaniu pozytywnych rezultatów przetestowano je na rzeczywistym obiekcie. Porównano także czasy w</w:t>
      </w:r>
      <w:bookmarkStart w:id="0" w:name="_GoBack"/>
      <w:bookmarkEnd w:id="0"/>
      <w:r w:rsidRPr="00164D7C">
        <w:rPr>
          <w:rFonts w:ascii="Times New Roman" w:hAnsi="Times New Roman" w:cs="Times New Roman"/>
          <w:sz w:val="24"/>
          <w:szCs w:val="24"/>
        </w:rPr>
        <w:t>ykonywania się programów w zależności od przyjętej optymalizacji. Dodatkowo przedstawiono wpływ i</w:t>
      </w:r>
      <w:r w:rsidR="00164D7C">
        <w:rPr>
          <w:rFonts w:ascii="Times New Roman" w:hAnsi="Times New Roman" w:cs="Times New Roman"/>
          <w:sz w:val="24"/>
          <w:szCs w:val="24"/>
        </w:rPr>
        <w:t> </w:t>
      </w:r>
      <w:r w:rsidRPr="00164D7C">
        <w:rPr>
          <w:rFonts w:ascii="Times New Roman" w:hAnsi="Times New Roman" w:cs="Times New Roman"/>
          <w:sz w:val="24"/>
          <w:szCs w:val="24"/>
        </w:rPr>
        <w:t>zabezpieczenia przed zjawiskami elektronicz</w:t>
      </w:r>
      <w:r w:rsidR="00F36412" w:rsidRPr="00164D7C">
        <w:rPr>
          <w:rFonts w:ascii="Times New Roman" w:hAnsi="Times New Roman" w:cs="Times New Roman"/>
          <w:sz w:val="24"/>
          <w:szCs w:val="24"/>
        </w:rPr>
        <w:t>nymi</w:t>
      </w:r>
      <w:r w:rsidRPr="00164D7C">
        <w:rPr>
          <w:rFonts w:ascii="Times New Roman" w:hAnsi="Times New Roman" w:cs="Times New Roman"/>
          <w:sz w:val="24"/>
          <w:szCs w:val="24"/>
        </w:rPr>
        <w:t xml:space="preserve"> występującymi w tym </w:t>
      </w:r>
      <w:r w:rsidR="00F36412" w:rsidRPr="00164D7C">
        <w:rPr>
          <w:rFonts w:ascii="Times New Roman" w:hAnsi="Times New Roman" w:cs="Times New Roman"/>
          <w:sz w:val="24"/>
          <w:szCs w:val="24"/>
        </w:rPr>
        <w:t>projekcie</w:t>
      </w:r>
      <w:r w:rsidRPr="00164D7C">
        <w:rPr>
          <w:rFonts w:ascii="Times New Roman" w:hAnsi="Times New Roman" w:cs="Times New Roman"/>
          <w:sz w:val="24"/>
          <w:szCs w:val="24"/>
        </w:rPr>
        <w:t>.</w:t>
      </w:r>
    </w:p>
    <w:sectPr w:rsidR="00337FDB" w:rsidRPr="00164D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30"/>
    <w:rsid w:val="00164D7C"/>
    <w:rsid w:val="002460FC"/>
    <w:rsid w:val="00337FDB"/>
    <w:rsid w:val="0062023C"/>
    <w:rsid w:val="00682845"/>
    <w:rsid w:val="00A77930"/>
    <w:rsid w:val="00F3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D503"/>
  <w15:chartTrackingRefBased/>
  <w15:docId w15:val="{6450CEFC-B1B0-4517-86F6-49AE891B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Smerf</dc:creator>
  <cp:keywords/>
  <dc:description/>
  <cp:lastModifiedBy>Papa Smerf</cp:lastModifiedBy>
  <cp:revision>4</cp:revision>
  <dcterms:created xsi:type="dcterms:W3CDTF">2019-12-07T20:21:00Z</dcterms:created>
  <dcterms:modified xsi:type="dcterms:W3CDTF">2019-12-07T20:55:00Z</dcterms:modified>
</cp:coreProperties>
</file>