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58" w:rsidRPr="00336AB0" w:rsidRDefault="00336AB0" w:rsidP="00336AB0">
      <w:pPr>
        <w:jc w:val="center"/>
        <w:rPr>
          <w:u w:val="single"/>
        </w:rPr>
      </w:pPr>
      <w:r w:rsidRPr="00336AB0">
        <w:rPr>
          <w:u w:val="single"/>
        </w:rPr>
        <w:t>Rim Lighting</w:t>
      </w:r>
    </w:p>
    <w:p w:rsidR="00336AB0" w:rsidRDefault="00336AB0" w:rsidP="00336AB0">
      <w:r>
        <w:t>Using the following material create a basic</w:t>
      </w:r>
      <w:bookmarkStart w:id="0" w:name="_GoBack"/>
      <w:bookmarkEnd w:id="0"/>
      <w:r>
        <w:t xml:space="preserve"> rim lighting </w:t>
      </w:r>
      <w:proofErr w:type="spellStart"/>
      <w:r>
        <w:t>shader</w:t>
      </w:r>
      <w:proofErr w:type="spellEnd"/>
      <w:r>
        <w:t>:</w:t>
      </w:r>
    </w:p>
    <w:p w:rsidR="00336AB0" w:rsidRDefault="00336AB0" w:rsidP="00336AB0">
      <w:r w:rsidRPr="00336AB0">
        <w:drawing>
          <wp:inline distT="0" distB="0" distL="0" distR="0" wp14:anchorId="312C28F4" wp14:editId="6945F3FA">
            <wp:extent cx="5731510" cy="3820795"/>
            <wp:effectExtent l="0" t="0" r="2540" b="8255"/>
            <wp:docPr id="3076" name="Picture 4" descr="http://in2gpu.com/wp-content/uploads/2014/07/rim_lighting_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in2gpu.com/wp-content/uploads/2014/07/rim_lighting_ex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00000" w:rsidRPr="00336AB0" w:rsidRDefault="00336AB0" w:rsidP="00336AB0">
      <w:pPr>
        <w:numPr>
          <w:ilvl w:val="0"/>
          <w:numId w:val="1"/>
        </w:numPr>
      </w:pPr>
      <w:r w:rsidRPr="00336AB0">
        <w:rPr>
          <w:lang w:val="en-US"/>
        </w:rPr>
        <w:t xml:space="preserve">In the image above, we don’t use light direction to get the rim lighting but I just added it to see the concept. </w:t>
      </w:r>
    </w:p>
    <w:p w:rsidR="00000000" w:rsidRPr="00336AB0" w:rsidRDefault="00336AB0" w:rsidP="00336AB0">
      <w:pPr>
        <w:numPr>
          <w:ilvl w:val="0"/>
          <w:numId w:val="1"/>
        </w:numPr>
      </w:pPr>
      <w:r w:rsidRPr="00336AB0">
        <w:rPr>
          <w:lang w:val="en-US"/>
        </w:rPr>
        <w:t>We know that the dot product of two orthogonal vectors is </w:t>
      </w:r>
      <w:r w:rsidRPr="00336AB0">
        <w:rPr>
          <w:i/>
          <w:iCs/>
          <w:lang w:val="en-US"/>
        </w:rPr>
        <w:t>0.0</w:t>
      </w:r>
      <w:r w:rsidRPr="00336AB0">
        <w:rPr>
          <w:lang w:val="en-US"/>
        </w:rPr>
        <w:t> because they form a </w:t>
      </w:r>
      <w:r w:rsidRPr="00336AB0">
        <w:rPr>
          <w:i/>
          <w:iCs/>
          <w:lang w:val="en-US"/>
        </w:rPr>
        <w:t>90 </w:t>
      </w:r>
      <w:r w:rsidRPr="00336AB0">
        <w:rPr>
          <w:lang w:val="en-US"/>
        </w:rPr>
        <w:t>degrees angle and cosine of </w:t>
      </w:r>
      <w:r w:rsidRPr="00336AB0">
        <w:rPr>
          <w:i/>
          <w:iCs/>
          <w:lang w:val="en-US"/>
        </w:rPr>
        <w:t>90 </w:t>
      </w:r>
      <w:r w:rsidRPr="00336AB0">
        <w:rPr>
          <w:lang w:val="en-US"/>
        </w:rPr>
        <w:t>is equal to </w:t>
      </w:r>
      <w:r w:rsidRPr="00336AB0">
        <w:rPr>
          <w:i/>
          <w:iCs/>
          <w:lang w:val="en-US"/>
        </w:rPr>
        <w:t>0.0</w:t>
      </w:r>
      <w:r w:rsidRPr="00336AB0">
        <w:rPr>
          <w:lang w:val="en-US"/>
        </w:rPr>
        <w:t>. The problem is that we actually need that dot product to be </w:t>
      </w:r>
      <w:r w:rsidRPr="00336AB0">
        <w:rPr>
          <w:i/>
          <w:iCs/>
          <w:lang w:val="en-US"/>
        </w:rPr>
        <w:t>1.0 </w:t>
      </w:r>
      <w:r w:rsidRPr="00336AB0">
        <w:rPr>
          <w:lang w:val="en-US"/>
        </w:rPr>
        <w:t>instead of </w:t>
      </w:r>
      <w:r w:rsidRPr="00336AB0">
        <w:rPr>
          <w:i/>
          <w:iCs/>
          <w:lang w:val="en-US"/>
        </w:rPr>
        <w:t>0.0</w:t>
      </w:r>
      <w:r w:rsidRPr="00336AB0">
        <w:rPr>
          <w:lang w:val="en-US"/>
        </w:rPr>
        <w:t> when we create the rim effect (to brighten the contour). So we can subtract the dot product result from </w:t>
      </w:r>
      <w:r w:rsidRPr="00336AB0">
        <w:rPr>
          <w:i/>
          <w:iCs/>
          <w:lang w:val="en-US"/>
        </w:rPr>
        <w:t>1.0</w:t>
      </w:r>
      <w:r w:rsidRPr="00336AB0">
        <w:rPr>
          <w:lang w:val="en-US"/>
        </w:rPr>
        <w:t>:</w:t>
      </w:r>
    </w:p>
    <w:p w:rsidR="00000000" w:rsidRPr="00336AB0" w:rsidRDefault="00336AB0" w:rsidP="00336AB0">
      <w:pPr>
        <w:numPr>
          <w:ilvl w:val="0"/>
          <w:numId w:val="1"/>
        </w:numPr>
      </w:pPr>
      <w:r w:rsidRPr="00336AB0">
        <w:rPr>
          <w:lang w:val="en-US"/>
        </w:rPr>
        <w:t>The only thing left to discuss about Rim lighting i</w:t>
      </w:r>
      <w:r w:rsidRPr="00336AB0">
        <w:rPr>
          <w:lang w:val="en-US"/>
        </w:rPr>
        <w:t>mplementation is the contribution of light on the surface of the object. There are a couple of ways to deal with this. We can use an </w:t>
      </w:r>
      <w:r w:rsidRPr="00336AB0">
        <w:rPr>
          <w:b/>
          <w:bCs/>
          <w:lang w:val="en-US"/>
        </w:rPr>
        <w:t>if-else-if</w:t>
      </w:r>
      <w:r w:rsidRPr="00336AB0">
        <w:rPr>
          <w:lang w:val="en-US"/>
        </w:rPr>
        <w:t> </w:t>
      </w:r>
      <w:proofErr w:type="spellStart"/>
      <w:r w:rsidRPr="00336AB0">
        <w:rPr>
          <w:lang w:val="en-US"/>
        </w:rPr>
        <w:t>statemant</w:t>
      </w:r>
      <w:proofErr w:type="spellEnd"/>
      <w:r w:rsidRPr="00336AB0">
        <w:rPr>
          <w:lang w:val="en-US"/>
        </w:rPr>
        <w:t xml:space="preserve"> or a </w:t>
      </w:r>
      <w:r w:rsidRPr="00336AB0">
        <w:rPr>
          <w:b/>
          <w:bCs/>
          <w:lang w:val="en-US"/>
        </w:rPr>
        <w:t>pow</w:t>
      </w:r>
      <w:r w:rsidRPr="00336AB0">
        <w:rPr>
          <w:lang w:val="en-US"/>
        </w:rPr>
        <w:t> function or a </w:t>
      </w:r>
      <w:proofErr w:type="spellStart"/>
      <w:r w:rsidRPr="00336AB0">
        <w:rPr>
          <w:b/>
          <w:bCs/>
          <w:lang w:val="en-US"/>
        </w:rPr>
        <w:t>smoothstep</w:t>
      </w:r>
      <w:proofErr w:type="spellEnd"/>
      <w:r w:rsidRPr="00336AB0">
        <w:rPr>
          <w:lang w:val="en-US"/>
        </w:rPr>
        <w:t> function. The last two can create a nice cutoff and give some really nice results.</w:t>
      </w:r>
    </w:p>
    <w:p w:rsidR="00336AB0" w:rsidRPr="00336AB0" w:rsidRDefault="00336AB0" w:rsidP="00336AB0">
      <w:r>
        <w:rPr>
          <w:noProof/>
          <w:lang w:eastAsia="en-GB"/>
        </w:rPr>
        <w:lastRenderedPageBreak/>
        <w:drawing>
          <wp:inline distT="0" distB="0" distL="0" distR="0" wp14:anchorId="41C1F52A">
            <wp:extent cx="5524500" cy="3871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65" cy="3881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6AB0" w:rsidRPr="0033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1111"/>
    <w:multiLevelType w:val="hybridMultilevel"/>
    <w:tmpl w:val="BFE67570"/>
    <w:lvl w:ilvl="0" w:tplc="B9FED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4706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18CC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ABA9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AA0F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44E3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1F82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4801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1D29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605975B4"/>
    <w:multiLevelType w:val="hybridMultilevel"/>
    <w:tmpl w:val="8780CD90"/>
    <w:lvl w:ilvl="0" w:tplc="B2AAA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1966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3C6C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0303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D4C3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80E0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5C2C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7CAB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C4A9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B0"/>
    <w:rsid w:val="002B1758"/>
    <w:rsid w:val="00336AB0"/>
    <w:rsid w:val="00A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4869"/>
  <w15:chartTrackingRefBased/>
  <w15:docId w15:val="{45B644F0-C767-4DBA-8F66-CC14B76A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1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83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68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73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 Computers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Young</dc:creator>
  <cp:keywords/>
  <dc:description/>
  <cp:lastModifiedBy>Bryan Young</cp:lastModifiedBy>
  <cp:revision>1</cp:revision>
  <dcterms:created xsi:type="dcterms:W3CDTF">2020-02-10T12:51:00Z</dcterms:created>
  <dcterms:modified xsi:type="dcterms:W3CDTF">2020-02-10T12:55:00Z</dcterms:modified>
</cp:coreProperties>
</file>