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z449593o5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Concerns with Using Only USB for the LED Strip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995jjrbj291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Control and Data Transfer Issues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data control: Strip uses USB for power only; QPG6200L's USB Device mode can't send commands for colors/dimming.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Lacks programmability: Can't integrate IoT features like app control; still needs physical IR remote.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phnzt42ij0i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Hardware and Integration Challenges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Connector limitations: AU-Y1005 USB-A works for power but adds no control value; data lines (DP/DM) unused by strip.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Underutilizes SoC: Ignores peripherals like GPIO/IR Generator, potentially wasting PCB space.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q90ge99ks3d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Reliability and User Experience Concerns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control required: Defeats IoT purpose.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Interference potential: USB traces near 2.4 GHz antennas may cause noise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7wahqsqw8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IR Generator Solution Overview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ynlweejx7lb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Hardware Setup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940nm IR LED (~$0.10) to GPIO0 (high-drive sink, 100mA for 10-20 ft range).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 LED at strip's IR receiver; extend with wire if needed.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strip via USB-A and 5V regulator (upgrade to 1A+ if necessary).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mdekltbqbc1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Software Configuration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IR Generator modes: Pattern (0/1 sequences), Time (ON/OFF durations), Event (trigger on commands).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NEC protocol (38kHz carrier); program on ARM Cortex-M4 with no CPU overhead.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7gjbeaci32w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Obtaining IR Codes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Decode remote: Use TSOP4838 receiver (~$1) on spare GPIO; capture pulses with code (e.g., IRLib-adapted).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codes for similar strips: On (0xFF00FF), Off (0xFF9867), Red (0xFF1AE5)—test/adjust.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