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piggnb8huzad" w:id="0"/>
      <w:bookmarkEnd w:id="0"/>
      <w:r w:rsidDel="00000000" w:rsidR="00000000" w:rsidRPr="00000000">
        <w:rPr>
          <w:b w:val="1"/>
          <w:bCs w:val="1"/>
          <w:color w:val="000000"/>
          <w:sz w:val="26"/>
          <w:szCs w:val="26"/>
          <w:rtl w:val="0"/>
        </w:rPr>
        <w:t xml:space="preserve">1. Smart Door / Security Node</w:t>
      </w:r>
    </w:p>
    <w:p w:rsidR="00000000" w:rsidDel="00000000" w:rsidP="00000000" w:rsidRDefault="00000000" w:rsidRPr="00000000" w14:paraId="00000002">
      <w:pPr>
        <w:numPr>
          <w:ilvl w:val="0"/>
          <w:numId w:val="2"/>
        </w:numPr>
        <w:spacing w:after="0" w:afterAutospacing="0" w:before="240" w:lineRule="auto"/>
        <w:ind w:left="720" w:hanging="360"/>
      </w:pPr>
      <w:r w:rsidDel="00000000" w:rsidR="00000000" w:rsidRPr="00000000">
        <w:rPr>
          <w:b w:val="1"/>
          <w:bCs w:val="1"/>
          <w:rtl w:val="0"/>
        </w:rPr>
        <w:t xml:space="preserve">Protocols:</w:t>
      </w:r>
      <w:r w:rsidDel="00000000" w:rsidR="00000000" w:rsidRPr="00000000">
        <w:rPr>
          <w:rtl w:val="0"/>
        </w:rPr>
        <w:t xml:space="preserve"> Thread over Matter (integration with smart home) + BLE.</w:t>
      </w:r>
    </w:p>
    <w:p w:rsidR="00000000" w:rsidDel="00000000" w:rsidP="00000000" w:rsidRDefault="00000000" w:rsidRPr="00000000" w14:paraId="00000003">
      <w:pPr>
        <w:numPr>
          <w:ilvl w:val="0"/>
          <w:numId w:val="2"/>
        </w:numPr>
        <w:spacing w:after="0" w:afterAutospacing="0" w:before="0" w:beforeAutospacing="0" w:lineRule="auto"/>
        <w:ind w:left="720" w:hanging="360"/>
      </w:pPr>
      <w:r w:rsidDel="00000000" w:rsidR="00000000" w:rsidRPr="00000000">
        <w:rPr>
          <w:b w:val="1"/>
          <w:bCs w:val="1"/>
          <w:rtl w:val="0"/>
        </w:rPr>
        <w:t xml:space="preserve">Use cases:</w:t>
      </w:r>
    </w:p>
    <w:p w:rsidR="00000000" w:rsidDel="00000000" w:rsidP="00000000" w:rsidRDefault="00000000" w:rsidRPr="00000000" w14:paraId="00000004">
      <w:pPr>
        <w:numPr>
          <w:ilvl w:val="1"/>
          <w:numId w:val="2"/>
        </w:numPr>
        <w:spacing w:after="0" w:afterAutospacing="0" w:before="0" w:beforeAutospacing="0" w:lineRule="auto"/>
        <w:ind w:left="1440" w:hanging="360"/>
      </w:pPr>
      <w:r w:rsidDel="00000000" w:rsidR="00000000" w:rsidRPr="00000000">
        <w:rPr>
          <w:b w:val="1"/>
          <w:bCs w:val="1"/>
          <w:rtl w:val="0"/>
        </w:rPr>
        <w:t xml:space="preserve">Doorbell / microphone node</w:t>
      </w:r>
      <w:r w:rsidDel="00000000" w:rsidR="00000000" w:rsidRPr="00000000">
        <w:rPr>
          <w:rtl w:val="0"/>
        </w:rPr>
        <w:t xml:space="preserve"> – capture audio using PDM mic.</w:t>
      </w:r>
    </w:p>
    <w:p w:rsidR="00000000" w:rsidDel="00000000" w:rsidP="00000000" w:rsidRDefault="00000000" w:rsidRPr="00000000" w14:paraId="00000005">
      <w:pPr>
        <w:numPr>
          <w:ilvl w:val="1"/>
          <w:numId w:val="2"/>
        </w:numPr>
        <w:spacing w:after="0" w:afterAutospacing="0" w:before="0" w:beforeAutospacing="0" w:lineRule="auto"/>
        <w:ind w:left="1440" w:hanging="360"/>
      </w:pPr>
      <w:r w:rsidDel="00000000" w:rsidR="00000000" w:rsidRPr="00000000">
        <w:rPr>
          <w:b w:val="1"/>
          <w:bCs w:val="1"/>
          <w:rtl w:val="0"/>
        </w:rPr>
        <w:t xml:space="preserve">Access sensor</w:t>
      </w:r>
      <w:r w:rsidDel="00000000" w:rsidR="00000000" w:rsidRPr="00000000">
        <w:rPr>
          <w:rtl w:val="0"/>
        </w:rPr>
        <w:t xml:space="preserve"> – detect door open/close via magnetic or PIR sensor.</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b w:val="1"/>
          <w:bCs w:val="1"/>
          <w:rtl w:val="0"/>
        </w:rPr>
        <w:t xml:space="preserve">Lighting/lock control</w:t>
      </w:r>
      <w:r w:rsidDel="00000000" w:rsidR="00000000" w:rsidRPr="00000000">
        <w:rPr>
          <w:rtl w:val="0"/>
        </w:rPr>
        <w:t xml:space="preserve"> – LED PWM or servo lock motor.</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Peripherals:</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b w:val="1"/>
          <w:bCs w:val="1"/>
          <w:rtl w:val="0"/>
        </w:rPr>
        <w:t xml:space="preserve">PDM</w:t>
      </w:r>
      <w:r w:rsidDel="00000000" w:rsidR="00000000" w:rsidRPr="00000000">
        <w:rPr>
          <w:rtl w:val="0"/>
        </w:rPr>
        <w:t xml:space="preserve"> for audio capture.</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bCs w:val="1"/>
          <w:rtl w:val="0"/>
        </w:rPr>
        <w:t xml:space="preserve">ADC</w:t>
      </w:r>
      <w:r w:rsidDel="00000000" w:rsidR="00000000" w:rsidRPr="00000000">
        <w:rPr>
          <w:rtl w:val="0"/>
        </w:rPr>
        <w:t xml:space="preserve"> or GPIO for door sensor.</w:t>
      </w:r>
    </w:p>
    <w:p w:rsidR="00000000" w:rsidDel="00000000" w:rsidP="00000000" w:rsidRDefault="00000000" w:rsidRPr="00000000" w14:paraId="0000000A">
      <w:pPr>
        <w:numPr>
          <w:ilvl w:val="1"/>
          <w:numId w:val="2"/>
        </w:numPr>
        <w:spacing w:after="240" w:before="0" w:beforeAutospacing="0" w:lineRule="auto"/>
        <w:ind w:left="1440" w:hanging="360"/>
      </w:pPr>
      <w:r w:rsidDel="00000000" w:rsidR="00000000" w:rsidRPr="00000000">
        <w:rPr>
          <w:b w:val="1"/>
          <w:bCs w:val="1"/>
          <w:rtl w:val="0"/>
        </w:rPr>
        <w:t xml:space="preserve">PWM</w:t>
      </w:r>
      <w:r w:rsidDel="00000000" w:rsidR="00000000" w:rsidRPr="00000000">
        <w:rPr>
          <w:rtl w:val="0"/>
        </w:rPr>
        <w:t xml:space="preserve"> to drive LED or servo motor.</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qi94pg87if5a" w:id="1"/>
      <w:bookmarkEnd w:id="1"/>
      <w:r w:rsidDel="00000000" w:rsidR="00000000" w:rsidRPr="00000000">
        <w:rPr>
          <w:b w:val="1"/>
          <w:bCs w:val="1"/>
          <w:color w:val="000000"/>
          <w:sz w:val="26"/>
          <w:szCs w:val="26"/>
          <w:rtl w:val="0"/>
        </w:rPr>
        <w:t xml:space="preserve">2. Wearable Health/Activity Tracker Node</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Protocols:</w:t>
      </w:r>
      <w:r w:rsidDel="00000000" w:rsidR="00000000" w:rsidRPr="00000000">
        <w:rPr>
          <w:rtl w:val="0"/>
        </w:rPr>
        <w:t xml:space="preserve"> Bluetooth LE + Zigbee (home/medical hub).</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Use cases:</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b w:val="1"/>
          <w:bCs w:val="1"/>
          <w:rtl w:val="0"/>
        </w:rPr>
        <w:t xml:space="preserve">Heart-rate monitoring</w:t>
      </w:r>
      <w:r w:rsidDel="00000000" w:rsidR="00000000" w:rsidRPr="00000000">
        <w:rPr>
          <w:rtl w:val="0"/>
        </w:rPr>
        <w:t xml:space="preserve"> via ADC input.</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b w:val="1"/>
          <w:bCs w:val="1"/>
          <w:rtl w:val="0"/>
        </w:rPr>
        <w:t xml:space="preserve">Motion/activity sensing</w:t>
      </w:r>
      <w:r w:rsidDel="00000000" w:rsidR="00000000" w:rsidRPr="00000000">
        <w:rPr>
          <w:rtl w:val="0"/>
        </w:rPr>
        <w:t xml:space="preserve"> (accelerometer via I²S or UART).</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b w:val="1"/>
          <w:bCs w:val="1"/>
          <w:rtl w:val="0"/>
        </w:rPr>
        <w:t xml:space="preserve">Notification output</w:t>
      </w:r>
      <w:r w:rsidDel="00000000" w:rsidR="00000000" w:rsidRPr="00000000">
        <w:rPr>
          <w:rtl w:val="0"/>
        </w:rPr>
        <w:t xml:space="preserve"> – buzzer or vibration motor (PWM).</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Peripherals:</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b w:val="1"/>
          <w:bCs w:val="1"/>
          <w:rtl w:val="0"/>
        </w:rPr>
        <w:t xml:space="preserve">ADC</w:t>
      </w:r>
      <w:r w:rsidDel="00000000" w:rsidR="00000000" w:rsidRPr="00000000">
        <w:rPr>
          <w:rtl w:val="0"/>
        </w:rPr>
        <w:t xml:space="preserve"> for biosensor.</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b w:val="1"/>
          <w:bCs w:val="1"/>
          <w:rtl w:val="0"/>
        </w:rPr>
        <w:t xml:space="preserve">UART/I²S</w:t>
      </w:r>
      <w:r w:rsidDel="00000000" w:rsidR="00000000" w:rsidRPr="00000000">
        <w:rPr>
          <w:rtl w:val="0"/>
        </w:rPr>
        <w:t xml:space="preserve"> for accelerometer.</w:t>
      </w:r>
    </w:p>
    <w:p w:rsidR="00000000" w:rsidDel="00000000" w:rsidP="00000000" w:rsidRDefault="00000000" w:rsidRPr="00000000" w14:paraId="00000014">
      <w:pPr>
        <w:numPr>
          <w:ilvl w:val="1"/>
          <w:numId w:val="1"/>
        </w:numPr>
        <w:spacing w:after="240" w:before="0" w:beforeAutospacing="0" w:lineRule="auto"/>
        <w:ind w:left="1440" w:hanging="360"/>
      </w:pPr>
      <w:r w:rsidDel="00000000" w:rsidR="00000000" w:rsidRPr="00000000">
        <w:rPr>
          <w:b w:val="1"/>
          <w:bCs w:val="1"/>
          <w:rtl w:val="0"/>
        </w:rPr>
        <w:t xml:space="preserve">PWM</w:t>
      </w:r>
      <w:r w:rsidDel="00000000" w:rsidR="00000000" w:rsidRPr="00000000">
        <w:rPr>
          <w:rtl w:val="0"/>
        </w:rPr>
        <w:t xml:space="preserve"> for vibration motor or notification LED.</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WATCH - These devices require ultra-low voltage (typically 3.3V or less), and even a small ripple or over-voltage can damage sensitive ICs or reduce battery life.</w:t>
      </w:r>
    </w:p>
    <w:p w:rsidR="00000000" w:rsidDel="00000000" w:rsidP="00000000" w:rsidRDefault="00000000" w:rsidRPr="00000000" w14:paraId="00000019">
      <w:pPr>
        <w:spacing w:after="240" w:before="240" w:lineRule="auto"/>
        <w:rPr/>
      </w:pPr>
      <w:hyperlink r:id="rId6">
        <w:r w:rsidDel="00000000" w:rsidR="00000000" w:rsidRPr="00000000">
          <w:rPr>
            <w:color w:val="1155cc"/>
            <w:u w:val="single"/>
            <w:rtl w:val="0"/>
          </w:rPr>
          <w:t xml:space="preserve">https://smartxprokits.in/low-voltage-smart-watch-power-supply-guide/#:~:text=Designing%20a%20power%20supply%20for,ICs%20or%20reduce%20battery%20life</w:t>
        </w:r>
      </w:hyperlink>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The size and weight of a smartwatch vary by model, but they typically range from 1 to 2.2 ounces (0.0625 lbs to 0.1375 pounds) and measure 1.5 to 1.9 inches in height or diameter.</w:t>
      </w:r>
    </w:p>
    <w:p w:rsidR="00000000" w:rsidDel="00000000" w:rsidP="00000000" w:rsidRDefault="00000000" w:rsidRPr="00000000" w14:paraId="0000001B">
      <w:pPr>
        <w:spacing w:after="240" w:before="240" w:lineRule="auto"/>
        <w:rPr/>
      </w:pPr>
      <w:r w:rsidDel="00000000" w:rsidR="00000000" w:rsidRPr="00000000">
        <w:rPr>
          <w:rtl w:val="0"/>
        </w:rPr>
        <w:t xml:space="preserve">Weights and Sizes of Modern SmartWatches</w:t>
      </w:r>
    </w:p>
    <w:p w:rsidR="00000000" w:rsidDel="00000000" w:rsidP="00000000" w:rsidRDefault="00000000" w:rsidRPr="00000000" w14:paraId="0000001C">
      <w:pPr>
        <w:spacing w:after="240" w:before="240" w:lineRule="auto"/>
        <w:rPr>
          <w:u w:val="single"/>
        </w:rPr>
      </w:pPr>
      <w:r w:rsidDel="00000000" w:rsidR="00000000" w:rsidRPr="00000000">
        <w:rPr>
          <w:u w:val="single"/>
          <w:rtl w:val="0"/>
        </w:rPr>
        <w:t xml:space="preserve">Apple Watch (without a band)</w:t>
      </w:r>
    </w:p>
    <w:p w:rsidR="00000000" w:rsidDel="00000000" w:rsidP="00000000" w:rsidRDefault="00000000" w:rsidRPr="00000000" w14:paraId="0000001D">
      <w:pPr>
        <w:spacing w:after="240" w:before="240" w:lineRule="auto"/>
        <w:rPr/>
      </w:pPr>
      <w:r w:rsidDel="00000000" w:rsidR="00000000" w:rsidRPr="00000000">
        <w:rPr>
          <w:rtl w:val="0"/>
        </w:rPr>
        <w:t xml:space="preserve">Case size: Most models come in two sizes, such as 41mm and 45mm.</w:t>
      </w:r>
    </w:p>
    <w:p w:rsidR="00000000" w:rsidDel="00000000" w:rsidP="00000000" w:rsidRDefault="00000000" w:rsidRPr="00000000" w14:paraId="0000001E">
      <w:pPr>
        <w:spacing w:after="240" w:before="240" w:lineRule="auto"/>
        <w:rPr/>
      </w:pPr>
      <w:r w:rsidDel="00000000" w:rsidR="00000000" w:rsidRPr="00000000">
        <w:rPr>
          <w:rtl w:val="0"/>
        </w:rPr>
        <w:t xml:space="preserve">Height: Around 1.61 to 1.77 inches.</w:t>
      </w:r>
    </w:p>
    <w:p w:rsidR="00000000" w:rsidDel="00000000" w:rsidP="00000000" w:rsidRDefault="00000000" w:rsidRPr="00000000" w14:paraId="0000001F">
      <w:pPr>
        <w:spacing w:after="240" w:before="240" w:lineRule="auto"/>
        <w:rPr/>
      </w:pPr>
      <w:r w:rsidDel="00000000" w:rsidR="00000000" w:rsidRPr="00000000">
        <w:rPr>
          <w:rtl w:val="0"/>
        </w:rPr>
        <w:t xml:space="preserve">Width: Around 1.38 to 1.5 inches.</w:t>
      </w:r>
    </w:p>
    <w:p w:rsidR="00000000" w:rsidDel="00000000" w:rsidP="00000000" w:rsidRDefault="00000000" w:rsidRPr="00000000" w14:paraId="00000020">
      <w:pPr>
        <w:spacing w:after="240" w:before="240" w:lineRule="auto"/>
        <w:rPr/>
      </w:pPr>
      <w:r w:rsidDel="00000000" w:rsidR="00000000" w:rsidRPr="00000000">
        <w:rPr>
          <w:rtl w:val="0"/>
        </w:rPr>
        <w:t xml:space="preserve">Thickness: Generally around 0.42 inches.</w:t>
      </w:r>
    </w:p>
    <w:p w:rsidR="00000000" w:rsidDel="00000000" w:rsidP="00000000" w:rsidRDefault="00000000" w:rsidRPr="00000000" w14:paraId="00000021">
      <w:pPr>
        <w:spacing w:after="240" w:before="240" w:lineRule="auto"/>
        <w:rPr/>
      </w:pPr>
      <w:r w:rsidDel="00000000" w:rsidR="00000000" w:rsidRPr="00000000">
        <w:rPr>
          <w:rtl w:val="0"/>
        </w:rPr>
        <w:t xml:space="preserve">Weight (aluminum): Varies from about 1.1 to 1.4 ounces, depending on the case size. </w:t>
      </w:r>
    </w:p>
    <w:p w:rsidR="00000000" w:rsidDel="00000000" w:rsidP="00000000" w:rsidRDefault="00000000" w:rsidRPr="00000000" w14:paraId="00000022">
      <w:pPr>
        <w:spacing w:after="240" w:before="240" w:lineRule="auto"/>
        <w:rPr>
          <w:u w:val="single"/>
        </w:rPr>
      </w:pPr>
      <w:r w:rsidDel="00000000" w:rsidR="00000000" w:rsidRPr="00000000">
        <w:rPr>
          <w:u w:val="single"/>
          <w:rtl w:val="0"/>
        </w:rPr>
        <w:t xml:space="preserve">Samsung Galaxy Watch (without a band)</w:t>
      </w:r>
    </w:p>
    <w:p w:rsidR="00000000" w:rsidDel="00000000" w:rsidP="00000000" w:rsidRDefault="00000000" w:rsidRPr="00000000" w14:paraId="00000023">
      <w:pPr>
        <w:spacing w:after="240" w:before="240" w:lineRule="auto"/>
        <w:rPr/>
      </w:pPr>
      <w:r w:rsidDel="00000000" w:rsidR="00000000" w:rsidRPr="00000000">
        <w:rPr>
          <w:rtl w:val="0"/>
        </w:rPr>
        <w:t xml:space="preserve">Case size: Offers different sizes, such as 40mm and 44mm.</w:t>
      </w:r>
    </w:p>
    <w:p w:rsidR="00000000" w:rsidDel="00000000" w:rsidP="00000000" w:rsidRDefault="00000000" w:rsidRPr="00000000" w14:paraId="00000024">
      <w:pPr>
        <w:spacing w:after="240" w:before="240" w:lineRule="auto"/>
        <w:rPr/>
      </w:pPr>
      <w:r w:rsidDel="00000000" w:rsidR="00000000" w:rsidRPr="00000000">
        <w:rPr>
          <w:rtl w:val="0"/>
        </w:rPr>
        <w:t xml:space="preserve">Height: Around 1.59 to 1.75 inches.</w:t>
      </w:r>
    </w:p>
    <w:p w:rsidR="00000000" w:rsidDel="00000000" w:rsidP="00000000" w:rsidRDefault="00000000" w:rsidRPr="00000000" w14:paraId="00000025">
      <w:pPr>
        <w:spacing w:after="240" w:before="240" w:lineRule="auto"/>
        <w:rPr/>
      </w:pPr>
      <w:r w:rsidDel="00000000" w:rsidR="00000000" w:rsidRPr="00000000">
        <w:rPr>
          <w:rtl w:val="0"/>
        </w:rPr>
        <w:t xml:space="preserve">Width: Around 1.59 to 1.75 inches.</w:t>
      </w:r>
    </w:p>
    <w:p w:rsidR="00000000" w:rsidDel="00000000" w:rsidP="00000000" w:rsidRDefault="00000000" w:rsidRPr="00000000" w14:paraId="00000026">
      <w:pPr>
        <w:spacing w:after="240" w:before="240" w:lineRule="auto"/>
        <w:rPr/>
      </w:pPr>
      <w:r w:rsidDel="00000000" w:rsidR="00000000" w:rsidRPr="00000000">
        <w:rPr>
          <w:rtl w:val="0"/>
        </w:rPr>
        <w:t xml:space="preserve">Thickness: Generally around 0.38 inches.</w:t>
      </w:r>
    </w:p>
    <w:p w:rsidR="00000000" w:rsidDel="00000000" w:rsidP="00000000" w:rsidRDefault="00000000" w:rsidRPr="00000000" w14:paraId="00000027">
      <w:pPr>
        <w:spacing w:after="240" w:before="240" w:lineRule="auto"/>
        <w:rPr/>
      </w:pPr>
      <w:r w:rsidDel="00000000" w:rsidR="00000000" w:rsidRPr="00000000">
        <w:rPr>
          <w:rtl w:val="0"/>
        </w:rPr>
        <w:t xml:space="preserve">Weight (aluminum): Varies from about 1.0 to 1.2 ounces, depending on the case size.</w:t>
      </w:r>
    </w:p>
    <w:p w:rsidR="00000000" w:rsidDel="00000000" w:rsidP="00000000" w:rsidRDefault="00000000" w:rsidRPr="00000000" w14:paraId="00000028">
      <w:pPr>
        <w:spacing w:after="240" w:before="240" w:lineRule="auto"/>
        <w:rPr/>
      </w:pPr>
      <w:r w:rsidDel="00000000" w:rsidR="00000000" w:rsidRPr="00000000">
        <w:rPr>
          <w:rtl w:val="0"/>
        </w:rPr>
        <w:t xml:space="preserve">Optical biosensors EX (</w:t>
      </w:r>
      <w:hyperlink r:id="rId7">
        <w:r w:rsidDel="00000000" w:rsidR="00000000" w:rsidRPr="00000000">
          <w:rPr>
            <w:color w:val="1155cc"/>
            <w:u w:val="single"/>
            <w:rtl w:val="0"/>
          </w:rPr>
          <w:t xml:space="preserve">https://www.digikey.com/en/products/detail/dfrobot/SEN0344/13590869</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Heart rate (HR): Uses photoplethysmography (PPG), a light-based technology, to measure blood flow. LEDs illuminate the skin, and a photodiode measures the amount of green light absorbed by the blood, which varies as blood flows through the wrist. This allows the watch to track heart rate and heart rate variability (HRV).</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Entryway - does require a bit of power (daisy chaining to reduce power - No doesn’t work)</w:t>
      </w:r>
    </w:p>
    <w:p w:rsidR="00000000" w:rsidDel="00000000" w:rsidP="00000000" w:rsidRDefault="00000000" w:rsidRPr="00000000" w14:paraId="0000002C">
      <w:pPr>
        <w:spacing w:after="240" w:before="240" w:lineRule="auto"/>
        <w:rPr/>
      </w:pPr>
      <w:r w:rsidDel="00000000" w:rsidR="00000000" w:rsidRPr="00000000">
        <w:rPr>
          <w:rtl w:val="0"/>
        </w:rPr>
        <w:t xml:space="preserve">4.98 x 0.8 x 2.44 inches and weighs 6.2 ounces (0.3875 lbs) for typical Ring Doorbell</w:t>
      </w:r>
    </w:p>
    <w:p w:rsidR="00000000" w:rsidDel="00000000" w:rsidP="00000000" w:rsidRDefault="00000000" w:rsidRPr="00000000" w14:paraId="0000002D">
      <w:pPr>
        <w:spacing w:after="240" w:before="240" w:lineRule="auto"/>
        <w:rPr/>
      </w:pPr>
      <w:r w:rsidDel="00000000" w:rsidR="00000000" w:rsidRPr="00000000">
        <w:rPr>
          <w:rtl w:val="0"/>
        </w:rPr>
        <w:t xml:space="preserve">Daisy-chaining Advantages</w:t>
      </w:r>
    </w:p>
    <w:p w:rsidR="00000000" w:rsidDel="00000000" w:rsidP="00000000" w:rsidRDefault="00000000" w:rsidRPr="00000000" w14:paraId="0000002E">
      <w:pPr>
        <w:spacing w:after="240" w:before="240" w:lineRule="auto"/>
        <w:rPr/>
      </w:pPr>
      <w:r w:rsidDel="00000000" w:rsidR="00000000" w:rsidRPr="00000000">
        <w:rPr>
          <w:rtl w:val="0"/>
        </w:rPr>
        <w:t xml:space="preserve">Simple and cost effective</w:t>
      </w:r>
    </w:p>
    <w:p w:rsidR="00000000" w:rsidDel="00000000" w:rsidP="00000000" w:rsidRDefault="00000000" w:rsidRPr="00000000" w14:paraId="0000002F">
      <w:pPr>
        <w:spacing w:after="240" w:before="240" w:lineRule="auto"/>
        <w:rPr/>
      </w:pPr>
      <w:r w:rsidDel="00000000" w:rsidR="00000000" w:rsidRPr="00000000">
        <w:rPr>
          <w:rtl w:val="0"/>
        </w:rPr>
        <w:t xml:space="preserve">Daisy-chaining Disadvantages</w:t>
      </w:r>
    </w:p>
    <w:p w:rsidR="00000000" w:rsidDel="00000000" w:rsidP="00000000" w:rsidRDefault="00000000" w:rsidRPr="00000000" w14:paraId="00000030">
      <w:pPr>
        <w:spacing w:after="240" w:before="240" w:lineRule="auto"/>
        <w:rPr/>
      </w:pPr>
      <w:r w:rsidDel="00000000" w:rsidR="00000000" w:rsidRPr="00000000">
        <w:rPr>
          <w:rtl w:val="0"/>
        </w:rPr>
        <w:t xml:space="preserve">Single point of failure: If one device or cable in the middle of the chain fails, the entire rest of the chain can go down.</w:t>
      </w:r>
    </w:p>
    <w:p w:rsidR="00000000" w:rsidDel="00000000" w:rsidP="00000000" w:rsidRDefault="00000000" w:rsidRPr="00000000" w14:paraId="00000031">
      <w:pPr>
        <w:spacing w:after="240" w:before="240" w:lineRule="auto"/>
        <w:rPr/>
      </w:pPr>
      <w:r w:rsidDel="00000000" w:rsidR="00000000" w:rsidRPr="00000000">
        <w:rPr>
          <w:rtl w:val="0"/>
        </w:rPr>
        <w:t xml:space="preserve">Performance degradation: With signals or data being passed sequentially, latency can increase as more devices are added to the chain.</w:t>
      </w:r>
    </w:p>
    <w:p w:rsidR="00000000" w:rsidDel="00000000" w:rsidP="00000000" w:rsidRDefault="00000000" w:rsidRPr="00000000" w14:paraId="00000032">
      <w:pPr>
        <w:spacing w:after="240" w:before="240" w:lineRule="auto"/>
        <w:rPr/>
      </w:pPr>
      <w:r w:rsidDel="00000000" w:rsidR="00000000" w:rsidRPr="00000000">
        <w:rPr>
          <w:rtl w:val="0"/>
        </w:rPr>
        <w:t xml:space="preserve">Power loss and safety issues: For power distribution, daisy-chaining extension cords or power strips is extremely dangerous. It creates a risk of overheating, fire, and electric shock due to overloading the first cable and outlet</w:t>
      </w:r>
    </w:p>
    <w:p w:rsidR="00000000" w:rsidDel="00000000" w:rsidP="00000000" w:rsidRDefault="00000000" w:rsidRPr="00000000" w14:paraId="00000033">
      <w:pPr>
        <w:numPr>
          <w:ilvl w:val="0"/>
          <w:numId w:val="3"/>
        </w:numPr>
        <w:spacing w:after="0" w:afterAutospacing="0" w:before="240" w:lineRule="auto"/>
        <w:ind w:left="720" w:hanging="360"/>
        <w:rPr>
          <w:u w:val="none"/>
        </w:rPr>
      </w:pPr>
      <w:r w:rsidDel="00000000" w:rsidR="00000000" w:rsidRPr="00000000">
        <w:rPr>
          <w:rtl w:val="0"/>
        </w:rPr>
        <w:t xml:space="preserve">How it affects mesh networking</w:t>
      </w:r>
    </w:p>
    <w:p w:rsidR="00000000" w:rsidDel="00000000" w:rsidP="00000000" w:rsidRDefault="00000000" w:rsidRPr="00000000" w14:paraId="00000034">
      <w:pPr>
        <w:numPr>
          <w:ilvl w:val="0"/>
          <w:numId w:val="3"/>
        </w:numPr>
        <w:spacing w:after="0" w:afterAutospacing="0" w:before="0" w:beforeAutospacing="0" w:lineRule="auto"/>
        <w:ind w:left="720" w:hanging="360"/>
        <w:rPr>
          <w:u w:val="none"/>
        </w:rPr>
      </w:pPr>
      <w:r w:rsidDel="00000000" w:rsidR="00000000" w:rsidRPr="00000000">
        <w:rPr>
          <w:rtl w:val="0"/>
        </w:rPr>
        <w:t xml:space="preserve">https://www.asus.com/us/support/faq/1045875/</w:t>
      </w:r>
    </w:p>
    <w:p w:rsidR="00000000" w:rsidDel="00000000" w:rsidP="00000000" w:rsidRDefault="00000000" w:rsidRPr="00000000" w14:paraId="00000035">
      <w:pPr>
        <w:numPr>
          <w:ilvl w:val="0"/>
          <w:numId w:val="3"/>
        </w:numPr>
        <w:spacing w:after="240" w:before="0" w:beforeAutospacing="0" w:lineRule="auto"/>
        <w:ind w:left="720" w:hanging="360"/>
        <w:rPr>
          <w:u w:val="none"/>
        </w:rPr>
      </w:pPr>
      <w:r w:rsidDel="00000000" w:rsidR="00000000" w:rsidRPr="00000000">
        <w:rPr/>
        <w:drawing>
          <wp:inline distB="114300" distT="114300" distL="114300" distR="114300">
            <wp:extent cx="5943600" cy="36449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martxprokits.in/low-voltage-smart-watch-power-supply-guide/#:~:text=Designing%20a%20power%20supply%20for,ICs%20or%20reduce%20battery%20life" TargetMode="External"/><Relationship Id="rId7" Type="http://schemas.openxmlformats.org/officeDocument/2006/relationships/hyperlink" Target="https://www.digikey.com/en/products/detail/dfrobot/SEN0344/13590869"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