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numPr>
          <w:ilvl w:val="0"/>
          <w:numId w:val="1"/>
        </w:numPr>
        <w:ind w:left="720" w:hanging="360"/>
        <w:rPr>
          <w:sz w:val="24"/>
          <w:szCs w:val="24"/>
          <w:highlight w:val="white"/>
          <w:u w:val="none"/>
        </w:rPr>
      </w:pPr>
      <w:r w:rsidDel="00000000" w:rsidR="00000000" w:rsidRPr="00000000">
        <w:rPr>
          <w:color w:val="202122"/>
          <w:sz w:val="24"/>
          <w:szCs w:val="24"/>
          <w:highlight w:val="white"/>
          <w:rtl w:val="0"/>
        </w:rPr>
        <w:t xml:space="preserve">A </w:t>
      </w:r>
      <w:r w:rsidDel="00000000" w:rsidR="00000000" w:rsidRPr="00000000">
        <w:rPr>
          <w:b w:val="1"/>
          <w:bCs w:val="1"/>
          <w:color w:val="202122"/>
          <w:sz w:val="24"/>
          <w:szCs w:val="24"/>
          <w:highlight w:val="white"/>
          <w:rtl w:val="0"/>
        </w:rPr>
        <w:t xml:space="preserve">mesh network</w:t>
      </w:r>
      <w:r w:rsidDel="00000000" w:rsidR="00000000" w:rsidRPr="00000000">
        <w:rPr>
          <w:color w:val="202122"/>
          <w:sz w:val="24"/>
          <w:szCs w:val="24"/>
          <w:highlight w:val="white"/>
          <w:rtl w:val="0"/>
        </w:rPr>
        <w:t xml:space="preserve"> is a local area network topology in which the nodes (i.e. bridges, switches, and other infrastructure devices) connect to as many other nodes as possible and cooperate with one another to efficiently route data to and from clients</w:t>
      </w:r>
    </w:p>
    <w:p w:rsidR="00000000" w:rsidDel="00000000" w:rsidP="00000000" w:rsidRDefault="00000000" w:rsidRPr="00000000" w14:paraId="00000002">
      <w:pPr>
        <w:numPr>
          <w:ilvl w:val="0"/>
          <w:numId w:val="1"/>
        </w:numPr>
        <w:ind w:left="720" w:hanging="360"/>
        <w:rPr>
          <w:color w:val="202122"/>
          <w:sz w:val="24"/>
          <w:szCs w:val="24"/>
          <w:highlight w:val="white"/>
        </w:rPr>
      </w:pPr>
      <w:r w:rsidDel="00000000" w:rsidR="00000000" w:rsidRPr="00000000">
        <w:rPr>
          <w:color w:val="202122"/>
          <w:sz w:val="24"/>
          <w:szCs w:val="24"/>
          <w:highlight w:val="white"/>
          <w:rtl w:val="0"/>
        </w:rPr>
        <w:t xml:space="preserve">Example of fully connected mesh:</w:t>
      </w:r>
    </w:p>
    <w:p w:rsidR="00000000" w:rsidDel="00000000" w:rsidP="00000000" w:rsidRDefault="00000000" w:rsidRPr="00000000" w14:paraId="00000003">
      <w:pPr>
        <w:ind w:left="2880" w:firstLine="0"/>
        <w:rPr>
          <w:color w:val="202122"/>
          <w:sz w:val="24"/>
          <w:szCs w:val="24"/>
          <w:highlight w:val="white"/>
        </w:rPr>
      </w:pPr>
      <w:r w:rsidDel="00000000" w:rsidR="00000000" w:rsidRPr="00000000">
        <w:rPr>
          <w:color w:val="202122"/>
          <w:sz w:val="24"/>
          <w:szCs w:val="24"/>
          <w:highlight w:val="white"/>
        </w:rPr>
        <w:drawing>
          <wp:inline distB="114300" distT="114300" distL="114300" distR="114300">
            <wp:extent cx="2547356" cy="246571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47356" cy="246571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numPr>
          <w:ilvl w:val="0"/>
          <w:numId w:val="1"/>
        </w:numPr>
        <w:ind w:left="720" w:hanging="360"/>
        <w:rPr>
          <w:color w:val="202122"/>
          <w:sz w:val="24"/>
          <w:szCs w:val="24"/>
          <w:highlight w:val="white"/>
          <w:u w:val="none"/>
        </w:rPr>
      </w:pPr>
      <w:r w:rsidDel="00000000" w:rsidR="00000000" w:rsidRPr="00000000">
        <w:rPr>
          <w:color w:val="202122"/>
          <w:sz w:val="24"/>
          <w:szCs w:val="24"/>
          <w:highlight w:val="white"/>
          <w:rtl w:val="0"/>
        </w:rPr>
        <w:t xml:space="preserve">Creating a </w:t>
      </w:r>
      <w:r w:rsidDel="00000000" w:rsidR="00000000" w:rsidRPr="00000000">
        <w:rPr>
          <w:b w:val="1"/>
          <w:bCs w:val="1"/>
          <w:color w:val="202122"/>
          <w:sz w:val="24"/>
          <w:szCs w:val="24"/>
          <w:highlight w:val="white"/>
          <w:rtl w:val="0"/>
        </w:rPr>
        <w:t xml:space="preserve">mesh network</w:t>
      </w:r>
      <w:r w:rsidDel="00000000" w:rsidR="00000000" w:rsidRPr="00000000">
        <w:rPr>
          <w:color w:val="202122"/>
          <w:sz w:val="24"/>
          <w:szCs w:val="24"/>
          <w:highlight w:val="white"/>
          <w:rtl w:val="0"/>
        </w:rPr>
        <w:t xml:space="preserve"> can help with sending information from the PCB to remote devices and other outside sources.</w:t>
      </w:r>
    </w:p>
    <w:p w:rsidR="00000000" w:rsidDel="00000000" w:rsidP="00000000" w:rsidRDefault="00000000" w:rsidRPr="00000000" w14:paraId="00000005">
      <w:pPr>
        <w:numPr>
          <w:ilvl w:val="0"/>
          <w:numId w:val="1"/>
        </w:numPr>
        <w:ind w:left="720" w:hanging="360"/>
        <w:rPr>
          <w:color w:val="202122"/>
          <w:sz w:val="24"/>
          <w:szCs w:val="24"/>
          <w:highlight w:val="white"/>
          <w:u w:val="none"/>
        </w:rPr>
      </w:pPr>
      <w:r w:rsidDel="00000000" w:rsidR="00000000" w:rsidRPr="00000000">
        <w:rPr>
          <w:color w:val="202122"/>
          <w:sz w:val="24"/>
          <w:szCs w:val="24"/>
          <w:highlight w:val="white"/>
          <w:rtl w:val="0"/>
        </w:rPr>
        <w:t xml:space="preserve">This will require the protocols researched (i.e. Zigbee, Bluetooth, etc.)</w:t>
      </w:r>
    </w:p>
    <w:p w:rsidR="00000000" w:rsidDel="00000000" w:rsidP="00000000" w:rsidRDefault="00000000" w:rsidRPr="00000000" w14:paraId="00000006">
      <w:pPr>
        <w:numPr>
          <w:ilvl w:val="0"/>
          <w:numId w:val="1"/>
        </w:numPr>
        <w:ind w:left="720" w:hanging="360"/>
        <w:rPr>
          <w:color w:val="202122"/>
          <w:sz w:val="24"/>
          <w:szCs w:val="24"/>
          <w:highlight w:val="white"/>
          <w:u w:val="none"/>
        </w:rPr>
      </w:pPr>
      <w:r w:rsidDel="00000000" w:rsidR="00000000" w:rsidRPr="00000000">
        <w:rPr>
          <w:color w:val="202122"/>
          <w:sz w:val="24"/>
          <w:szCs w:val="24"/>
          <w:highlight w:val="white"/>
          <w:rtl w:val="0"/>
        </w:rPr>
        <w:t xml:space="preserve">Power consumption will need to be a consideration, especially with the use of a coin-cell battery</w:t>
      </w:r>
    </w:p>
    <w:p w:rsidR="00000000" w:rsidDel="00000000" w:rsidP="00000000" w:rsidRDefault="00000000" w:rsidRPr="00000000" w14:paraId="00000007">
      <w:pPr>
        <w:numPr>
          <w:ilvl w:val="0"/>
          <w:numId w:val="1"/>
        </w:numPr>
        <w:ind w:left="720" w:hanging="360"/>
        <w:rPr>
          <w:color w:val="202122"/>
          <w:sz w:val="24"/>
          <w:szCs w:val="24"/>
          <w:highlight w:val="white"/>
          <w:u w:val="none"/>
        </w:rPr>
      </w:pPr>
      <w:r w:rsidDel="00000000" w:rsidR="00000000" w:rsidRPr="00000000">
        <w:rPr>
          <w:color w:val="202122"/>
          <w:sz w:val="24"/>
          <w:szCs w:val="24"/>
          <w:highlight w:val="white"/>
          <w:rtl w:val="0"/>
        </w:rPr>
        <w:t xml:space="preserve">Possibly need to provide security due to the use of the USB-connected port to program</w:t>
      </w:r>
    </w:p>
    <w:p w:rsidR="00000000" w:rsidDel="00000000" w:rsidP="00000000" w:rsidRDefault="00000000" w:rsidRPr="00000000" w14:paraId="00000008">
      <w:pPr>
        <w:numPr>
          <w:ilvl w:val="0"/>
          <w:numId w:val="1"/>
        </w:numPr>
        <w:ind w:left="720" w:hanging="360"/>
        <w:rPr>
          <w:color w:val="202122"/>
          <w:sz w:val="24"/>
          <w:szCs w:val="24"/>
          <w:highlight w:val="white"/>
          <w:u w:val="none"/>
        </w:rPr>
      </w:pPr>
      <w:r w:rsidDel="00000000" w:rsidR="00000000" w:rsidRPr="00000000">
        <w:rPr>
          <w:color w:val="202122"/>
          <w:sz w:val="24"/>
          <w:szCs w:val="24"/>
          <w:highlight w:val="white"/>
          <w:rtl w:val="0"/>
        </w:rPr>
        <w:t xml:space="preserve">There will be some latency issues that will need to be addressed</w:t>
      </w:r>
    </w:p>
    <w:p w:rsidR="00000000" w:rsidDel="00000000" w:rsidP="00000000" w:rsidRDefault="00000000" w:rsidRPr="00000000" w14:paraId="00000009">
      <w:pPr>
        <w:numPr>
          <w:ilvl w:val="0"/>
          <w:numId w:val="1"/>
        </w:numPr>
        <w:ind w:left="720" w:hanging="360"/>
        <w:rPr>
          <w:color w:val="202122"/>
          <w:sz w:val="24"/>
          <w:szCs w:val="24"/>
          <w:highlight w:val="white"/>
          <w:u w:val="none"/>
        </w:rPr>
      </w:pPr>
      <w:r w:rsidDel="00000000" w:rsidR="00000000" w:rsidRPr="00000000">
        <w:rPr>
          <w:color w:val="202122"/>
          <w:sz w:val="24"/>
          <w:szCs w:val="24"/>
          <w:highlight w:val="white"/>
          <w:rtl w:val="0"/>
        </w:rPr>
        <w:t xml:space="preserve">Mesh networks can relay messages using either a flooding or a routing technique</w:t>
      </w:r>
    </w:p>
    <w:p w:rsidR="00000000" w:rsidDel="00000000" w:rsidP="00000000" w:rsidRDefault="00000000" w:rsidRPr="00000000" w14:paraId="0000000A">
      <w:pPr>
        <w:numPr>
          <w:ilvl w:val="1"/>
          <w:numId w:val="1"/>
        </w:numPr>
        <w:ind w:left="1440" w:hanging="360"/>
        <w:rPr>
          <w:color w:val="202122"/>
          <w:sz w:val="24"/>
          <w:szCs w:val="24"/>
          <w:highlight w:val="white"/>
          <w:u w:val="none"/>
        </w:rPr>
      </w:pPr>
      <w:r w:rsidDel="00000000" w:rsidR="00000000" w:rsidRPr="00000000">
        <w:rPr>
          <w:color w:val="202122"/>
          <w:sz w:val="24"/>
          <w:szCs w:val="24"/>
          <w:highlight w:val="white"/>
          <w:rtl w:val="0"/>
        </w:rPr>
        <w:t xml:space="preserve">Flooding = when a node receives a message from a messenger node, it will send to all other nodes that it is linked to, except the messenger</w:t>
      </w:r>
    </w:p>
    <w:p w:rsidR="00000000" w:rsidDel="00000000" w:rsidP="00000000" w:rsidRDefault="00000000" w:rsidRPr="00000000" w14:paraId="0000000B">
      <w:pPr>
        <w:numPr>
          <w:ilvl w:val="1"/>
          <w:numId w:val="1"/>
        </w:numPr>
        <w:ind w:left="1440" w:hanging="360"/>
        <w:rPr>
          <w:color w:val="202122"/>
          <w:sz w:val="24"/>
          <w:szCs w:val="24"/>
          <w:highlight w:val="white"/>
          <w:u w:val="none"/>
        </w:rPr>
      </w:pPr>
      <w:r w:rsidDel="00000000" w:rsidR="00000000" w:rsidRPr="00000000">
        <w:rPr>
          <w:color w:val="202122"/>
          <w:sz w:val="24"/>
          <w:szCs w:val="24"/>
          <w:highlight w:val="white"/>
          <w:rtl w:val="0"/>
        </w:rPr>
        <w:t xml:space="preserve">Routing = the process of selecting a path of nodes to send the message</w:t>
      </w:r>
    </w:p>
    <w:p w:rsidR="00000000" w:rsidDel="00000000" w:rsidP="00000000" w:rsidRDefault="00000000" w:rsidRPr="00000000" w14:paraId="0000000C">
      <w:pPr>
        <w:numPr>
          <w:ilvl w:val="0"/>
          <w:numId w:val="1"/>
        </w:numPr>
        <w:ind w:left="720" w:hanging="360"/>
        <w:rPr>
          <w:color w:val="202122"/>
          <w:sz w:val="24"/>
          <w:szCs w:val="24"/>
          <w:highlight w:val="white"/>
          <w:u w:val="none"/>
        </w:rPr>
      </w:pPr>
      <w:r w:rsidDel="00000000" w:rsidR="00000000" w:rsidRPr="00000000">
        <w:rPr>
          <w:color w:val="202122"/>
          <w:sz w:val="24"/>
          <w:szCs w:val="24"/>
          <w:highlight w:val="white"/>
          <w:rtl w:val="0"/>
        </w:rPr>
        <w:t xml:space="preserve">These are self-healing</w:t>
      </w:r>
    </w:p>
    <w:p w:rsidR="00000000" w:rsidDel="00000000" w:rsidP="00000000" w:rsidRDefault="00000000" w:rsidRPr="00000000" w14:paraId="0000000D">
      <w:pPr>
        <w:numPr>
          <w:ilvl w:val="0"/>
          <w:numId w:val="1"/>
        </w:numPr>
        <w:ind w:left="720" w:hanging="360"/>
        <w:rPr>
          <w:color w:val="202122"/>
          <w:sz w:val="24"/>
          <w:szCs w:val="24"/>
          <w:highlight w:val="white"/>
          <w:u w:val="none"/>
        </w:rPr>
      </w:pPr>
      <w:r w:rsidDel="00000000" w:rsidR="00000000" w:rsidRPr="00000000">
        <w:rPr>
          <w:color w:val="202122"/>
          <w:sz w:val="24"/>
          <w:szCs w:val="24"/>
          <w:highlight w:val="white"/>
          <w:rtl w:val="0"/>
        </w:rPr>
        <w:t xml:space="preserve">Self-healing allows a routing-based network to operate when a node breaks down or when a connection becomes unreliable</w:t>
      </w:r>
    </w:p>
    <w:p w:rsidR="00000000" w:rsidDel="00000000" w:rsidP="00000000" w:rsidRDefault="00000000" w:rsidRPr="00000000" w14:paraId="0000000E">
      <w:pPr>
        <w:numPr>
          <w:ilvl w:val="0"/>
          <w:numId w:val="1"/>
        </w:numPr>
        <w:ind w:left="720" w:hanging="360"/>
        <w:rPr>
          <w:color w:val="202122"/>
          <w:sz w:val="24"/>
          <w:szCs w:val="24"/>
          <w:highlight w:val="white"/>
          <w:u w:val="none"/>
        </w:rPr>
      </w:pPr>
      <w:r w:rsidDel="00000000" w:rsidR="00000000" w:rsidRPr="00000000">
        <w:rPr>
          <w:color w:val="202122"/>
          <w:sz w:val="24"/>
          <w:szCs w:val="24"/>
          <w:highlight w:val="white"/>
          <w:rtl w:val="0"/>
        </w:rPr>
        <w:t xml:space="preserve">Fully connected wired networks are more secure and reliable, since problems in a cable affect only the two nodes attached to it</w:t>
      </w:r>
    </w:p>
    <w:p w:rsidR="00000000" w:rsidDel="00000000" w:rsidP="00000000" w:rsidRDefault="00000000" w:rsidRPr="00000000" w14:paraId="0000000F">
      <w:pPr>
        <w:numPr>
          <w:ilvl w:val="0"/>
          <w:numId w:val="1"/>
        </w:numPr>
        <w:ind w:left="720" w:hanging="360"/>
        <w:rPr>
          <w:color w:val="202122"/>
          <w:sz w:val="24"/>
          <w:szCs w:val="24"/>
          <w:highlight w:val="white"/>
          <w:u w:val="none"/>
        </w:rPr>
      </w:pPr>
      <w:r w:rsidDel="00000000" w:rsidR="00000000" w:rsidRPr="00000000">
        <w:rPr>
          <w:color w:val="202122"/>
          <w:sz w:val="24"/>
          <w:szCs w:val="24"/>
          <w:highlight w:val="white"/>
          <w:rtl w:val="0"/>
        </w:rPr>
        <w:t xml:space="preserve">The number of cables will bring the cost up rapidly as the number of nodes increases</w:t>
      </w:r>
    </w:p>
    <w:p w:rsidR="00000000" w:rsidDel="00000000" w:rsidP="00000000" w:rsidRDefault="00000000" w:rsidRPr="00000000" w14:paraId="00000010">
      <w:pPr>
        <w:numPr>
          <w:ilvl w:val="0"/>
          <w:numId w:val="1"/>
        </w:numPr>
        <w:ind w:left="720" w:hanging="360"/>
        <w:rPr>
          <w:color w:val="202122"/>
          <w:sz w:val="24"/>
          <w:szCs w:val="24"/>
          <w:highlight w:val="white"/>
          <w:u w:val="none"/>
        </w:rPr>
      </w:pPr>
      <w:r w:rsidDel="00000000" w:rsidR="00000000" w:rsidRPr="00000000">
        <w:rPr>
          <w:color w:val="202122"/>
          <w:sz w:val="24"/>
          <w:szCs w:val="24"/>
          <w:highlight w:val="white"/>
          <w:rtl w:val="0"/>
        </w:rPr>
        <w:t xml:space="preserve">This also makes it less portable</w:t>
      </w:r>
    </w:p>
    <w:p w:rsidR="00000000" w:rsidDel="00000000" w:rsidP="00000000" w:rsidRDefault="00000000" w:rsidRPr="00000000" w14:paraId="00000011">
      <w:pPr>
        <w:numPr>
          <w:ilvl w:val="0"/>
          <w:numId w:val="1"/>
        </w:numPr>
        <w:ind w:left="720" w:hanging="360"/>
        <w:rPr>
          <w:color w:val="202122"/>
          <w:sz w:val="24"/>
          <w:szCs w:val="24"/>
          <w:highlight w:val="white"/>
          <w:u w:val="none"/>
        </w:rPr>
      </w:pPr>
      <w:r w:rsidDel="00000000" w:rsidR="00000000" w:rsidRPr="00000000">
        <w:rPr>
          <w:color w:val="202122"/>
          <w:sz w:val="24"/>
          <w:szCs w:val="24"/>
          <w:highlight w:val="white"/>
          <w:rtl w:val="0"/>
        </w:rPr>
        <w:t xml:space="preserve">Two techniques of self-healing:</w:t>
      </w:r>
    </w:p>
    <w:p w:rsidR="00000000" w:rsidDel="00000000" w:rsidP="00000000" w:rsidRDefault="00000000" w:rsidRPr="00000000" w14:paraId="00000012">
      <w:pPr>
        <w:numPr>
          <w:ilvl w:val="0"/>
          <w:numId w:val="1"/>
        </w:numPr>
        <w:ind w:left="720" w:hanging="360"/>
        <w:rPr>
          <w:color w:val="202122"/>
          <w:sz w:val="24"/>
          <w:szCs w:val="24"/>
          <w:highlight w:val="white"/>
          <w:u w:val="none"/>
        </w:rPr>
      </w:pPr>
      <w:r w:rsidDel="00000000" w:rsidR="00000000" w:rsidRPr="00000000">
        <w:rPr>
          <w:color w:val="202122"/>
          <w:sz w:val="24"/>
          <w:szCs w:val="24"/>
          <w:highlight w:val="white"/>
          <w:rtl w:val="0"/>
        </w:rPr>
        <w:t xml:space="preserve">Shortest Path Bridging </w:t>
      </w:r>
    </w:p>
    <w:p w:rsidR="00000000" w:rsidDel="00000000" w:rsidP="00000000" w:rsidRDefault="00000000" w:rsidRPr="00000000" w14:paraId="00000013">
      <w:pPr>
        <w:numPr>
          <w:ilvl w:val="0"/>
          <w:numId w:val="1"/>
        </w:numPr>
        <w:ind w:left="720" w:hanging="360"/>
        <w:rPr>
          <w:color w:val="202122"/>
          <w:sz w:val="24"/>
          <w:szCs w:val="24"/>
          <w:highlight w:val="white"/>
          <w:u w:val="none"/>
        </w:rPr>
      </w:pPr>
      <w:r w:rsidDel="00000000" w:rsidR="00000000" w:rsidRPr="00000000">
        <w:rPr>
          <w:color w:val="202122"/>
          <w:sz w:val="24"/>
          <w:szCs w:val="24"/>
          <w:highlight w:val="white"/>
          <w:rtl w:val="0"/>
        </w:rPr>
        <w:t xml:space="preserve">TRILL (Transparent Interconnection of Lots of Links)</w:t>
      </w:r>
    </w:p>
    <w:p w:rsidR="00000000" w:rsidDel="00000000" w:rsidP="00000000" w:rsidRDefault="00000000" w:rsidRPr="00000000" w14:paraId="00000014">
      <w:pPr>
        <w:numPr>
          <w:ilvl w:val="1"/>
          <w:numId w:val="1"/>
        </w:numPr>
        <w:ind w:left="1440" w:hanging="360"/>
        <w:rPr>
          <w:color w:val="202122"/>
          <w:sz w:val="24"/>
          <w:szCs w:val="24"/>
          <w:highlight w:val="white"/>
          <w:u w:val="none"/>
        </w:rPr>
      </w:pPr>
      <w:r w:rsidDel="00000000" w:rsidR="00000000" w:rsidRPr="00000000">
        <w:rPr>
          <w:color w:val="202122"/>
          <w:sz w:val="24"/>
          <w:szCs w:val="24"/>
          <w:highlight w:val="white"/>
          <w:rtl w:val="0"/>
        </w:rPr>
        <w:t xml:space="preserve">a networking protocol for optimizing bandwidth and resilience in Ethernet networks</w:t>
      </w:r>
    </w:p>
    <w:p w:rsidR="00000000" w:rsidDel="00000000" w:rsidP="00000000" w:rsidRDefault="00000000" w:rsidRPr="00000000" w14:paraId="00000015">
      <w:pPr>
        <w:numPr>
          <w:ilvl w:val="1"/>
          <w:numId w:val="1"/>
        </w:numPr>
        <w:ind w:left="1440" w:hanging="360"/>
        <w:rPr>
          <w:color w:val="202122"/>
          <w:sz w:val="24"/>
          <w:szCs w:val="24"/>
          <w:highlight w:val="white"/>
          <w:u w:val="none"/>
        </w:rPr>
      </w:pPr>
      <w:r w:rsidDel="00000000" w:rsidR="00000000" w:rsidRPr="00000000">
        <w:rPr>
          <w:color w:val="202122"/>
          <w:sz w:val="24"/>
          <w:szCs w:val="24"/>
          <w:highlight w:val="white"/>
          <w:rtl w:val="0"/>
        </w:rPr>
        <w:t xml:space="preserve">Implemented through TRILL switches</w:t>
      </w:r>
    </w:p>
    <w:p w:rsidR="00000000" w:rsidDel="00000000" w:rsidP="00000000" w:rsidRDefault="00000000" w:rsidRPr="00000000" w14:paraId="00000016">
      <w:pPr>
        <w:numPr>
          <w:ilvl w:val="0"/>
          <w:numId w:val="2"/>
        </w:numPr>
        <w:ind w:left="720" w:hanging="360"/>
        <w:rPr>
          <w:color w:val="202122"/>
          <w:sz w:val="24"/>
          <w:szCs w:val="24"/>
          <w:highlight w:val="white"/>
          <w:u w:val="none"/>
        </w:rPr>
      </w:pPr>
      <w:r w:rsidDel="00000000" w:rsidR="00000000" w:rsidRPr="00000000">
        <w:rPr>
          <w:color w:val="202122"/>
          <w:sz w:val="24"/>
          <w:szCs w:val="24"/>
          <w:highlight w:val="white"/>
          <w:rtl w:val="0"/>
        </w:rPr>
        <w:t xml:space="preserve">A wireless mesh network (WMN) is a network made up of radio nodes organized in a mesh topology</w:t>
      </w:r>
    </w:p>
    <w:p w:rsidR="00000000" w:rsidDel="00000000" w:rsidP="00000000" w:rsidRDefault="00000000" w:rsidRPr="00000000" w14:paraId="00000017">
      <w:pPr>
        <w:numPr>
          <w:ilvl w:val="0"/>
          <w:numId w:val="2"/>
        </w:numPr>
        <w:ind w:left="720" w:hanging="360"/>
        <w:rPr>
          <w:color w:val="202122"/>
          <w:sz w:val="24"/>
          <w:szCs w:val="24"/>
          <w:highlight w:val="white"/>
          <w:u w:val="none"/>
        </w:rPr>
      </w:pPr>
      <w:r w:rsidDel="00000000" w:rsidR="00000000" w:rsidRPr="00000000">
        <w:rPr>
          <w:color w:val="202122"/>
          <w:sz w:val="24"/>
          <w:szCs w:val="24"/>
          <w:highlight w:val="white"/>
          <w:rtl w:val="0"/>
        </w:rPr>
        <w:t xml:space="preserve">Data hops from one device to another until it eventually reaches its destination</w:t>
      </w:r>
    </w:p>
    <w:p w:rsidR="00000000" w:rsidDel="00000000" w:rsidP="00000000" w:rsidRDefault="00000000" w:rsidRPr="00000000" w14:paraId="00000018">
      <w:pPr>
        <w:numPr>
          <w:ilvl w:val="0"/>
          <w:numId w:val="2"/>
        </w:numPr>
        <w:ind w:left="720" w:hanging="360"/>
        <w:rPr>
          <w:color w:val="202122"/>
          <w:sz w:val="24"/>
          <w:szCs w:val="24"/>
          <w:highlight w:val="white"/>
          <w:u w:val="none"/>
        </w:rPr>
      </w:pPr>
      <w:r w:rsidDel="00000000" w:rsidR="00000000" w:rsidRPr="00000000">
        <w:rPr>
          <w:color w:val="202122"/>
          <w:sz w:val="24"/>
          <w:szCs w:val="24"/>
          <w:highlight w:val="white"/>
          <w:rtl w:val="0"/>
        </w:rPr>
        <w:t xml:space="preserve">Dynamic routing algorithms implemented in each device allow this to happen</w:t>
      </w:r>
    </w:p>
    <w:p w:rsidR="00000000" w:rsidDel="00000000" w:rsidP="00000000" w:rsidRDefault="00000000" w:rsidRPr="00000000" w14:paraId="00000019">
      <w:pPr>
        <w:numPr>
          <w:ilvl w:val="0"/>
          <w:numId w:val="2"/>
        </w:numPr>
        <w:ind w:left="720" w:hanging="360"/>
        <w:rPr>
          <w:color w:val="202122"/>
          <w:sz w:val="24"/>
          <w:szCs w:val="24"/>
          <w:highlight w:val="white"/>
          <w:u w:val="none"/>
        </w:rPr>
      </w:pPr>
      <w:r w:rsidDel="00000000" w:rsidR="00000000" w:rsidRPr="00000000">
        <w:rPr>
          <w:color w:val="202122"/>
          <w:sz w:val="24"/>
          <w:szCs w:val="24"/>
          <w:highlight w:val="white"/>
          <w:rtl w:val="0"/>
        </w:rPr>
        <w:t xml:space="preserve">To implement such dynamic routing protocols, each device needs to communicate routing information to other devices in the network. Each device then determines what to do with the data it receives – either pass it on to the next device or keep it, depending on the protocol. </w:t>
      </w:r>
    </w:p>
    <w:p w:rsidR="00000000" w:rsidDel="00000000" w:rsidP="00000000" w:rsidRDefault="00000000" w:rsidRPr="00000000" w14:paraId="0000001A">
      <w:pPr>
        <w:numPr>
          <w:ilvl w:val="0"/>
          <w:numId w:val="2"/>
        </w:numPr>
        <w:ind w:left="720" w:hanging="360"/>
        <w:rPr>
          <w:color w:val="202122"/>
          <w:sz w:val="24"/>
          <w:szCs w:val="24"/>
          <w:highlight w:val="white"/>
          <w:u w:val="none"/>
        </w:rPr>
      </w:pPr>
      <w:r w:rsidDel="00000000" w:rsidR="00000000" w:rsidRPr="00000000">
        <w:rPr>
          <w:color w:val="202122"/>
          <w:sz w:val="24"/>
          <w:szCs w:val="24"/>
          <w:highlight w:val="white"/>
          <w:rtl w:val="0"/>
        </w:rPr>
        <w:t xml:space="preserve">The routing algorithm used should attempt to always ensure that the data takes the most appropriate (fastest) route to its destination\</w:t>
      </w:r>
    </w:p>
    <w:p w:rsidR="00000000" w:rsidDel="00000000" w:rsidP="00000000" w:rsidRDefault="00000000" w:rsidRPr="00000000" w14:paraId="0000001B">
      <w:pPr>
        <w:numPr>
          <w:ilvl w:val="0"/>
          <w:numId w:val="2"/>
        </w:numPr>
        <w:ind w:left="720" w:hanging="360"/>
        <w:rPr>
          <w:color w:val="202122"/>
          <w:sz w:val="24"/>
          <w:szCs w:val="24"/>
          <w:highlight w:val="white"/>
          <w:u w:val="none"/>
        </w:rPr>
      </w:pPr>
      <w:r w:rsidDel="00000000" w:rsidR="00000000" w:rsidRPr="00000000">
        <w:rPr>
          <w:color w:val="202122"/>
          <w:sz w:val="24"/>
          <w:szCs w:val="24"/>
          <w:highlight w:val="white"/>
          <w:rtl w:val="0"/>
        </w:rPr>
        <w:t xml:space="preserve">An application of this WMN is smart home devices such as Google Wi-Fi, Google Nest Wi-Fi, and Google OnHub support Wi-Fi mesh (i.e., Wi-Fi ad hoc) networking</w:t>
      </w:r>
    </w:p>
    <w:p w:rsidR="00000000" w:rsidDel="00000000" w:rsidP="00000000" w:rsidRDefault="00000000" w:rsidRPr="00000000" w14:paraId="0000001C">
      <w:pPr>
        <w:rPr>
          <w:color w:val="202122"/>
          <w:sz w:val="24"/>
          <w:szCs w:val="24"/>
          <w:highlight w:val="white"/>
        </w:rPr>
      </w:pPr>
      <w:r w:rsidDel="00000000" w:rsidR="00000000" w:rsidRPr="00000000">
        <w:rPr>
          <w:rtl w:val="0"/>
        </w:rPr>
      </w:r>
    </w:p>
    <w:p w:rsidR="00000000" w:rsidDel="00000000" w:rsidP="00000000" w:rsidRDefault="00000000" w:rsidRPr="00000000" w14:paraId="0000001D">
      <w:pPr>
        <w:rPr>
          <w:color w:val="202122"/>
          <w:sz w:val="24"/>
          <w:szCs w:val="24"/>
          <w:highlight w:val="white"/>
        </w:rPr>
      </w:pPr>
      <w:r w:rsidDel="00000000" w:rsidR="00000000" w:rsidRPr="00000000">
        <w:rPr>
          <w:rtl w:val="0"/>
        </w:rPr>
      </w:r>
    </w:p>
    <w:p w:rsidR="00000000" w:rsidDel="00000000" w:rsidP="00000000" w:rsidRDefault="00000000" w:rsidRPr="00000000" w14:paraId="0000001E">
      <w:pPr>
        <w:rPr>
          <w:color w:val="202122"/>
          <w:sz w:val="24"/>
          <w:szCs w:val="24"/>
          <w:highlight w:val="white"/>
        </w:rPr>
      </w:pPr>
      <w:r w:rsidDel="00000000" w:rsidR="00000000" w:rsidRPr="00000000">
        <w:rPr>
          <w:rtl w:val="0"/>
        </w:rPr>
      </w:r>
    </w:p>
    <w:p w:rsidR="00000000" w:rsidDel="00000000" w:rsidP="00000000" w:rsidRDefault="00000000" w:rsidRPr="00000000" w14:paraId="0000001F">
      <w:pPr>
        <w:rPr>
          <w:color w:val="202122"/>
          <w:sz w:val="24"/>
          <w:szCs w:val="24"/>
          <w:highlight w:val="white"/>
        </w:rPr>
      </w:pPr>
      <w:r w:rsidDel="00000000" w:rsidR="00000000" w:rsidRPr="00000000">
        <w:rPr>
          <w:rtl w:val="0"/>
        </w:rPr>
      </w:r>
    </w:p>
    <w:p w:rsidR="00000000" w:rsidDel="00000000" w:rsidP="00000000" w:rsidRDefault="00000000" w:rsidRPr="00000000" w14:paraId="00000020">
      <w:pPr>
        <w:rPr>
          <w:color w:val="202122"/>
          <w:sz w:val="24"/>
          <w:szCs w:val="24"/>
          <w:highlight w:val="white"/>
        </w:rPr>
      </w:pPr>
      <w:r w:rsidDel="00000000" w:rsidR="00000000" w:rsidRPr="00000000">
        <w:rPr>
          <w:rtl w:val="0"/>
        </w:rPr>
      </w:r>
    </w:p>
    <w:p w:rsidR="00000000" w:rsidDel="00000000" w:rsidP="00000000" w:rsidRDefault="00000000" w:rsidRPr="00000000" w14:paraId="00000021">
      <w:pPr>
        <w:rPr>
          <w:color w:val="202122"/>
          <w:sz w:val="24"/>
          <w:szCs w:val="24"/>
          <w:highlight w:val="white"/>
        </w:rPr>
      </w:pPr>
      <w:r w:rsidDel="00000000" w:rsidR="00000000" w:rsidRPr="00000000">
        <w:rPr>
          <w:rtl w:val="0"/>
        </w:rPr>
      </w:r>
    </w:p>
    <w:p w:rsidR="00000000" w:rsidDel="00000000" w:rsidP="00000000" w:rsidRDefault="00000000" w:rsidRPr="00000000" w14:paraId="00000022">
      <w:pPr>
        <w:rPr>
          <w:color w:val="202122"/>
          <w:sz w:val="24"/>
          <w:szCs w:val="24"/>
          <w:highlight w:val="white"/>
        </w:rPr>
      </w:pPr>
      <w:r w:rsidDel="00000000" w:rsidR="00000000" w:rsidRPr="00000000">
        <w:rPr>
          <w:rtl w:val="0"/>
        </w:rPr>
      </w:r>
    </w:p>
    <w:p w:rsidR="00000000" w:rsidDel="00000000" w:rsidP="00000000" w:rsidRDefault="00000000" w:rsidRPr="00000000" w14:paraId="00000023">
      <w:pPr>
        <w:ind w:left="2880" w:firstLine="0"/>
        <w:rPr>
          <w:color w:val="202122"/>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