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Research Summary  </w:t>
      </w:r>
      <w:r w:rsidDel="00000000" w:rsidR="00000000" w:rsidRPr="00000000">
        <w:rPr>
          <w:rFonts w:ascii="Times New Roman" w:cs="Times New Roman" w:eastAsia="Times New Roman" w:hAnsi="Times New Roman"/>
          <w:b w:val="1"/>
          <w:bCs w:val="1"/>
          <w:sz w:val="28"/>
          <w:szCs w:val="28"/>
          <w:u w:val="single"/>
          <w:rtl w:val="0"/>
        </w:rPr>
        <w:t xml:space="preserve">Add your name and date her</w:t>
      </w:r>
      <w:r w:rsidDel="00000000" w:rsidR="00000000" w:rsidRPr="00000000">
        <w:rPr>
          <w:rFonts w:ascii="Times New Roman" w:cs="Times New Roman" w:eastAsia="Times New Roman" w:hAnsi="Times New Roman"/>
          <w:sz w:val="28"/>
          <w:szCs w:val="28"/>
          <w:u w:val="single"/>
          <w:rtl w:val="0"/>
        </w:rPr>
        <w:t xml:space="preserve">e</w:t>
      </w:r>
    </w:p>
    <w:p w:rsidR="00000000" w:rsidDel="00000000" w:rsidP="00000000" w:rsidRDefault="00000000" w:rsidRPr="00000000" w14:paraId="0000000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far, I’ve explored the QPG6200 DevKit and gradually built up my research in a way where one discovery naturally led to the next. I first started by setting up the SDK environment with VSCode, Docker, and Dev Containers, which helped me understand how to properly program and test applications on the DevKit. From there, I looked </w:t>
      </w:r>
      <w:r w:rsidDel="00000000" w:rsidR="00000000" w:rsidRPr="00000000">
        <w:rPr>
          <w:rFonts w:ascii="Times New Roman" w:cs="Times New Roman" w:eastAsia="Times New Roman" w:hAnsi="Times New Roman"/>
          <w:sz w:val="24"/>
          <w:szCs w:val="24"/>
          <w:rtl w:val="0"/>
        </w:rPr>
        <w:t xml:space="preserve">into the DevKit's</w:t>
      </w:r>
      <w:r w:rsidDel="00000000" w:rsidR="00000000" w:rsidRPr="00000000">
        <w:rPr>
          <w:rFonts w:ascii="Times New Roman" w:cs="Times New Roman" w:eastAsia="Times New Roman" w:hAnsi="Times New Roman"/>
          <w:sz w:val="24"/>
          <w:szCs w:val="24"/>
          <w:rtl w:val="0"/>
        </w:rPr>
        <w:t xml:space="preserve"> multi-protocol support (Matter over Thread, Zigbee, and Bluetooth Low Energy), while listing out pros and cons of each protocol. I realized that understanding the underlying communication methods would be essential, so I researched serial communication, which are modules of the DevKit (USB, UART, I²C, I²S, SPI). That opened the door to learning about how different peripherals like ADCs, GPIOs, PWM engines, and PDM microphones connect to and interact with these protocols. As I dug into peripherals, I noticed how security features such as secure boot, key provisioning, and tamper detection would be important if these devices were deployed in real-world applications, which naturally brought me to studying IoT protocols more deeply (Wi-Fi, BLE, Zigbee, Thread) and comparing their trade-offs in terms of power, bandwidth, and scalability. That research led me into mesh networking, since Zigbee and Thread rely heavily on it, and I explored concepts like flooding, routing, and self-healing to see how reliability and latency issues could be managed.</w:t>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 tying all these layers together, from setup, to protocols, to peripherals, to networking, I brainstormed demonstration applications like a smart door/security node, a wearable tracker, an environmental monitor, and a smart audio/lighting device. I listed how the peripherals would function as part of the big system and what protocol would be used.  In this way, each piece of research built on the last, giving me both the technical depth and application ideas needed to make the DevKit demonstrations informative and engaging.</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Next Steps to Complete</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week, I plan to finalize my research on the PDM, PWM, and ADC peripherals by thoroughly reviewing the datasheet to identify the specific registers and configuration steps required for each. I will also develop detailed decision matrices for the communication protocols, carefully analyzing their advantages and limitations to determine the most suitable options for our applications. In addition, I aim to complete the slides summarizing the progress and insights from my work this week, ensuring they clearly convey both technical details and rationale. Finally, I will meet with the Qorvo sponsors to discuss and align on which remote devices we plan to develop, incorporating their input to guide the next stages of design and implementation.</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