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Enclosure Concept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Base: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66206" cy="196620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206" cy="1966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(example)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Plastic caring case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https://www.harborfreight.com/4800-weatherproof-protective-case-x-large-black-64250.html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 enough to hold electronics and devices (Max size 3”x 3”x 3”)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Satisfies requirements: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Portable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Presentable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be used to store any cables used in project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Inserts: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3D printed inserts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hold electronics in place and provide support to display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have access to my own printer as well as those in ISL lab and university makerspaces. It will likely be quicker and cheaper to use the personal one.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Other Considerations: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Charging port on the side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all devices need to have a battery life of at least one week, this port could be used to simultaneously charge all devices at once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Plastic case could be cut with combination of a drill and reciprocating saw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harborfreight.com/4800-weatherproof-protective-case-x-large-black-6425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