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E799" w14:textId="77777777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Contesto</w:t>
      </w:r>
    </w:p>
    <w:p w14:paraId="2C38D916" w14:textId="2E94EC92" w:rsidR="00CF2F34" w:rsidRDefault="00CF2F34" w:rsidP="00BE0593">
      <w:pPr>
        <w:jc w:val="both"/>
      </w:pPr>
      <w:r w:rsidRPr="00CF2F34">
        <w:t xml:space="preserve">La soluzione </w:t>
      </w:r>
      <w:r w:rsidR="00BE0593">
        <w:t xml:space="preserve">è stata </w:t>
      </w:r>
      <w:r w:rsidRPr="00CF2F34">
        <w:t xml:space="preserve">sviluppata </w:t>
      </w:r>
      <w:r w:rsidR="00BE0593">
        <w:t>in relazione</w:t>
      </w:r>
      <w:r w:rsidRPr="00CF2F34">
        <w:t xml:space="preserve"> ai requisiti funzionali e architetturali indicati, simulando una piattaforma di gestione documentale e approvazione </w:t>
      </w:r>
      <w:proofErr w:type="spellStart"/>
      <w:r w:rsidRPr="00CF2F34">
        <w:rPr>
          <w:b/>
          <w:bCs/>
        </w:rPr>
        <w:t>TrustFlow</w:t>
      </w:r>
      <w:proofErr w:type="spellEnd"/>
      <w:r w:rsidRPr="00CF2F34">
        <w:t>.</w:t>
      </w:r>
    </w:p>
    <w:p w14:paraId="350D8461" w14:textId="77777777" w:rsidR="00414D75" w:rsidRPr="00CF2F34" w:rsidRDefault="00414D75" w:rsidP="00BE0593">
      <w:pPr>
        <w:jc w:val="both"/>
      </w:pPr>
    </w:p>
    <w:p w14:paraId="1BECE840" w14:textId="77777777" w:rsidR="00CF2F34" w:rsidRPr="00CF2F34" w:rsidRDefault="00000000" w:rsidP="00CF2F34">
      <w:r>
        <w:pict w14:anchorId="0FA65E45">
          <v:rect id="_x0000_i1026" style="width:0;height:1.5pt" o:hralign="center" o:hrstd="t" o:hr="t" fillcolor="#a0a0a0" stroked="f"/>
        </w:pict>
      </w:r>
    </w:p>
    <w:p w14:paraId="6A96AF1F" w14:textId="3B3C9ADC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Architettura a microservizi</w:t>
      </w:r>
    </w:p>
    <w:p w14:paraId="31C92A3B" w14:textId="77777777" w:rsidR="00CF2F34" w:rsidRPr="00CF2F34" w:rsidRDefault="00CF2F34" w:rsidP="00CF2F34">
      <w:r w:rsidRPr="00CF2F34">
        <w:t xml:space="preserve">Il progetto è composto da </w:t>
      </w:r>
      <w:r w:rsidRPr="00CF2F34">
        <w:rPr>
          <w:b/>
          <w:bCs/>
        </w:rPr>
        <w:t>servizi Spring Boot separati</w:t>
      </w:r>
      <w:r w:rsidRPr="00CF2F34">
        <w:t>, ognuno con responsabilità ben definite: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149"/>
      </w:tblGrid>
      <w:tr w:rsidR="00CF2F34" w:rsidRPr="00CF2F34" w14:paraId="2EA9C766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5D77A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1708261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Responsabilità principale</w:t>
            </w:r>
          </w:p>
        </w:tc>
      </w:tr>
      <w:tr w:rsidR="00CF2F34" w:rsidRPr="00CF2F34" w14:paraId="56C69E8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70BE" w14:textId="77777777" w:rsidR="00CF2F34" w:rsidRPr="00CF2F34" w:rsidRDefault="00CF2F34" w:rsidP="00CF2F34">
            <w:proofErr w:type="spellStart"/>
            <w:r w:rsidRPr="00CF2F34">
              <w:t>auth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1618F6F4" w14:textId="77777777" w:rsidR="00CF2F34" w:rsidRPr="00CF2F34" w:rsidRDefault="00CF2F34" w:rsidP="00CF2F34">
            <w:r w:rsidRPr="00CF2F34">
              <w:t xml:space="preserve">Autenticazione utente tramite username/password e SPID </w:t>
            </w:r>
            <w:proofErr w:type="spellStart"/>
            <w:r w:rsidRPr="00CF2F34">
              <w:t>mock</w:t>
            </w:r>
            <w:proofErr w:type="spellEnd"/>
          </w:p>
        </w:tc>
      </w:tr>
      <w:tr w:rsidR="00CF2F34" w:rsidRPr="00CF2F34" w14:paraId="1F20CC7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30C8" w14:textId="77777777" w:rsidR="00CF2F34" w:rsidRPr="00CF2F34" w:rsidRDefault="00CF2F34" w:rsidP="00CF2F34">
            <w:proofErr w:type="spellStart"/>
            <w:r w:rsidRPr="00CF2F34">
              <w:t>document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7AA821AC" w14:textId="77777777" w:rsidR="00CF2F34" w:rsidRPr="00CF2F34" w:rsidRDefault="00CF2F34" w:rsidP="00CF2F34">
            <w:r w:rsidRPr="00CF2F34">
              <w:t>Upload, gestione e modifica dei documenti con workflow</w:t>
            </w:r>
          </w:p>
        </w:tc>
      </w:tr>
      <w:tr w:rsidR="00CF2F34" w:rsidRPr="00CF2F34" w14:paraId="16A335C4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597A" w14:textId="77777777" w:rsidR="00CF2F34" w:rsidRPr="00CF2F34" w:rsidRDefault="00CF2F34" w:rsidP="00CF2F34">
            <w:proofErr w:type="spellStart"/>
            <w:r w:rsidRPr="00CF2F34">
              <w:t>integration-layer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58745" w14:textId="77777777" w:rsidR="00CF2F34" w:rsidRPr="00CF2F34" w:rsidRDefault="00CF2F34" w:rsidP="00CF2F34">
            <w:proofErr w:type="spellStart"/>
            <w:r w:rsidRPr="00CF2F34">
              <w:t>Mock</w:t>
            </w:r>
            <w:proofErr w:type="spellEnd"/>
            <w:r w:rsidRPr="00CF2F34">
              <w:t xml:space="preserve"> di servizi esterni protetti tramite OAuth2 (firma, PEC…)</w:t>
            </w:r>
          </w:p>
        </w:tc>
      </w:tr>
      <w:tr w:rsidR="00CF2F34" w:rsidRPr="00CF2F34" w14:paraId="7FF0F680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4F90" w14:textId="77777777" w:rsidR="00CF2F34" w:rsidRPr="00CF2F34" w:rsidRDefault="00CF2F34" w:rsidP="00CF2F34">
            <w:r w:rsidRPr="00CF2F34">
              <w:t>audit-service</w:t>
            </w:r>
          </w:p>
        </w:tc>
        <w:tc>
          <w:tcPr>
            <w:tcW w:w="0" w:type="auto"/>
            <w:vAlign w:val="center"/>
            <w:hideMark/>
          </w:tcPr>
          <w:p w14:paraId="06C2F300" w14:textId="77777777" w:rsidR="00CF2F34" w:rsidRPr="00CF2F34" w:rsidRDefault="00CF2F34" w:rsidP="00CF2F34">
            <w:proofErr w:type="spellStart"/>
            <w:r w:rsidRPr="00CF2F34">
              <w:t>Logging</w:t>
            </w:r>
            <w:proofErr w:type="spellEnd"/>
            <w:r w:rsidRPr="00CF2F34">
              <w:t xml:space="preserve"> asincrono e persistente degli eventi applicativi</w:t>
            </w:r>
          </w:p>
        </w:tc>
      </w:tr>
    </w:tbl>
    <w:p w14:paraId="1411B5A3" w14:textId="77777777" w:rsidR="00CF2F34" w:rsidRPr="00CF2F34" w:rsidRDefault="00CF2F34" w:rsidP="00CF2F34">
      <w:r w:rsidRPr="00CF2F34">
        <w:t>I microservizi comunicano tra loro via REST e scambiano token JWT per propagare il contesto di autenticazione.</w:t>
      </w:r>
    </w:p>
    <w:p w14:paraId="0671E61D" w14:textId="77777777" w:rsidR="00CF2F34" w:rsidRPr="00CF2F34" w:rsidRDefault="00000000" w:rsidP="00CF2F34">
      <w:r>
        <w:pict w14:anchorId="7C7B4901">
          <v:rect id="_x0000_i1027" style="width:0;height:1.5pt" o:hralign="center" o:hrstd="t" o:hr="t" fillcolor="#a0a0a0" stroked="f"/>
        </w:pict>
      </w:r>
    </w:p>
    <w:p w14:paraId="5A95AD57" w14:textId="49C3872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 xml:space="preserve">Persistenza con </w:t>
      </w:r>
      <w:proofErr w:type="spellStart"/>
      <w:r w:rsidRPr="00CF2F34">
        <w:rPr>
          <w:b/>
          <w:bCs/>
        </w:rPr>
        <w:t>PostgreSQL</w:t>
      </w:r>
      <w:proofErr w:type="spellEnd"/>
    </w:p>
    <w:p w14:paraId="3B27D565" w14:textId="7D987F3F" w:rsidR="00CF2F34" w:rsidRPr="00CF2F34" w:rsidRDefault="00CF2F34" w:rsidP="00CF2F34">
      <w:r w:rsidRPr="00CF2F34">
        <w:t xml:space="preserve">Le informazioni applicative strutturate (utenti, documenti, workflow, configurazioni) sono memorizzate in </w:t>
      </w:r>
      <w:proofErr w:type="spellStart"/>
      <w:r w:rsidRPr="00CF2F34">
        <w:rPr>
          <w:b/>
          <w:bCs/>
        </w:rPr>
        <w:t>PostgreSQL</w:t>
      </w:r>
      <w:proofErr w:type="spellEnd"/>
      <w:r w:rsidR="008D676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746"/>
        <w:gridCol w:w="4433"/>
      </w:tblGrid>
      <w:tr w:rsidR="00CF2F34" w:rsidRPr="00CF2F34" w14:paraId="7F0F42A5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680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62CD69F8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D674D59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Utilizzo principale</w:t>
            </w:r>
          </w:p>
        </w:tc>
      </w:tr>
      <w:tr w:rsidR="00CF2F34" w:rsidRPr="00CF2F34" w14:paraId="0FF6632D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A2C4" w14:textId="77777777" w:rsidR="00CF2F34" w:rsidRPr="00CF2F34" w:rsidRDefault="00CF2F34" w:rsidP="00CF2F34">
            <w:proofErr w:type="spellStart"/>
            <w:r w:rsidRPr="00CF2F34">
              <w:t>auth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537CDF31" w14:textId="77777777" w:rsidR="00CF2F34" w:rsidRPr="00CF2F34" w:rsidRDefault="00CF2F34" w:rsidP="00CF2F34">
            <w:proofErr w:type="spellStart"/>
            <w:r w:rsidRPr="00CF2F34">
              <w:t>authdb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B3829" w14:textId="77777777" w:rsidR="00CF2F34" w:rsidRPr="00CF2F34" w:rsidRDefault="00CF2F34" w:rsidP="00CF2F34">
            <w:r w:rsidRPr="00CF2F34">
              <w:t xml:space="preserve">Utenti, credenziali, </w:t>
            </w:r>
            <w:proofErr w:type="spellStart"/>
            <w:r w:rsidRPr="00CF2F34">
              <w:t>tenant</w:t>
            </w:r>
            <w:proofErr w:type="spellEnd"/>
          </w:p>
        </w:tc>
      </w:tr>
      <w:tr w:rsidR="00CF2F34" w:rsidRPr="00CF2F34" w14:paraId="6A6EB9A3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6693" w14:textId="77777777" w:rsidR="00CF2F34" w:rsidRPr="00CF2F34" w:rsidRDefault="00CF2F34" w:rsidP="00CF2F34">
            <w:proofErr w:type="spellStart"/>
            <w:r w:rsidRPr="00CF2F34">
              <w:t>document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2036FC35" w14:textId="77777777" w:rsidR="00CF2F34" w:rsidRPr="00CF2F34" w:rsidRDefault="00CF2F34" w:rsidP="00CF2F34">
            <w:proofErr w:type="spellStart"/>
            <w:r w:rsidRPr="00CF2F34">
              <w:t>documentdb</w:t>
            </w:r>
            <w:proofErr w:type="spellEnd"/>
            <w:r w:rsidRPr="00CF2F34">
              <w:t xml:space="preserve"> (es.)</w:t>
            </w:r>
          </w:p>
        </w:tc>
        <w:tc>
          <w:tcPr>
            <w:tcW w:w="0" w:type="auto"/>
            <w:vAlign w:val="center"/>
            <w:hideMark/>
          </w:tcPr>
          <w:p w14:paraId="787638D2" w14:textId="77777777" w:rsidR="00CF2F34" w:rsidRPr="00CF2F34" w:rsidRDefault="00CF2F34" w:rsidP="00CF2F34">
            <w:r w:rsidRPr="00CF2F34">
              <w:t>Metadata documenti, stato, tracking workflow</w:t>
            </w:r>
          </w:p>
        </w:tc>
      </w:tr>
    </w:tbl>
    <w:p w14:paraId="461F79ED" w14:textId="00BE17B1" w:rsidR="00CF2F34" w:rsidRPr="00CF2F34" w:rsidRDefault="00CF2F34" w:rsidP="008D6766">
      <w:r w:rsidRPr="00CF2F34">
        <w:t>Sono stati definiti script SQL per la creazione delle tabelle</w:t>
      </w:r>
      <w:r w:rsidR="008D6766">
        <w:t>.</w:t>
      </w:r>
    </w:p>
    <w:p w14:paraId="40955B41" w14:textId="0C4B6A5C" w:rsidR="00CF2F34" w:rsidRPr="00CF2F34" w:rsidRDefault="00CF2F34" w:rsidP="00CF2F34">
      <w:r w:rsidRPr="00CF2F34">
        <w:t xml:space="preserve">La scelta di </w:t>
      </w:r>
      <w:proofErr w:type="spellStart"/>
      <w:r w:rsidRPr="00CF2F34">
        <w:t>PostgreSQL</w:t>
      </w:r>
      <w:proofErr w:type="spellEnd"/>
      <w:r w:rsidRPr="00CF2F34">
        <w:t xml:space="preserve"> è motivata da compatibilità con JPA </w:t>
      </w:r>
      <w:r w:rsidR="008D6766">
        <w:t xml:space="preserve">e per </w:t>
      </w:r>
      <w:r w:rsidR="008D6766" w:rsidRPr="00CF2F34">
        <w:t>un setup locale leggero</w:t>
      </w:r>
      <w:r w:rsidR="008D6766">
        <w:t xml:space="preserve"> (</w:t>
      </w:r>
      <w:r w:rsidR="008D6766" w:rsidRPr="00CF2F34">
        <w:t xml:space="preserve">avviato tramite </w:t>
      </w:r>
      <w:r w:rsidR="008D6766" w:rsidRPr="008D6766">
        <w:t>Docker).</w:t>
      </w:r>
    </w:p>
    <w:p w14:paraId="3CDAA481" w14:textId="77777777" w:rsidR="00CF2F34" w:rsidRPr="00CF2F34" w:rsidRDefault="00000000" w:rsidP="00CF2F34">
      <w:r>
        <w:pict w14:anchorId="20AC9BF2">
          <v:rect id="_x0000_i1028" style="width:0;height:1.5pt" o:hralign="center" o:hrstd="t" o:hr="t" fillcolor="#a0a0a0" stroked="f"/>
        </w:pict>
      </w:r>
    </w:p>
    <w:p w14:paraId="2AE5C52D" w14:textId="59661C6A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Sicurezza e autenticazione</w:t>
      </w:r>
    </w:p>
    <w:p w14:paraId="4BCA20CB" w14:textId="2A0687FE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JWT (JSON Web Token)</w:t>
      </w:r>
      <w:r w:rsidRPr="00CF2F34">
        <w:t xml:space="preserve">: autenticazione </w:t>
      </w:r>
      <w:proofErr w:type="spellStart"/>
      <w:r w:rsidRPr="00CF2F34">
        <w:t>stateless</w:t>
      </w:r>
      <w:proofErr w:type="spellEnd"/>
      <w:r w:rsidRPr="00CF2F34">
        <w:t xml:space="preserve"> tra servizi</w:t>
      </w:r>
      <w:r w:rsidR="008D6766">
        <w:t xml:space="preserve">, prodotto da </w:t>
      </w:r>
      <w:proofErr w:type="spellStart"/>
      <w:r w:rsidR="008D6766">
        <w:t>auth</w:t>
      </w:r>
      <w:proofErr w:type="spellEnd"/>
      <w:r w:rsidR="008D6766">
        <w:t>-service</w:t>
      </w:r>
      <w:r w:rsidRPr="00CF2F34">
        <w:t>.</w:t>
      </w:r>
    </w:p>
    <w:p w14:paraId="2458F699" w14:textId="60D13BF2" w:rsidR="00CF2F34" w:rsidRPr="008D6766" w:rsidRDefault="00CF2F34" w:rsidP="00CF2F34">
      <w:pPr>
        <w:numPr>
          <w:ilvl w:val="0"/>
          <w:numId w:val="7"/>
        </w:numPr>
      </w:pPr>
      <w:r w:rsidRPr="008D6766">
        <w:rPr>
          <w:b/>
          <w:bCs/>
        </w:rPr>
        <w:t xml:space="preserve">OAuth2 </w:t>
      </w:r>
      <w:proofErr w:type="spellStart"/>
      <w:r w:rsidRPr="008D6766">
        <w:rPr>
          <w:b/>
          <w:bCs/>
        </w:rPr>
        <w:t>Authorization</w:t>
      </w:r>
      <w:proofErr w:type="spellEnd"/>
      <w:r w:rsidRPr="008D6766">
        <w:rPr>
          <w:b/>
          <w:bCs/>
        </w:rPr>
        <w:t xml:space="preserve"> Server</w:t>
      </w:r>
      <w:r w:rsidRPr="008D6766">
        <w:t xml:space="preserve">: integrato </w:t>
      </w:r>
      <w:proofErr w:type="spellStart"/>
      <w:r w:rsidRPr="008D6766">
        <w:t>integration-layer</w:t>
      </w:r>
      <w:proofErr w:type="spellEnd"/>
      <w:r w:rsidR="008D6766" w:rsidRPr="008D6766">
        <w:t xml:space="preserve">, emette il token per simulare le chiamate </w:t>
      </w:r>
      <w:r w:rsidR="008D6766">
        <w:t>ai servizi esterni</w:t>
      </w:r>
    </w:p>
    <w:p w14:paraId="03F8FFD0" w14:textId="634D15EE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 xml:space="preserve">SPID </w:t>
      </w:r>
      <w:proofErr w:type="spellStart"/>
      <w:r w:rsidRPr="00CF2F34">
        <w:rPr>
          <w:b/>
          <w:bCs/>
        </w:rPr>
        <w:t>Mock</w:t>
      </w:r>
      <w:proofErr w:type="spellEnd"/>
      <w:r w:rsidRPr="00CF2F34">
        <w:t xml:space="preserve">: simulazione del login federato tramite </w:t>
      </w:r>
      <w:r w:rsidR="008D6766" w:rsidRPr="00CF2F34">
        <w:t xml:space="preserve">codice fiscale </w:t>
      </w:r>
      <w:r w:rsidR="008D6766">
        <w:t xml:space="preserve">e </w:t>
      </w:r>
      <w:proofErr w:type="spellStart"/>
      <w:r w:rsidRPr="00CF2F34">
        <w:t>redirect</w:t>
      </w:r>
      <w:proofErr w:type="spellEnd"/>
      <w:r w:rsidR="008D6766">
        <w:t xml:space="preserve"> su pagina applicativa</w:t>
      </w:r>
      <w:r w:rsidRPr="00CF2F34">
        <w:t>.</w:t>
      </w:r>
    </w:p>
    <w:p w14:paraId="027A72D5" w14:textId="1F0DBE4B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Filtro JWT</w:t>
      </w:r>
      <w:r w:rsidRPr="00CF2F34">
        <w:t>: implementato nei servizi.</w:t>
      </w:r>
    </w:p>
    <w:p w14:paraId="7FA610EB" w14:textId="77777777" w:rsidR="00CF2F34" w:rsidRPr="00CF2F34" w:rsidRDefault="00000000" w:rsidP="00CF2F34">
      <w:r>
        <w:pict w14:anchorId="18E7566D">
          <v:rect id="_x0000_i1029" style="width:0;height:1.5pt" o:hralign="center" o:hrstd="t" o:hr="t" fillcolor="#a0a0a0" stroked="f"/>
        </w:pict>
      </w:r>
    </w:p>
    <w:p w14:paraId="20E413A4" w14:textId="154AE8E2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lastRenderedPageBreak/>
        <w:t>Documenti e workflow</w:t>
      </w:r>
    </w:p>
    <w:p w14:paraId="68D22F40" w14:textId="77777777" w:rsidR="00CF2F34" w:rsidRPr="00CF2F34" w:rsidRDefault="00CF2F34" w:rsidP="00CF2F34">
      <w:r w:rsidRPr="00CF2F34">
        <w:t xml:space="preserve">Il </w:t>
      </w:r>
      <w:proofErr w:type="spellStart"/>
      <w:r w:rsidRPr="00CF2F34">
        <w:t>document</w:t>
      </w:r>
      <w:proofErr w:type="spellEnd"/>
      <w:r w:rsidRPr="00CF2F34">
        <w:t>-service permette:</w:t>
      </w:r>
    </w:p>
    <w:p w14:paraId="626B9EB0" w14:textId="11FCD539" w:rsidR="00CF2F34" w:rsidRPr="00CF2F34" w:rsidRDefault="00CF2F34" w:rsidP="00CF2F34">
      <w:pPr>
        <w:numPr>
          <w:ilvl w:val="0"/>
          <w:numId w:val="8"/>
        </w:numPr>
      </w:pPr>
      <w:r w:rsidRPr="00CF2F34">
        <w:t xml:space="preserve">Caricamento di documenti (metadata in </w:t>
      </w:r>
      <w:proofErr w:type="spellStart"/>
      <w:r w:rsidRPr="00CF2F34">
        <w:t>PostgreSQL</w:t>
      </w:r>
      <w:proofErr w:type="spellEnd"/>
      <w:r w:rsidRPr="00CF2F34">
        <w:t>)</w:t>
      </w:r>
    </w:p>
    <w:p w14:paraId="55B3AA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>Visualizzazione e aggiornamento dello stato</w:t>
      </w:r>
    </w:p>
    <w:p w14:paraId="689215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 xml:space="preserve">Avvio automatico del </w:t>
      </w:r>
      <w:r w:rsidRPr="00CF2F34">
        <w:rPr>
          <w:b/>
          <w:bCs/>
        </w:rPr>
        <w:t>workflow approvativo</w:t>
      </w:r>
      <w:r w:rsidRPr="00CF2F34">
        <w:t xml:space="preserve"> (configurabile per </w:t>
      </w:r>
      <w:proofErr w:type="spellStart"/>
      <w:r w:rsidRPr="00CF2F34">
        <w:t>tenant</w:t>
      </w:r>
      <w:proofErr w:type="spellEnd"/>
      <w:r w:rsidRPr="00CF2F34">
        <w:t>)</w:t>
      </w:r>
    </w:p>
    <w:p w14:paraId="47410008" w14:textId="47D00280" w:rsidR="00CF2F34" w:rsidRPr="00CF2F34" w:rsidRDefault="008D6766" w:rsidP="00CF2F34">
      <w:pPr>
        <w:numPr>
          <w:ilvl w:val="0"/>
          <w:numId w:val="8"/>
        </w:numPr>
      </w:pPr>
      <w:r>
        <w:t>Approvazione del documento da parte del singolo utente, a seconda della configurazione (SEQUENZIALE o PARALLELA)</w:t>
      </w:r>
    </w:p>
    <w:p w14:paraId="23AB0E78" w14:textId="77777777" w:rsidR="00CF2F34" w:rsidRPr="00CF2F34" w:rsidRDefault="00000000" w:rsidP="00CF2F34">
      <w:r>
        <w:pict w14:anchorId="7DEB6052">
          <v:rect id="_x0000_i1030" style="width:0;height:1.5pt" o:hralign="center" o:hrstd="t" o:hr="t" fillcolor="#a0a0a0" stroked="f"/>
        </w:pict>
      </w:r>
    </w:p>
    <w:p w14:paraId="7456EA15" w14:textId="4ECDD6C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Audit asincrono</w:t>
      </w:r>
    </w:p>
    <w:p w14:paraId="455F1553" w14:textId="77777777" w:rsidR="00CF2F34" w:rsidRPr="00CF2F34" w:rsidRDefault="00CF2F34" w:rsidP="00CF2F34">
      <w:r w:rsidRPr="00CF2F34">
        <w:t>Per garantire tracciabilità e decoupling:</w:t>
      </w:r>
    </w:p>
    <w:p w14:paraId="6BC1E7FE" w14:textId="77777777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Gli eventi audit (es. caricamento documento) vengono inviati su </w:t>
      </w:r>
      <w:proofErr w:type="spellStart"/>
      <w:r w:rsidRPr="00CF2F34">
        <w:rPr>
          <w:b/>
          <w:bCs/>
        </w:rPr>
        <w:t>RabbitMQ</w:t>
      </w:r>
      <w:proofErr w:type="spellEnd"/>
      <w:r w:rsidRPr="00CF2F34">
        <w:t xml:space="preserve"> in formato JSON</w:t>
      </w:r>
    </w:p>
    <w:p w14:paraId="08EDE91F" w14:textId="23ED8FEC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audit-service riceve i messaggi e li persiste in </w:t>
      </w:r>
      <w:proofErr w:type="spellStart"/>
      <w:r w:rsidRPr="00CF2F34">
        <w:rPr>
          <w:b/>
          <w:bCs/>
        </w:rPr>
        <w:t>MongoDB</w:t>
      </w:r>
      <w:proofErr w:type="spellEnd"/>
    </w:p>
    <w:p w14:paraId="2A1508D4" w14:textId="7109442D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Ogni log include: IP, utente, </w:t>
      </w:r>
      <w:proofErr w:type="spellStart"/>
      <w:r w:rsidRPr="00CF2F34">
        <w:t>tenant</w:t>
      </w:r>
      <w:proofErr w:type="spellEnd"/>
      <w:r w:rsidRPr="00CF2F34">
        <w:t xml:space="preserve">, tipo evento, </w:t>
      </w:r>
      <w:r w:rsidR="00A51E97">
        <w:t xml:space="preserve">descrizione evento, </w:t>
      </w:r>
      <w:r w:rsidRPr="00CF2F34">
        <w:t>messaggio</w:t>
      </w:r>
      <w:r w:rsidR="00A51E97">
        <w:t xml:space="preserve"> e</w:t>
      </w:r>
      <w:r w:rsidRPr="00CF2F34">
        <w:t xml:space="preserve"> </w:t>
      </w:r>
      <w:proofErr w:type="spellStart"/>
      <w:r w:rsidRPr="00CF2F34">
        <w:t>timestamp</w:t>
      </w:r>
      <w:proofErr w:type="spellEnd"/>
    </w:p>
    <w:p w14:paraId="04007A32" w14:textId="573511B0" w:rsidR="00CF2F34" w:rsidRPr="00CF2F34" w:rsidRDefault="00CF2F34" w:rsidP="00CF2F34">
      <w:r w:rsidRPr="00CF2F34">
        <w:t>Questo approccio permette scalabilità</w:t>
      </w:r>
      <w:r w:rsidR="005D2509">
        <w:t xml:space="preserve"> </w:t>
      </w:r>
      <w:r w:rsidRPr="00CF2F34">
        <w:t>e audit centralizzato per tutti i servizi.</w:t>
      </w:r>
    </w:p>
    <w:p w14:paraId="215C8717" w14:textId="77777777" w:rsidR="00CF2F34" w:rsidRPr="00CF2F34" w:rsidRDefault="00000000" w:rsidP="00CF2F34">
      <w:r>
        <w:pict w14:anchorId="49DB29FE">
          <v:rect id="_x0000_i1031" style="width:0;height:1.5pt" o:hralign="center" o:hrstd="t" o:hr="t" fillcolor="#a0a0a0" stroked="f"/>
        </w:pict>
      </w:r>
    </w:p>
    <w:p w14:paraId="75B7364C" w14:textId="18B8E256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 xml:space="preserve">Tecnologie </w:t>
      </w:r>
      <w:r w:rsidR="00A51E97">
        <w:rPr>
          <w:b/>
          <w:bCs/>
        </w:rPr>
        <w:t>utilizzate</w:t>
      </w:r>
    </w:p>
    <w:p w14:paraId="10AB039D" w14:textId="4FCBC508" w:rsidR="00CF2F34" w:rsidRPr="00786E68" w:rsidRDefault="00786E68" w:rsidP="00CF2F34">
      <w:pPr>
        <w:numPr>
          <w:ilvl w:val="0"/>
          <w:numId w:val="10"/>
        </w:numPr>
      </w:pPr>
      <w:r>
        <w:rPr>
          <w:b/>
          <w:bCs/>
        </w:rPr>
        <w:t>Maven</w:t>
      </w:r>
    </w:p>
    <w:p w14:paraId="1EE98FED" w14:textId="49B8EA3E" w:rsidR="00786E68" w:rsidRPr="00CF2F34" w:rsidRDefault="00786E68" w:rsidP="00CF2F34">
      <w:pPr>
        <w:numPr>
          <w:ilvl w:val="0"/>
          <w:numId w:val="10"/>
        </w:numPr>
      </w:pPr>
      <w:r w:rsidRPr="00CF2F34">
        <w:rPr>
          <w:b/>
          <w:bCs/>
        </w:rPr>
        <w:t>Spring Boot 3.x</w:t>
      </w:r>
    </w:p>
    <w:p w14:paraId="0BB65735" w14:textId="77777777" w:rsidR="00CF2F34" w:rsidRPr="00786E68" w:rsidRDefault="00CF2F34" w:rsidP="00CF2F34">
      <w:pPr>
        <w:numPr>
          <w:ilvl w:val="0"/>
          <w:numId w:val="10"/>
        </w:numPr>
        <w:rPr>
          <w:lang w:val="en-US"/>
        </w:rPr>
      </w:pPr>
      <w:r w:rsidRPr="00786E68">
        <w:rPr>
          <w:b/>
          <w:bCs/>
          <w:lang w:val="en-US"/>
        </w:rPr>
        <w:t>Spring Security + OAuth2 Authorization Server</w:t>
      </w:r>
    </w:p>
    <w:p w14:paraId="5012603E" w14:textId="3067A062" w:rsidR="00FC3DF1" w:rsidRPr="00A51E97" w:rsidRDefault="00FC3DF1" w:rsidP="00CF2F34">
      <w:pPr>
        <w:numPr>
          <w:ilvl w:val="0"/>
          <w:numId w:val="10"/>
        </w:numPr>
      </w:pPr>
      <w:r>
        <w:rPr>
          <w:b/>
          <w:bCs/>
        </w:rPr>
        <w:t>Spring Data JPA</w:t>
      </w:r>
    </w:p>
    <w:p w14:paraId="0FCE72E5" w14:textId="3BACDFAF" w:rsidR="00A51E97" w:rsidRPr="00CF2F34" w:rsidRDefault="00786E68" w:rsidP="00CF2F34">
      <w:pPr>
        <w:numPr>
          <w:ilvl w:val="0"/>
          <w:numId w:val="10"/>
        </w:numPr>
      </w:pPr>
      <w:proofErr w:type="spellStart"/>
      <w:r>
        <w:rPr>
          <w:b/>
          <w:bCs/>
        </w:rPr>
        <w:t>Logback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encoder)</w:t>
      </w:r>
    </w:p>
    <w:p w14:paraId="6D3C566E" w14:textId="77777777" w:rsidR="00CF2F34" w:rsidRPr="00CF2F34" w:rsidRDefault="00CF2F34" w:rsidP="00CF2F34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MongoDB</w:t>
      </w:r>
      <w:proofErr w:type="spellEnd"/>
      <w:r w:rsidRPr="00CF2F34">
        <w:t xml:space="preserve"> per l'audit log</w:t>
      </w:r>
    </w:p>
    <w:p w14:paraId="3ECCB36C" w14:textId="77777777" w:rsidR="00CF2F34" w:rsidRPr="00CF2F34" w:rsidRDefault="00CF2F34" w:rsidP="00CF2F34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PostgreSQL</w:t>
      </w:r>
      <w:proofErr w:type="spellEnd"/>
      <w:r w:rsidRPr="00CF2F34">
        <w:t xml:space="preserve"> per i dati transazionali (utenti, documenti, workflow)</w:t>
      </w:r>
    </w:p>
    <w:p w14:paraId="67354E88" w14:textId="13F5AD15" w:rsidR="00803ACD" w:rsidRDefault="00CF2F34" w:rsidP="004C4732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RabbitMQ</w:t>
      </w:r>
      <w:proofErr w:type="spellEnd"/>
      <w:r w:rsidRPr="00CF2F34">
        <w:t xml:space="preserve"> per </w:t>
      </w:r>
      <w:r w:rsidR="00A51E97">
        <w:t xml:space="preserve">gestione del </w:t>
      </w:r>
      <w:proofErr w:type="spellStart"/>
      <w:r w:rsidRPr="00CF2F34">
        <w:t>logging</w:t>
      </w:r>
      <w:proofErr w:type="spellEnd"/>
      <w:r w:rsidRPr="00CF2F34">
        <w:t xml:space="preserve"> asincrono</w:t>
      </w:r>
    </w:p>
    <w:p w14:paraId="2C3FD9F1" w14:textId="094E4A77" w:rsidR="00803ACD" w:rsidRPr="00803ACD" w:rsidRDefault="00803ACD" w:rsidP="00803ACD">
      <w:pPr>
        <w:numPr>
          <w:ilvl w:val="0"/>
          <w:numId w:val="10"/>
        </w:numPr>
        <w:rPr>
          <w:lang w:val="en-US"/>
        </w:rPr>
      </w:pPr>
      <w:r w:rsidRPr="00803ACD">
        <w:rPr>
          <w:b/>
          <w:bCs/>
          <w:lang w:val="en-US"/>
        </w:rPr>
        <w:t>Tools</w:t>
      </w:r>
      <w:r w:rsidRPr="00803ACD">
        <w:rPr>
          <w:lang w:val="en-US"/>
        </w:rPr>
        <w:t xml:space="preserve">: IntelliJ IDEA + GitHub Copilot, </w:t>
      </w:r>
      <w:proofErr w:type="spellStart"/>
      <w:r w:rsidRPr="00803ACD">
        <w:rPr>
          <w:lang w:val="en-US"/>
        </w:rPr>
        <w:t>DBeaver</w:t>
      </w:r>
      <w:proofErr w:type="spellEnd"/>
      <w:r w:rsidRPr="00803ACD">
        <w:rPr>
          <w:lang w:val="en-US"/>
        </w:rPr>
        <w:t>, Postman, GitHub</w:t>
      </w:r>
      <w:r w:rsidR="004C4732">
        <w:rPr>
          <w:lang w:val="en-US"/>
        </w:rPr>
        <w:t>, Docker (WLS)</w:t>
      </w:r>
    </w:p>
    <w:p w14:paraId="3D5FC9FB" w14:textId="51D19BBF" w:rsidR="00CF2F34" w:rsidRPr="00CF2F34" w:rsidRDefault="00000000" w:rsidP="00803ACD">
      <w:r>
        <w:pict w14:anchorId="77E6C704">
          <v:rect id="_x0000_i1032" style="width:0;height:1.5pt" o:hralign="center" o:hrstd="t" o:hr="t" fillcolor="#a0a0a0" stroked="f"/>
        </w:pict>
      </w:r>
    </w:p>
    <w:p w14:paraId="1ED477AE" w14:textId="698926DD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Scelte progettuali</w:t>
      </w:r>
    </w:p>
    <w:p w14:paraId="58000B5A" w14:textId="43BB4185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Separazione logica</w:t>
      </w:r>
      <w:r w:rsidRPr="00CF2F34">
        <w:t xml:space="preserve"> in servizi indipendenti</w:t>
      </w:r>
      <w:r w:rsidR="0061236F">
        <w:t>,</w:t>
      </w:r>
      <w:r w:rsidRPr="00CF2F34">
        <w:t xml:space="preserve"> </w:t>
      </w:r>
      <w:r w:rsidR="0061236F">
        <w:t>per facilitare</w:t>
      </w:r>
      <w:r w:rsidRPr="00CF2F34">
        <w:t xml:space="preserve"> testabilit</w:t>
      </w:r>
      <w:r w:rsidRPr="00CF2F34">
        <w:rPr>
          <w:rFonts w:ascii="Aptos" w:hAnsi="Aptos" w:cs="Aptos"/>
        </w:rPr>
        <w:t>à</w:t>
      </w:r>
      <w:r w:rsidRPr="00CF2F34">
        <w:t xml:space="preserve"> e deployment isolato</w:t>
      </w:r>
    </w:p>
    <w:p w14:paraId="32E02BF5" w14:textId="4398617F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Asincronia nell’audit</w:t>
      </w:r>
      <w:r w:rsidRPr="00CF2F34">
        <w:t xml:space="preserve"> migliora performance e disaccoppia i componenti</w:t>
      </w:r>
    </w:p>
    <w:p w14:paraId="27C27BE0" w14:textId="77777777" w:rsidR="00CF2F34" w:rsidRDefault="00000000" w:rsidP="00CF2F34">
      <w:r>
        <w:pict w14:anchorId="6B6DEB2C">
          <v:rect id="_x0000_i1033" style="width:0;height:1.5pt" o:hralign="center" o:bullet="t" o:hrstd="t" o:hr="t" fillcolor="#a0a0a0" stroked="f"/>
        </w:pict>
      </w:r>
    </w:p>
    <w:p w14:paraId="52D4E5DC" w14:textId="77777777" w:rsidR="00A51E97" w:rsidRPr="00CF2F34" w:rsidRDefault="00A51E97" w:rsidP="00CF2F34"/>
    <w:p w14:paraId="0FE3D000" w14:textId="77777777" w:rsidR="003B7E1A" w:rsidRDefault="003B7E1A" w:rsidP="00CF2F34">
      <w:pPr>
        <w:rPr>
          <w:b/>
          <w:bCs/>
        </w:rPr>
      </w:pPr>
    </w:p>
    <w:p w14:paraId="189CF9D2" w14:textId="77777777" w:rsidR="00006B06" w:rsidRDefault="00006B06" w:rsidP="00CF2F34">
      <w:pPr>
        <w:rPr>
          <w:b/>
          <w:bCs/>
        </w:rPr>
      </w:pPr>
    </w:p>
    <w:p w14:paraId="6B17065B" w14:textId="411188DA" w:rsidR="00CF2F34" w:rsidRPr="00CF2F34" w:rsidRDefault="003B7E1A" w:rsidP="00CF2F34">
      <w:pPr>
        <w:rPr>
          <w:b/>
          <w:bCs/>
        </w:rPr>
      </w:pPr>
      <w:r>
        <w:rPr>
          <w:b/>
          <w:bCs/>
        </w:rPr>
        <w:t>Considerazioni per s</w:t>
      </w:r>
      <w:r w:rsidRPr="00385EAF">
        <w:rPr>
          <w:b/>
          <w:bCs/>
        </w:rPr>
        <w:t>cenario su larga scala</w:t>
      </w:r>
    </w:p>
    <w:p w14:paraId="0DE2F36D" w14:textId="2B1BD284" w:rsidR="003B7E1A" w:rsidRDefault="003B7E1A" w:rsidP="003B7E1A">
      <w:pPr>
        <w:jc w:val="both"/>
      </w:pPr>
      <w:r>
        <w:t xml:space="preserve">Tenendo conto delle stime presentate (&gt; 50 milioni di documenti, ~500 </w:t>
      </w:r>
      <w:proofErr w:type="spellStart"/>
      <w:r>
        <w:t>tenant</w:t>
      </w:r>
      <w:proofErr w:type="spellEnd"/>
      <w:r>
        <w:t>, ~200 utenti/</w:t>
      </w:r>
      <w:proofErr w:type="spellStart"/>
      <w:r>
        <w:t>tenant</w:t>
      </w:r>
      <w:proofErr w:type="spellEnd"/>
      <w:r>
        <w:t>, ~50gb/giorno di documenti caricati), l</w:t>
      </w:r>
      <w:r w:rsidR="00CF2F34" w:rsidRPr="00CF2F34">
        <w:t xml:space="preserve">a soluzione </w:t>
      </w:r>
      <w:r>
        <w:t>pr</w:t>
      </w:r>
      <w:r w:rsidR="007D34AB">
        <w:t xml:space="preserve">esenta </w:t>
      </w:r>
      <w:r>
        <w:t>accortezze per predisporne la scalabilità:</w:t>
      </w:r>
    </w:p>
    <w:p w14:paraId="04E30214" w14:textId="4E226655" w:rsidR="003B7E1A" w:rsidRPr="00385EAF" w:rsidRDefault="003B7E1A" w:rsidP="003B7E1A">
      <w:pPr>
        <w:numPr>
          <w:ilvl w:val="0"/>
          <w:numId w:val="12"/>
        </w:numPr>
      </w:pPr>
      <w:r>
        <w:rPr>
          <w:b/>
          <w:bCs/>
        </w:rPr>
        <w:t>Architettura a microservizi</w:t>
      </w:r>
    </w:p>
    <w:p w14:paraId="13D37523" w14:textId="30582E20" w:rsidR="003B7E1A" w:rsidRPr="00385EAF" w:rsidRDefault="003B7E1A" w:rsidP="003B7E1A">
      <w:pPr>
        <w:numPr>
          <w:ilvl w:val="0"/>
          <w:numId w:val="12"/>
        </w:numPr>
      </w:pPr>
      <w:proofErr w:type="spellStart"/>
      <w:r w:rsidRPr="00385EAF">
        <w:rPr>
          <w:b/>
          <w:bCs/>
        </w:rPr>
        <w:t>RabbitMQ</w:t>
      </w:r>
      <w:proofErr w:type="spellEnd"/>
      <w:r w:rsidRPr="00385EAF">
        <w:rPr>
          <w:b/>
          <w:bCs/>
        </w:rPr>
        <w:t xml:space="preserve"> per la gestione asincrona di eventi </w:t>
      </w:r>
      <w:r>
        <w:rPr>
          <w:b/>
          <w:bCs/>
        </w:rPr>
        <w:t>su coda</w:t>
      </w:r>
    </w:p>
    <w:p w14:paraId="32417836" w14:textId="252D8E41" w:rsidR="003B7E1A" w:rsidRPr="00385EAF" w:rsidRDefault="003B7E1A" w:rsidP="003B7E1A">
      <w:pPr>
        <w:numPr>
          <w:ilvl w:val="0"/>
          <w:numId w:val="12"/>
        </w:numPr>
      </w:pPr>
      <w:r w:rsidRPr="00385EAF">
        <w:rPr>
          <w:b/>
          <w:bCs/>
        </w:rPr>
        <w:t xml:space="preserve">Audit su </w:t>
      </w:r>
      <w:proofErr w:type="spellStart"/>
      <w:r w:rsidRPr="00385EAF">
        <w:rPr>
          <w:b/>
          <w:bCs/>
        </w:rPr>
        <w:t>MongoDB</w:t>
      </w:r>
      <w:proofErr w:type="spellEnd"/>
    </w:p>
    <w:p w14:paraId="14AD87D0" w14:textId="3CC65CE6" w:rsidR="003B7E1A" w:rsidRDefault="007D34AB" w:rsidP="003B7E1A">
      <w:pPr>
        <w:numPr>
          <w:ilvl w:val="0"/>
          <w:numId w:val="12"/>
        </w:numPr>
      </w:pPr>
      <w:r>
        <w:rPr>
          <w:b/>
          <w:bCs/>
        </w:rPr>
        <w:t>Gestione</w:t>
      </w:r>
      <w:r w:rsidR="003B7E1A" w:rsidRPr="00385EAF">
        <w:rPr>
          <w:b/>
          <w:bCs/>
        </w:rPr>
        <w:t xml:space="preserve"> multi-</w:t>
      </w:r>
      <w:proofErr w:type="spellStart"/>
      <w:r w:rsidR="003B7E1A" w:rsidRPr="00385EAF">
        <w:rPr>
          <w:b/>
          <w:bCs/>
        </w:rPr>
        <w:t>tenant</w:t>
      </w:r>
      <w:proofErr w:type="spellEnd"/>
      <w:r w:rsidR="003B7E1A" w:rsidRPr="00385EAF">
        <w:rPr>
          <w:b/>
          <w:bCs/>
        </w:rPr>
        <w:t xml:space="preserve"> </w:t>
      </w:r>
      <w:r>
        <w:rPr>
          <w:b/>
          <w:bCs/>
        </w:rPr>
        <w:t>su</w:t>
      </w:r>
      <w:r w:rsidR="003B7E1A" w:rsidRPr="00385EAF">
        <w:t xml:space="preserve"> </w:t>
      </w:r>
      <w:r w:rsidR="003B7E1A" w:rsidRPr="007D34AB">
        <w:rPr>
          <w:b/>
          <w:bCs/>
        </w:rPr>
        <w:t>DB</w:t>
      </w:r>
      <w:r w:rsidRPr="007D34AB">
        <w:rPr>
          <w:b/>
          <w:bCs/>
        </w:rPr>
        <w:t xml:space="preserve"> e</w:t>
      </w:r>
      <w:r w:rsidR="003B7E1A" w:rsidRPr="007D34AB">
        <w:rPr>
          <w:b/>
          <w:bCs/>
        </w:rPr>
        <w:t xml:space="preserve"> JWT</w:t>
      </w:r>
    </w:p>
    <w:p w14:paraId="448D2FE6" w14:textId="77777777" w:rsidR="00FC3DF1" w:rsidRPr="00385EAF" w:rsidRDefault="00FC3DF1" w:rsidP="00FC3DF1">
      <w:pPr>
        <w:ind w:left="720"/>
      </w:pPr>
    </w:p>
    <w:p w14:paraId="6D5BC3EC" w14:textId="777357A7" w:rsidR="00CF2F34" w:rsidRDefault="00F14FED" w:rsidP="00CF2F34">
      <w:r>
        <w:t>L’architettura sopra indicata dovrebbe essere integrata con ulteriori scelte orientate alla scalabilità, come ad es.:</w:t>
      </w:r>
    </w:p>
    <w:p w14:paraId="6A7215E7" w14:textId="7EAD6427" w:rsidR="00F14FED" w:rsidRPr="00385EAF" w:rsidRDefault="00F14FED" w:rsidP="00F14FED">
      <w:pPr>
        <w:numPr>
          <w:ilvl w:val="0"/>
          <w:numId w:val="12"/>
        </w:numPr>
      </w:pPr>
      <w:r w:rsidRPr="00385EAF">
        <w:rPr>
          <w:b/>
          <w:bCs/>
        </w:rPr>
        <w:t>Storage documentale su file system distribuito o oggetto</w:t>
      </w:r>
      <w:r w:rsidR="00FC3DF1">
        <w:rPr>
          <w:b/>
          <w:bCs/>
        </w:rPr>
        <w:t xml:space="preserve"> (S3)</w:t>
      </w:r>
      <w:r>
        <w:rPr>
          <w:b/>
          <w:bCs/>
        </w:rPr>
        <w:t xml:space="preserve">: </w:t>
      </w:r>
      <w:r>
        <w:t>disaccoppiamento documenti dai metadati</w:t>
      </w:r>
    </w:p>
    <w:p w14:paraId="35BF38FA" w14:textId="4BA49B47" w:rsidR="00F14FED" w:rsidRPr="00CC54B2" w:rsidRDefault="00F14FED" w:rsidP="00F14FED">
      <w:pPr>
        <w:numPr>
          <w:ilvl w:val="0"/>
          <w:numId w:val="12"/>
        </w:numPr>
      </w:pPr>
      <w:r>
        <w:rPr>
          <w:b/>
          <w:bCs/>
        </w:rPr>
        <w:t>Possibili</w:t>
      </w:r>
      <w:r w:rsidRPr="00385EAF">
        <w:rPr>
          <w:b/>
          <w:bCs/>
        </w:rPr>
        <w:t xml:space="preserve"> </w:t>
      </w:r>
      <w:proofErr w:type="spellStart"/>
      <w:r w:rsidRPr="00385EAF">
        <w:rPr>
          <w:b/>
          <w:bCs/>
        </w:rPr>
        <w:t>shard</w:t>
      </w:r>
      <w:proofErr w:type="spellEnd"/>
      <w:r w:rsidRPr="00385EAF">
        <w:rPr>
          <w:b/>
          <w:bCs/>
        </w:rPr>
        <w:t xml:space="preserve"> o replica su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  <w:proofErr w:type="spellStart"/>
      <w:r w:rsidRPr="00385EAF">
        <w:rPr>
          <w:b/>
          <w:bCs/>
        </w:rPr>
        <w:t>PostgreSQL</w:t>
      </w:r>
      <w:proofErr w:type="spellEnd"/>
      <w:r w:rsidRPr="00385EAF">
        <w:rPr>
          <w:b/>
          <w:bCs/>
        </w:rPr>
        <w:t xml:space="preserve"> per crescita futura</w:t>
      </w:r>
    </w:p>
    <w:p w14:paraId="69DC3A1B" w14:textId="25423888" w:rsidR="00CC54B2" w:rsidRPr="0009524A" w:rsidRDefault="00CC54B2" w:rsidP="00F14FED">
      <w:pPr>
        <w:numPr>
          <w:ilvl w:val="0"/>
          <w:numId w:val="12"/>
        </w:numPr>
      </w:pP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</w:t>
      </w:r>
      <w:r w:rsidR="0009524A">
        <w:rPr>
          <w:b/>
          <w:bCs/>
        </w:rPr>
        <w:t>per scalabilità infrastrutturale del singolo microservizio</w:t>
      </w:r>
    </w:p>
    <w:p w14:paraId="4D94CADA" w14:textId="5D44AB6A" w:rsidR="0009524A" w:rsidRPr="00385EAF" w:rsidRDefault="0009524A" w:rsidP="00F14FED">
      <w:pPr>
        <w:numPr>
          <w:ilvl w:val="0"/>
          <w:numId w:val="12"/>
        </w:numPr>
      </w:pPr>
      <w:r>
        <w:rPr>
          <w:b/>
          <w:bCs/>
        </w:rPr>
        <w:t>Docker per containerizzazione dei servizi</w:t>
      </w:r>
    </w:p>
    <w:p w14:paraId="0FFC7B80" w14:textId="77777777" w:rsidR="00F14FED" w:rsidRPr="00F14FED" w:rsidRDefault="00F14FED" w:rsidP="00CF2F34"/>
    <w:p w14:paraId="2A54A8FF" w14:textId="77777777" w:rsidR="00F14FED" w:rsidRPr="00CF2F34" w:rsidRDefault="00F14FED" w:rsidP="00CF2F34"/>
    <w:p w14:paraId="1AADECA8" w14:textId="77777777" w:rsidR="00A02C53" w:rsidRPr="00CF2F34" w:rsidRDefault="00A02C53" w:rsidP="00CF2F34"/>
    <w:sectPr w:rsidR="00A02C53" w:rsidRPr="00CF2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200D5622"/>
    <w:multiLevelType w:val="multilevel"/>
    <w:tmpl w:val="49C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1621"/>
    <w:multiLevelType w:val="multilevel"/>
    <w:tmpl w:val="6E6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696F"/>
    <w:multiLevelType w:val="multilevel"/>
    <w:tmpl w:val="3C7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13F29"/>
    <w:multiLevelType w:val="multilevel"/>
    <w:tmpl w:val="A4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662B"/>
    <w:multiLevelType w:val="multilevel"/>
    <w:tmpl w:val="74C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5777"/>
    <w:multiLevelType w:val="multilevel"/>
    <w:tmpl w:val="675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06754"/>
    <w:multiLevelType w:val="multilevel"/>
    <w:tmpl w:val="7D3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960CF"/>
    <w:multiLevelType w:val="multilevel"/>
    <w:tmpl w:val="4AB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6037"/>
    <w:multiLevelType w:val="multilevel"/>
    <w:tmpl w:val="BA6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C06D9"/>
    <w:multiLevelType w:val="multilevel"/>
    <w:tmpl w:val="D2B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22AD8"/>
    <w:multiLevelType w:val="multilevel"/>
    <w:tmpl w:val="A20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325B"/>
    <w:multiLevelType w:val="multilevel"/>
    <w:tmpl w:val="262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06886">
    <w:abstractNumId w:val="9"/>
  </w:num>
  <w:num w:numId="2" w16cid:durableId="313413061">
    <w:abstractNumId w:val="7"/>
  </w:num>
  <w:num w:numId="3" w16cid:durableId="1684090679">
    <w:abstractNumId w:val="6"/>
  </w:num>
  <w:num w:numId="4" w16cid:durableId="128910397">
    <w:abstractNumId w:val="0"/>
  </w:num>
  <w:num w:numId="5" w16cid:durableId="1088842254">
    <w:abstractNumId w:val="5"/>
  </w:num>
  <w:num w:numId="6" w16cid:durableId="1513569387">
    <w:abstractNumId w:val="4"/>
  </w:num>
  <w:num w:numId="7" w16cid:durableId="1323897204">
    <w:abstractNumId w:val="1"/>
  </w:num>
  <w:num w:numId="8" w16cid:durableId="659046186">
    <w:abstractNumId w:val="8"/>
  </w:num>
  <w:num w:numId="9" w16cid:durableId="76174292">
    <w:abstractNumId w:val="11"/>
  </w:num>
  <w:num w:numId="10" w16cid:durableId="786117869">
    <w:abstractNumId w:val="3"/>
  </w:num>
  <w:num w:numId="11" w16cid:durableId="607197667">
    <w:abstractNumId w:val="2"/>
  </w:num>
  <w:num w:numId="12" w16cid:durableId="684209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F8"/>
    <w:rsid w:val="000048E8"/>
    <w:rsid w:val="00006B06"/>
    <w:rsid w:val="000553A8"/>
    <w:rsid w:val="0009524A"/>
    <w:rsid w:val="001C5806"/>
    <w:rsid w:val="003966F8"/>
    <w:rsid w:val="003B7E1A"/>
    <w:rsid w:val="00414D75"/>
    <w:rsid w:val="004C4732"/>
    <w:rsid w:val="005D2509"/>
    <w:rsid w:val="0061236F"/>
    <w:rsid w:val="00786E68"/>
    <w:rsid w:val="007D34AB"/>
    <w:rsid w:val="00803ACD"/>
    <w:rsid w:val="008D6766"/>
    <w:rsid w:val="009222F7"/>
    <w:rsid w:val="00A02C53"/>
    <w:rsid w:val="00A51E97"/>
    <w:rsid w:val="00BC3310"/>
    <w:rsid w:val="00BE0593"/>
    <w:rsid w:val="00C573BA"/>
    <w:rsid w:val="00CC54B2"/>
    <w:rsid w:val="00CF2F34"/>
    <w:rsid w:val="00DC2D41"/>
    <w:rsid w:val="00F14FED"/>
    <w:rsid w:val="00F933EB"/>
    <w:rsid w:val="00FB3FD7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EB30"/>
  <w15:chartTrackingRefBased/>
  <w15:docId w15:val="{BB01A5A4-501D-4B2C-9F2F-E1D23CC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FED"/>
  </w:style>
  <w:style w:type="paragraph" w:styleId="Titolo1">
    <w:name w:val="heading 1"/>
    <w:basedOn w:val="Normale"/>
    <w:next w:val="Normale"/>
    <w:link w:val="Titolo1Carattere"/>
    <w:uiPriority w:val="9"/>
    <w:qFormat/>
    <w:rsid w:val="0039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6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66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66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66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66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66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66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66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66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66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6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Polverari</dc:creator>
  <cp:keywords/>
  <dc:description/>
  <cp:lastModifiedBy>Alberto Polverari</cp:lastModifiedBy>
  <cp:revision>26</cp:revision>
  <dcterms:created xsi:type="dcterms:W3CDTF">2025-07-14T09:35:00Z</dcterms:created>
  <dcterms:modified xsi:type="dcterms:W3CDTF">2025-07-17T12:15:00Z</dcterms:modified>
</cp:coreProperties>
</file>