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2B5E3" w14:textId="359FD08F" w:rsidR="00676BAA" w:rsidRPr="00F14056" w:rsidRDefault="0020360D" w:rsidP="00296E1F">
      <w:pPr>
        <w:pStyle w:val="Sous-titre"/>
      </w:pPr>
      <w:r w:rsidRPr="00F14056">
        <w:t>Thème : Processus d’atomisation de traitement des</w:t>
      </w:r>
      <w:r w:rsidR="00C36660" w:rsidRPr="00F14056">
        <w:t xml:space="preserve"> erreurs topologiques</w:t>
      </w:r>
      <w:r w:rsidRPr="00F14056">
        <w:t xml:space="preserve"> </w:t>
      </w:r>
      <w:r w:rsidR="00CB01A1" w:rsidRPr="00F14056">
        <w:t xml:space="preserve">des </w:t>
      </w:r>
      <w:r w:rsidRPr="00F14056">
        <w:t>données cadastrales</w:t>
      </w:r>
    </w:p>
    <w:p w14:paraId="58676A20" w14:textId="77777777" w:rsidR="002A23B4" w:rsidRPr="002A23B4" w:rsidRDefault="002A23B4" w:rsidP="002A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Contexte et problématique</w:t>
      </w:r>
    </w:p>
    <w:p w14:paraId="125F38DA" w14:textId="77777777" w:rsidR="002A23B4" w:rsidRPr="002A23B4" w:rsidRDefault="002A23B4" w:rsidP="002A23B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données cadastrales sont généralement représentées sous forme de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fichiers vectoriels (shapefiles)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utilisés dans les systèmes d'information géographique (SIG). Ces données constituent une base essentielle pour la gestion foncière, la planification territoriale et l’intégration dans des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Systèmes d’Information Foncière (SIF)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</w:p>
    <w:p w14:paraId="6A14B3E5" w14:textId="77777777" w:rsidR="002A23B4" w:rsidRPr="002A23B4" w:rsidRDefault="002A23B4" w:rsidP="002A23B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Cependant, lors de la production, de la numérisation ou de la manipulation de ces données, plusieurs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erreurs topologiques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peuvent apparaître. Ces anomalies compromettent la qualité et la fiabilité des données et doivent obligatoirement être corrigées avant toute intégration dans une plateforme de gestion foncière.</w:t>
      </w:r>
    </w:p>
    <w:p w14:paraId="37465AF1" w14:textId="77777777" w:rsidR="002A23B4" w:rsidRPr="002A23B4" w:rsidRDefault="002A23B4" w:rsidP="002A23B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Actuellement, la correction de ces erreurs est réalisée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manuellement à l’aide de logiciels SIG tels que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QGIS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et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ArcGIS.</w:t>
      </w:r>
    </w:p>
    <w:p w14:paraId="211BA7F8" w14:textId="77777777" w:rsidR="002A23B4" w:rsidRPr="002A23B4" w:rsidRDefault="002A23B4" w:rsidP="002A23B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approche présente plusieurs limites :</w:t>
      </w:r>
    </w:p>
    <w:p w14:paraId="3D079575" w14:textId="11DF2ADA" w:rsidR="002A23B4" w:rsidRPr="002A23B4" w:rsidRDefault="002A23B4" w:rsidP="002A2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Elle est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chronophage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surtout lorsque les bases de données contiennent un grand nombre de parcelles ;</w:t>
      </w:r>
    </w:p>
    <w:p w14:paraId="66FD8477" w14:textId="56233FEA" w:rsidR="002A23B4" w:rsidRPr="002A23B4" w:rsidRDefault="002A23B4" w:rsidP="002A2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Elle nécessite une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intervention humaine continue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26CFB6B4" w14:textId="42FEF2CB" w:rsidR="002A23B4" w:rsidRPr="002A23B4" w:rsidRDefault="002A23B4" w:rsidP="002A23B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Elle augmente le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risque d’erreurs humaines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lors de la correction.</w:t>
      </w:r>
    </w:p>
    <w:p w14:paraId="09A0D955" w14:textId="77777777" w:rsidR="002A23B4" w:rsidRPr="002A23B4" w:rsidRDefault="002A23B4" w:rsidP="002A23B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Ainsi, il devient pertinent d’envisager </w:t>
      </w:r>
      <w:r w:rsidRPr="002A23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l’automatisation du processus de détection et de correction des erreurs topologiques</w:t>
      </w:r>
      <w:r w:rsidRPr="002A23B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afin d'améliorer la productivité, la fiabilité et la rapidité de traitement des données cadastrales.</w:t>
      </w:r>
    </w:p>
    <w:p w14:paraId="4FD837C4" w14:textId="7D4C97BE" w:rsidR="00F14056" w:rsidRPr="00F14056" w:rsidRDefault="00F14056" w:rsidP="00F14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056">
        <w:rPr>
          <w:rFonts w:ascii="Times New Roman" w:hAnsi="Times New Roman" w:cs="Times New Roman"/>
          <w:b/>
          <w:bCs/>
          <w:sz w:val="24"/>
          <w:szCs w:val="24"/>
        </w:rPr>
        <w:t>1. Les Gaps (espaces vides)</w:t>
      </w:r>
    </w:p>
    <w:p w14:paraId="34E02FFF" w14:textId="77777777" w:rsidR="00F14056" w:rsidRPr="00F14056" w:rsidRDefault="00F14056" w:rsidP="00F14056">
      <w:pPr>
        <w:pStyle w:val="NormalWeb"/>
        <w:spacing w:line="360" w:lineRule="auto"/>
        <w:jc w:val="both"/>
      </w:pPr>
      <w:r w:rsidRPr="00F14056">
        <w:t xml:space="preserve">Les </w:t>
      </w:r>
      <w:r w:rsidRPr="00F14056">
        <w:rPr>
          <w:rStyle w:val="lev"/>
        </w:rPr>
        <w:t>gaps</w:t>
      </w:r>
      <w:r w:rsidRPr="00F14056">
        <w:t xml:space="preserve"> correspondent à des espaces vides ou irréguliers entre deux parcelles qui devraient normalement être contiguës.</w:t>
      </w:r>
    </w:p>
    <w:p w14:paraId="179E22A8" w14:textId="77777777" w:rsidR="00F14056" w:rsidRPr="00F14056" w:rsidRDefault="00F14056" w:rsidP="00F14056">
      <w:pPr>
        <w:pStyle w:val="NormalWeb"/>
        <w:spacing w:line="360" w:lineRule="auto"/>
        <w:jc w:val="both"/>
      </w:pPr>
      <w:r w:rsidRPr="00F14056">
        <w:t>Ces erreurs apparaissent généralement lors :</w:t>
      </w:r>
    </w:p>
    <w:p w14:paraId="28A4326B" w14:textId="77777777" w:rsidR="00F14056" w:rsidRPr="00F14056" w:rsidRDefault="00F14056" w:rsidP="00F14056">
      <w:pPr>
        <w:pStyle w:val="NormalWeb"/>
        <w:numPr>
          <w:ilvl w:val="0"/>
          <w:numId w:val="3"/>
        </w:numPr>
        <w:spacing w:line="360" w:lineRule="auto"/>
        <w:jc w:val="both"/>
      </w:pPr>
      <w:proofErr w:type="gramStart"/>
      <w:r w:rsidRPr="00F14056">
        <w:t>de</w:t>
      </w:r>
      <w:proofErr w:type="gramEnd"/>
      <w:r w:rsidRPr="00F14056">
        <w:t xml:space="preserve"> la numérisation des parcelles,</w:t>
      </w:r>
    </w:p>
    <w:p w14:paraId="3E2EECDE" w14:textId="77777777" w:rsidR="00F14056" w:rsidRPr="00F14056" w:rsidRDefault="00F14056" w:rsidP="00F14056">
      <w:pPr>
        <w:pStyle w:val="NormalWeb"/>
        <w:numPr>
          <w:ilvl w:val="0"/>
          <w:numId w:val="3"/>
        </w:numPr>
        <w:spacing w:line="360" w:lineRule="auto"/>
        <w:jc w:val="both"/>
      </w:pPr>
      <w:proofErr w:type="gramStart"/>
      <w:r w:rsidRPr="00F14056">
        <w:t>de</w:t>
      </w:r>
      <w:proofErr w:type="gramEnd"/>
      <w:r w:rsidRPr="00F14056">
        <w:t xml:space="preserve"> la modification des limites,</w:t>
      </w:r>
    </w:p>
    <w:p w14:paraId="2941CAC1" w14:textId="77777777" w:rsidR="00F14056" w:rsidRPr="00F14056" w:rsidRDefault="00F14056" w:rsidP="00F14056">
      <w:pPr>
        <w:pStyle w:val="NormalWeb"/>
        <w:numPr>
          <w:ilvl w:val="0"/>
          <w:numId w:val="3"/>
        </w:numPr>
        <w:spacing w:line="360" w:lineRule="auto"/>
        <w:jc w:val="both"/>
      </w:pPr>
      <w:proofErr w:type="gramStart"/>
      <w:r w:rsidRPr="00F14056">
        <w:lastRenderedPageBreak/>
        <w:t>ou</w:t>
      </w:r>
      <w:proofErr w:type="gramEnd"/>
      <w:r w:rsidRPr="00F14056">
        <w:t xml:space="preserve"> d'une mauvaise manipulation des géométries.</w:t>
      </w:r>
    </w:p>
    <w:p w14:paraId="5C0C1A3D" w14:textId="149D020F" w:rsidR="00F14056" w:rsidRDefault="00F14056" w:rsidP="00F14056">
      <w:pPr>
        <w:pStyle w:val="NormalWeb"/>
        <w:spacing w:line="360" w:lineRule="auto"/>
        <w:jc w:val="both"/>
      </w:pPr>
      <w:r w:rsidRPr="00F14056">
        <w:t>Ces espaces créent des incohérences dans la structure du parcellaire cadastral et doivent être corrigés pour assurer la continuité spatiale des données.</w:t>
      </w:r>
    </w:p>
    <w:p w14:paraId="6664B1DF" w14:textId="30115F0C" w:rsidR="00F14056" w:rsidRDefault="00F14056" w:rsidP="00F14056">
      <w:pPr>
        <w:pStyle w:val="NormalWeb"/>
        <w:spacing w:line="360" w:lineRule="auto"/>
        <w:jc w:val="both"/>
      </w:pPr>
      <w:r w:rsidRPr="0065081D">
        <w:rPr>
          <w:noProof/>
        </w:rPr>
        <w:drawing>
          <wp:inline distT="0" distB="0" distL="0" distR="0" wp14:anchorId="243ED4DA" wp14:editId="39964D04">
            <wp:extent cx="5760720" cy="33909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0FA6" w14:textId="66180C73" w:rsidR="005755B9" w:rsidRPr="00F14056" w:rsidRDefault="005755B9" w:rsidP="00F14056">
      <w:pPr>
        <w:pStyle w:val="NormalWeb"/>
        <w:spacing w:line="360" w:lineRule="auto"/>
        <w:jc w:val="both"/>
      </w:pPr>
      <w:r w:rsidRPr="0065081D">
        <w:rPr>
          <w:noProof/>
        </w:rPr>
        <w:drawing>
          <wp:inline distT="0" distB="0" distL="0" distR="0" wp14:anchorId="43A29582" wp14:editId="3D5DE09E">
            <wp:extent cx="5760720" cy="33489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2DDB" w14:textId="77777777" w:rsidR="00F14056" w:rsidRPr="00F14056" w:rsidRDefault="00F14056" w:rsidP="00F14056">
      <w:pPr>
        <w:pStyle w:val="Titre3"/>
        <w:rPr>
          <w:rFonts w:ascii="Times New Roman" w:hAnsi="Times New Roman" w:cs="Times New Roman"/>
          <w:b/>
          <w:bCs/>
          <w:color w:val="000000" w:themeColor="text1"/>
        </w:rPr>
      </w:pPr>
      <w:r w:rsidRPr="00F14056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 Les </w:t>
      </w:r>
      <w:proofErr w:type="spellStart"/>
      <w:r w:rsidRPr="00F14056">
        <w:rPr>
          <w:rFonts w:ascii="Times New Roman" w:hAnsi="Times New Roman" w:cs="Times New Roman"/>
          <w:b/>
          <w:bCs/>
          <w:color w:val="000000" w:themeColor="text1"/>
        </w:rPr>
        <w:t>Overlaps</w:t>
      </w:r>
      <w:proofErr w:type="spellEnd"/>
      <w:r w:rsidRPr="00F14056">
        <w:rPr>
          <w:rFonts w:ascii="Times New Roman" w:hAnsi="Times New Roman" w:cs="Times New Roman"/>
          <w:b/>
          <w:bCs/>
          <w:color w:val="000000" w:themeColor="text1"/>
        </w:rPr>
        <w:t xml:space="preserve"> (chevauchements)</w:t>
      </w:r>
    </w:p>
    <w:p w14:paraId="68C8FC3A" w14:textId="77777777" w:rsidR="00F14056" w:rsidRPr="00F14056" w:rsidRDefault="00F14056" w:rsidP="00F14056">
      <w:pPr>
        <w:pStyle w:val="NormalWeb"/>
        <w:spacing w:line="360" w:lineRule="auto"/>
        <w:jc w:val="both"/>
      </w:pPr>
      <w:r w:rsidRPr="00F14056">
        <w:t xml:space="preserve">Les </w:t>
      </w:r>
      <w:proofErr w:type="spellStart"/>
      <w:r w:rsidRPr="00F14056">
        <w:rPr>
          <w:rStyle w:val="lev"/>
        </w:rPr>
        <w:t>overlaps</w:t>
      </w:r>
      <w:proofErr w:type="spellEnd"/>
      <w:r w:rsidRPr="00F14056">
        <w:t xml:space="preserve"> désignent des situations où deux parcelles se </w:t>
      </w:r>
      <w:r w:rsidRPr="00F14056">
        <w:rPr>
          <w:rStyle w:val="lev"/>
        </w:rPr>
        <w:t>superposent partiellement ou totalement</w:t>
      </w:r>
      <w:r w:rsidRPr="00F14056">
        <w:t>.</w:t>
      </w:r>
    </w:p>
    <w:p w14:paraId="01813CD4" w14:textId="77777777" w:rsidR="00F14056" w:rsidRPr="00F14056" w:rsidRDefault="00F14056" w:rsidP="00F14056">
      <w:pPr>
        <w:pStyle w:val="NormalWeb"/>
        <w:spacing w:line="360" w:lineRule="auto"/>
        <w:jc w:val="both"/>
      </w:pPr>
      <w:r w:rsidRPr="00F14056">
        <w:t>Ces anomalies peuvent provenir :</w:t>
      </w:r>
    </w:p>
    <w:p w14:paraId="560738E0" w14:textId="77777777" w:rsidR="00F14056" w:rsidRPr="00F14056" w:rsidRDefault="00F14056" w:rsidP="00F14056">
      <w:pPr>
        <w:pStyle w:val="NormalWeb"/>
        <w:numPr>
          <w:ilvl w:val="0"/>
          <w:numId w:val="4"/>
        </w:numPr>
        <w:spacing w:line="360" w:lineRule="auto"/>
        <w:jc w:val="both"/>
      </w:pPr>
      <w:proofErr w:type="gramStart"/>
      <w:r w:rsidRPr="00F14056">
        <w:t>d’erreurs</w:t>
      </w:r>
      <w:proofErr w:type="gramEnd"/>
      <w:r w:rsidRPr="00F14056">
        <w:t xml:space="preserve"> lors de la digitalisation des limites</w:t>
      </w:r>
    </w:p>
    <w:p w14:paraId="6E1DDB7D" w14:textId="77777777" w:rsidR="00F14056" w:rsidRPr="00F14056" w:rsidRDefault="00F14056" w:rsidP="00F14056">
      <w:pPr>
        <w:pStyle w:val="NormalWeb"/>
        <w:numPr>
          <w:ilvl w:val="0"/>
          <w:numId w:val="4"/>
        </w:numPr>
        <w:spacing w:line="360" w:lineRule="auto"/>
        <w:jc w:val="both"/>
      </w:pPr>
      <w:proofErr w:type="gramStart"/>
      <w:r w:rsidRPr="00F14056">
        <w:t>de</w:t>
      </w:r>
      <w:proofErr w:type="gramEnd"/>
      <w:r w:rsidRPr="00F14056">
        <w:t xml:space="preserve"> la fusion ou de la modification incorrecte de polygones</w:t>
      </w:r>
    </w:p>
    <w:p w14:paraId="0A7A4838" w14:textId="77777777" w:rsidR="00F14056" w:rsidRPr="00F14056" w:rsidRDefault="00F14056" w:rsidP="00F14056">
      <w:pPr>
        <w:pStyle w:val="NormalWeb"/>
        <w:numPr>
          <w:ilvl w:val="0"/>
          <w:numId w:val="4"/>
        </w:numPr>
        <w:spacing w:line="360" w:lineRule="auto"/>
        <w:jc w:val="both"/>
      </w:pPr>
      <w:proofErr w:type="gramStart"/>
      <w:r w:rsidRPr="00F14056">
        <w:t>d’erreurs</w:t>
      </w:r>
      <w:proofErr w:type="gramEnd"/>
      <w:r w:rsidRPr="00F14056">
        <w:t xml:space="preserve"> lors de l’importation de données</w:t>
      </w:r>
    </w:p>
    <w:p w14:paraId="10313EEC" w14:textId="77777777" w:rsidR="00F14056" w:rsidRPr="00F14056" w:rsidRDefault="00F14056" w:rsidP="00F14056">
      <w:pPr>
        <w:pStyle w:val="NormalWeb"/>
        <w:spacing w:line="360" w:lineRule="auto"/>
        <w:jc w:val="both"/>
      </w:pPr>
      <w:r w:rsidRPr="00F14056">
        <w:t xml:space="preserve">Dans les logiciels SIG, ces erreurs apparaissent souvent sous forme de </w:t>
      </w:r>
      <w:r w:rsidRPr="00F14056">
        <w:rPr>
          <w:rStyle w:val="lev"/>
        </w:rPr>
        <w:t>zones de chevauchement entre polygones</w:t>
      </w:r>
      <w:r w:rsidRPr="00F14056">
        <w:t>.</w:t>
      </w:r>
    </w:p>
    <w:p w14:paraId="4C47AE83" w14:textId="69D0977A" w:rsidR="00F14056" w:rsidRDefault="00F14056" w:rsidP="00F14056">
      <w:pPr>
        <w:pStyle w:val="NormalWeb"/>
        <w:spacing w:line="360" w:lineRule="auto"/>
        <w:jc w:val="both"/>
      </w:pPr>
      <w:r w:rsidRPr="00F14056">
        <w:t xml:space="preserve">La correction consiste généralement à </w:t>
      </w:r>
      <w:r w:rsidRPr="00F14056">
        <w:rPr>
          <w:rStyle w:val="lev"/>
        </w:rPr>
        <w:t>identifier chaque zone de chevauchement et à ajuster manuellement les limites des parcelles concernées</w:t>
      </w:r>
      <w:r w:rsidRPr="00F14056">
        <w:t>.</w:t>
      </w:r>
    </w:p>
    <w:p w14:paraId="0250178A" w14:textId="49E9E7E0" w:rsidR="005755B9" w:rsidRDefault="005755B9" w:rsidP="00F14056">
      <w:pPr>
        <w:pStyle w:val="NormalWeb"/>
        <w:spacing w:line="360" w:lineRule="auto"/>
        <w:jc w:val="both"/>
      </w:pPr>
      <w:r w:rsidRPr="0065081D">
        <w:rPr>
          <w:noProof/>
        </w:rPr>
        <w:drawing>
          <wp:inline distT="0" distB="0" distL="0" distR="0" wp14:anchorId="64B8165A" wp14:editId="4B9C7097">
            <wp:extent cx="5760720" cy="3330575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6401" w14:textId="2C1984D4" w:rsidR="005755B9" w:rsidRDefault="005755B9" w:rsidP="00F14056">
      <w:pPr>
        <w:pStyle w:val="NormalWeb"/>
        <w:spacing w:line="360" w:lineRule="auto"/>
        <w:jc w:val="both"/>
      </w:pPr>
      <w:r w:rsidRPr="00AC754B">
        <w:rPr>
          <w:b/>
          <w:bCs/>
          <w:noProof/>
        </w:rPr>
        <w:lastRenderedPageBreak/>
        <w:drawing>
          <wp:inline distT="0" distB="0" distL="0" distR="0" wp14:anchorId="21897E5E" wp14:editId="1779E162">
            <wp:extent cx="5760720" cy="334899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7269" w14:textId="1D858A15" w:rsidR="005755B9" w:rsidRPr="00F14056" w:rsidRDefault="005755B9" w:rsidP="00F14056">
      <w:pPr>
        <w:pStyle w:val="NormalWeb"/>
        <w:spacing w:line="360" w:lineRule="auto"/>
        <w:jc w:val="both"/>
      </w:pPr>
      <w:r w:rsidRPr="007628E8">
        <w:rPr>
          <w:b/>
          <w:bCs/>
          <w:noProof/>
        </w:rPr>
        <w:drawing>
          <wp:inline distT="0" distB="0" distL="0" distR="0" wp14:anchorId="270F09CB" wp14:editId="543A45EA">
            <wp:extent cx="5760720" cy="5236845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1D56" w14:textId="77777777" w:rsidR="00F14056" w:rsidRPr="00F14056" w:rsidRDefault="00F14056" w:rsidP="00F14056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14056">
        <w:rPr>
          <w:rFonts w:ascii="Times New Roman" w:hAnsi="Times New Roman" w:cs="Times New Roman"/>
          <w:b/>
          <w:bCs/>
          <w:color w:val="000000" w:themeColor="text1"/>
        </w:rPr>
        <w:lastRenderedPageBreak/>
        <w:t>3. Les résidus de couches (slivers)</w:t>
      </w:r>
    </w:p>
    <w:p w14:paraId="1FD071D7" w14:textId="77777777" w:rsidR="00F14056" w:rsidRPr="00F14056" w:rsidRDefault="00F14056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F14056">
        <w:rPr>
          <w:color w:val="000000" w:themeColor="text1"/>
        </w:rPr>
        <w:t xml:space="preserve">Les résidus de couches, souvent appelés </w:t>
      </w:r>
      <w:r w:rsidRPr="00F14056">
        <w:rPr>
          <w:rStyle w:val="lev"/>
          <w:color w:val="000000" w:themeColor="text1"/>
        </w:rPr>
        <w:t>slivers</w:t>
      </w:r>
      <w:r w:rsidRPr="00F14056">
        <w:rPr>
          <w:color w:val="000000" w:themeColor="text1"/>
        </w:rPr>
        <w:t xml:space="preserve">, sont de </w:t>
      </w:r>
      <w:r w:rsidRPr="00F14056">
        <w:rPr>
          <w:rStyle w:val="lev"/>
          <w:color w:val="000000" w:themeColor="text1"/>
        </w:rPr>
        <w:t>petits polygones parasites</w:t>
      </w:r>
      <w:r w:rsidRPr="00F14056">
        <w:rPr>
          <w:color w:val="000000" w:themeColor="text1"/>
        </w:rPr>
        <w:t xml:space="preserve"> résultant d’erreurs de découpage ou d’intersection entre couches.</w:t>
      </w:r>
    </w:p>
    <w:p w14:paraId="1AAC19DA" w14:textId="77777777" w:rsidR="00F14056" w:rsidRPr="00F14056" w:rsidRDefault="00F14056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F14056">
        <w:rPr>
          <w:color w:val="000000" w:themeColor="text1"/>
        </w:rPr>
        <w:t>Ces entités ont généralement :</w:t>
      </w:r>
    </w:p>
    <w:p w14:paraId="57688461" w14:textId="77777777" w:rsidR="00F14056" w:rsidRPr="00F14056" w:rsidRDefault="00F14056" w:rsidP="00F14056">
      <w:pPr>
        <w:pStyle w:val="NormalWeb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proofErr w:type="gramStart"/>
      <w:r w:rsidRPr="00F14056">
        <w:rPr>
          <w:color w:val="000000" w:themeColor="text1"/>
        </w:rPr>
        <w:t>une</w:t>
      </w:r>
      <w:proofErr w:type="gramEnd"/>
      <w:r w:rsidRPr="00F14056">
        <w:rPr>
          <w:color w:val="000000" w:themeColor="text1"/>
        </w:rPr>
        <w:t xml:space="preserve"> </w:t>
      </w:r>
      <w:r w:rsidRPr="00F14056">
        <w:rPr>
          <w:rStyle w:val="lev"/>
          <w:color w:val="000000" w:themeColor="text1"/>
        </w:rPr>
        <w:t>surface très faible</w:t>
      </w:r>
    </w:p>
    <w:p w14:paraId="5FAB6251" w14:textId="77777777" w:rsidR="00F14056" w:rsidRPr="00F14056" w:rsidRDefault="00F14056" w:rsidP="00F14056">
      <w:pPr>
        <w:pStyle w:val="NormalWeb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proofErr w:type="gramStart"/>
      <w:r w:rsidRPr="00F14056">
        <w:rPr>
          <w:color w:val="000000" w:themeColor="text1"/>
        </w:rPr>
        <w:t>une</w:t>
      </w:r>
      <w:proofErr w:type="gramEnd"/>
      <w:r w:rsidRPr="00F14056">
        <w:rPr>
          <w:color w:val="000000" w:themeColor="text1"/>
        </w:rPr>
        <w:t xml:space="preserve"> </w:t>
      </w:r>
      <w:r w:rsidRPr="00F14056">
        <w:rPr>
          <w:rStyle w:val="lev"/>
          <w:color w:val="000000" w:themeColor="text1"/>
        </w:rPr>
        <w:t>forme irrégulière</w:t>
      </w:r>
    </w:p>
    <w:p w14:paraId="4CE7988A" w14:textId="77777777" w:rsidR="00F14056" w:rsidRPr="00F14056" w:rsidRDefault="00F14056" w:rsidP="00F14056">
      <w:pPr>
        <w:pStyle w:val="NormalWeb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proofErr w:type="gramStart"/>
      <w:r w:rsidRPr="00F14056">
        <w:rPr>
          <w:color w:val="000000" w:themeColor="text1"/>
        </w:rPr>
        <w:t>aucune</w:t>
      </w:r>
      <w:proofErr w:type="gramEnd"/>
      <w:r w:rsidRPr="00F14056">
        <w:rPr>
          <w:color w:val="000000" w:themeColor="text1"/>
        </w:rPr>
        <w:t xml:space="preserve"> signification cadastrale réelle.</w:t>
      </w:r>
    </w:p>
    <w:p w14:paraId="6BD3BB2D" w14:textId="198423F9" w:rsidR="00F14056" w:rsidRDefault="00F14056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F14056">
        <w:rPr>
          <w:color w:val="000000" w:themeColor="text1"/>
        </w:rPr>
        <w:t xml:space="preserve">La correction consiste à </w:t>
      </w:r>
      <w:r w:rsidRPr="00F14056">
        <w:rPr>
          <w:rStyle w:val="lev"/>
          <w:color w:val="000000" w:themeColor="text1"/>
        </w:rPr>
        <w:t>identifier ces petites surfaces et à les rattacher à la parcelle adjacente appropriée</w:t>
      </w:r>
      <w:r w:rsidRPr="00F14056">
        <w:rPr>
          <w:color w:val="000000" w:themeColor="text1"/>
        </w:rPr>
        <w:t>.</w:t>
      </w:r>
    </w:p>
    <w:p w14:paraId="7D64D155" w14:textId="2F5FF8A2" w:rsidR="005755B9" w:rsidRDefault="005755B9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C872B9">
        <w:rPr>
          <w:noProof/>
        </w:rPr>
        <w:drawing>
          <wp:inline distT="0" distB="0" distL="0" distR="0" wp14:anchorId="70490A09" wp14:editId="38FA8C6D">
            <wp:extent cx="5760720" cy="274701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3493" w14:textId="5148E21F" w:rsidR="005755B9" w:rsidRPr="00F14056" w:rsidRDefault="005755B9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C872B9">
        <w:rPr>
          <w:noProof/>
        </w:rPr>
        <w:lastRenderedPageBreak/>
        <w:drawing>
          <wp:inline distT="0" distB="0" distL="0" distR="0" wp14:anchorId="7417A007" wp14:editId="1C72E9B3">
            <wp:extent cx="5760720" cy="305371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6458" w14:textId="77777777" w:rsidR="00F14056" w:rsidRPr="00F14056" w:rsidRDefault="00F14056" w:rsidP="00F14056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14056">
        <w:rPr>
          <w:rFonts w:ascii="Times New Roman" w:hAnsi="Times New Roman" w:cs="Times New Roman"/>
          <w:b/>
          <w:bCs/>
          <w:color w:val="000000" w:themeColor="text1"/>
        </w:rPr>
        <w:t>4. Les doublons de NICAD</w:t>
      </w:r>
    </w:p>
    <w:p w14:paraId="44085AE3" w14:textId="77777777" w:rsidR="00F14056" w:rsidRPr="00F14056" w:rsidRDefault="00F14056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F14056">
        <w:rPr>
          <w:color w:val="000000" w:themeColor="text1"/>
        </w:rPr>
        <w:t xml:space="preserve">Le </w:t>
      </w:r>
      <w:r w:rsidRPr="00F14056">
        <w:rPr>
          <w:rStyle w:val="lev"/>
          <w:color w:val="000000" w:themeColor="text1"/>
        </w:rPr>
        <w:t>NICAD</w:t>
      </w:r>
      <w:r w:rsidRPr="00F14056">
        <w:rPr>
          <w:color w:val="000000" w:themeColor="text1"/>
        </w:rPr>
        <w:t xml:space="preserve"> correspond au </w:t>
      </w:r>
      <w:r w:rsidRPr="00F14056">
        <w:rPr>
          <w:rStyle w:val="lev"/>
          <w:color w:val="000000" w:themeColor="text1"/>
        </w:rPr>
        <w:t>numéro unique d’identification d’une parcelle cadastrale</w:t>
      </w:r>
      <w:r w:rsidRPr="00F14056">
        <w:rPr>
          <w:color w:val="000000" w:themeColor="text1"/>
        </w:rPr>
        <w:t>.</w:t>
      </w:r>
    </w:p>
    <w:p w14:paraId="0F9384EB" w14:textId="77777777" w:rsidR="00F14056" w:rsidRPr="00F14056" w:rsidRDefault="00F14056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F14056">
        <w:rPr>
          <w:color w:val="000000" w:themeColor="text1"/>
        </w:rPr>
        <w:t xml:space="preserve">Les doublons apparaissent lorsque </w:t>
      </w:r>
      <w:r w:rsidRPr="00F14056">
        <w:rPr>
          <w:rStyle w:val="lev"/>
          <w:color w:val="000000" w:themeColor="text1"/>
        </w:rPr>
        <w:t>plusieurs parcelles possèdent le même identifiant</w:t>
      </w:r>
      <w:r w:rsidRPr="00F14056">
        <w:rPr>
          <w:color w:val="000000" w:themeColor="text1"/>
        </w:rPr>
        <w:t>, ce qui peut être dû :</w:t>
      </w:r>
    </w:p>
    <w:p w14:paraId="295EE5AB" w14:textId="77777777" w:rsidR="00F14056" w:rsidRPr="00F14056" w:rsidRDefault="00F14056" w:rsidP="00F14056">
      <w:pPr>
        <w:pStyle w:val="NormalWeb"/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proofErr w:type="gramStart"/>
      <w:r w:rsidRPr="00F14056">
        <w:rPr>
          <w:color w:val="000000" w:themeColor="text1"/>
        </w:rPr>
        <w:t>à</w:t>
      </w:r>
      <w:proofErr w:type="gramEnd"/>
      <w:r w:rsidRPr="00F14056">
        <w:rPr>
          <w:color w:val="000000" w:themeColor="text1"/>
        </w:rPr>
        <w:t xml:space="preserve"> des erreurs de numérotation</w:t>
      </w:r>
    </w:p>
    <w:p w14:paraId="389D90BC" w14:textId="77777777" w:rsidR="00F14056" w:rsidRPr="00F14056" w:rsidRDefault="00F14056" w:rsidP="00F14056">
      <w:pPr>
        <w:pStyle w:val="NormalWeb"/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proofErr w:type="gramStart"/>
      <w:r w:rsidRPr="00F14056">
        <w:rPr>
          <w:color w:val="000000" w:themeColor="text1"/>
        </w:rPr>
        <w:t>à</w:t>
      </w:r>
      <w:proofErr w:type="gramEnd"/>
      <w:r w:rsidRPr="00F14056">
        <w:rPr>
          <w:color w:val="000000" w:themeColor="text1"/>
        </w:rPr>
        <w:t xml:space="preserve"> des superpositions de parcelles</w:t>
      </w:r>
    </w:p>
    <w:p w14:paraId="0FC65E4E" w14:textId="77777777" w:rsidR="00F14056" w:rsidRPr="00F14056" w:rsidRDefault="00F14056" w:rsidP="00F14056">
      <w:pPr>
        <w:pStyle w:val="NormalWeb"/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proofErr w:type="gramStart"/>
      <w:r w:rsidRPr="00F14056">
        <w:rPr>
          <w:color w:val="000000" w:themeColor="text1"/>
        </w:rPr>
        <w:t>ou</w:t>
      </w:r>
      <w:proofErr w:type="gramEnd"/>
      <w:r w:rsidRPr="00F14056">
        <w:rPr>
          <w:color w:val="000000" w:themeColor="text1"/>
        </w:rPr>
        <w:t xml:space="preserve"> à des erreurs topologiques non corrigées.</w:t>
      </w:r>
    </w:p>
    <w:p w14:paraId="481CA04A" w14:textId="01A3F1B6" w:rsidR="00F14056" w:rsidRDefault="00F14056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F14056">
        <w:rPr>
          <w:color w:val="000000" w:themeColor="text1"/>
        </w:rPr>
        <w:t>Ces incohérences rendent difficile la gestion et l’identification des parcelles dans un système d'information foncier.</w:t>
      </w:r>
    </w:p>
    <w:p w14:paraId="097C9489" w14:textId="38F83A71" w:rsidR="005755B9" w:rsidRDefault="005755B9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122331">
        <w:rPr>
          <w:noProof/>
        </w:rPr>
        <w:lastRenderedPageBreak/>
        <w:drawing>
          <wp:inline distT="0" distB="0" distL="0" distR="0" wp14:anchorId="483A519B" wp14:editId="6BBB53F2">
            <wp:extent cx="5760720" cy="449643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E036" w14:textId="594D4D31" w:rsidR="005755B9" w:rsidRDefault="005755B9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122331">
        <w:rPr>
          <w:noProof/>
        </w:rPr>
        <w:lastRenderedPageBreak/>
        <w:drawing>
          <wp:inline distT="0" distB="0" distL="0" distR="0" wp14:anchorId="78FA7A09" wp14:editId="32A6856C">
            <wp:extent cx="5760720" cy="521716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4385" w14:textId="27953420" w:rsidR="005755B9" w:rsidRPr="00F14056" w:rsidRDefault="005755B9" w:rsidP="00F14056">
      <w:pPr>
        <w:pStyle w:val="NormalWeb"/>
        <w:spacing w:line="360" w:lineRule="auto"/>
        <w:jc w:val="both"/>
        <w:rPr>
          <w:color w:val="000000" w:themeColor="text1"/>
        </w:rPr>
      </w:pPr>
      <w:r w:rsidRPr="00122331">
        <w:rPr>
          <w:noProof/>
        </w:rPr>
        <w:lastRenderedPageBreak/>
        <w:drawing>
          <wp:inline distT="0" distB="0" distL="0" distR="0" wp14:anchorId="21FD6919" wp14:editId="3155E6B4">
            <wp:extent cx="5760720" cy="57169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F056" w14:textId="77777777" w:rsidR="00F14056" w:rsidRPr="00F14056" w:rsidRDefault="00F14056" w:rsidP="00F14056">
      <w:pPr>
        <w:pStyle w:val="Titre2"/>
        <w:rPr>
          <w:sz w:val="24"/>
          <w:szCs w:val="24"/>
        </w:rPr>
      </w:pPr>
      <w:r w:rsidRPr="00F14056">
        <w:rPr>
          <w:sz w:val="24"/>
          <w:szCs w:val="24"/>
        </w:rPr>
        <w:t>Limites du traitement manuel</w:t>
      </w:r>
    </w:p>
    <w:p w14:paraId="6568EA02" w14:textId="77777777" w:rsidR="00F14056" w:rsidRDefault="00F14056" w:rsidP="00F14056">
      <w:pPr>
        <w:pStyle w:val="NormalWeb"/>
        <w:spacing w:line="360" w:lineRule="auto"/>
        <w:jc w:val="both"/>
      </w:pPr>
      <w:r>
        <w:t xml:space="preserve">Le traitement manuel des erreurs topologiques consiste à </w:t>
      </w:r>
      <w:r>
        <w:rPr>
          <w:rStyle w:val="lev"/>
        </w:rPr>
        <w:t>parcourir l’ensemble du fichier cadastral et corriger chaque anomalie individuellement</w:t>
      </w:r>
      <w:r>
        <w:t>.</w:t>
      </w:r>
    </w:p>
    <w:p w14:paraId="04E6359B" w14:textId="77777777" w:rsidR="00F14056" w:rsidRDefault="00F14056" w:rsidP="00F14056">
      <w:pPr>
        <w:pStyle w:val="NormalWeb"/>
        <w:spacing w:line="360" w:lineRule="auto"/>
        <w:jc w:val="both"/>
      </w:pPr>
      <w:r>
        <w:t>Cette méthode devient problématique lorsque :</w:t>
      </w:r>
    </w:p>
    <w:p w14:paraId="0EA33DD9" w14:textId="77777777" w:rsidR="00F14056" w:rsidRDefault="00F14056" w:rsidP="00F14056">
      <w:pPr>
        <w:pStyle w:val="NormalWeb"/>
        <w:numPr>
          <w:ilvl w:val="0"/>
          <w:numId w:val="7"/>
        </w:numPr>
        <w:spacing w:line="360" w:lineRule="auto"/>
        <w:jc w:val="both"/>
      </w:pPr>
      <w:proofErr w:type="gramStart"/>
      <w:r>
        <w:t>le</w:t>
      </w:r>
      <w:proofErr w:type="gramEnd"/>
      <w:r>
        <w:t xml:space="preserve"> nombre de parcelles est très élevé ;</w:t>
      </w:r>
    </w:p>
    <w:p w14:paraId="27886CB3" w14:textId="77777777" w:rsidR="00F14056" w:rsidRDefault="00F14056" w:rsidP="00F14056">
      <w:pPr>
        <w:pStyle w:val="NormalWeb"/>
        <w:numPr>
          <w:ilvl w:val="0"/>
          <w:numId w:val="7"/>
        </w:numPr>
        <w:spacing w:line="360" w:lineRule="auto"/>
        <w:jc w:val="both"/>
      </w:pPr>
      <w:proofErr w:type="gramStart"/>
      <w:r>
        <w:t>les</w:t>
      </w:r>
      <w:proofErr w:type="gramEnd"/>
      <w:r>
        <w:t xml:space="preserve"> bases de données sont régulièrement mises à jour ;</w:t>
      </w:r>
    </w:p>
    <w:p w14:paraId="37BED1B7" w14:textId="77777777" w:rsidR="00F14056" w:rsidRDefault="00F14056" w:rsidP="00F14056">
      <w:pPr>
        <w:pStyle w:val="NormalWeb"/>
        <w:numPr>
          <w:ilvl w:val="0"/>
          <w:numId w:val="7"/>
        </w:numPr>
        <w:spacing w:line="360" w:lineRule="auto"/>
        <w:jc w:val="both"/>
      </w:pPr>
      <w:proofErr w:type="gramStart"/>
      <w:r>
        <w:t>les</w:t>
      </w:r>
      <w:proofErr w:type="gramEnd"/>
      <w:r>
        <w:t xml:space="preserve"> délais de traitement sont courts.</w:t>
      </w:r>
    </w:p>
    <w:p w14:paraId="2832A01B" w14:textId="2BD35210" w:rsidR="00122331" w:rsidRPr="00122331" w:rsidRDefault="00F14056" w:rsidP="005755B9">
      <w:pPr>
        <w:pStyle w:val="NormalWeb"/>
        <w:spacing w:line="360" w:lineRule="auto"/>
        <w:jc w:val="both"/>
      </w:pPr>
      <w:r>
        <w:t xml:space="preserve">Dans ces conditions, le processus peut prendre </w:t>
      </w:r>
      <w:r>
        <w:rPr>
          <w:rStyle w:val="lev"/>
        </w:rPr>
        <w:t>plusieurs heures voire plusieurs jou</w:t>
      </w:r>
      <w:r w:rsidR="005755B9">
        <w:rPr>
          <w:rStyle w:val="lev"/>
        </w:rPr>
        <w:t>rs.</w:t>
      </w:r>
    </w:p>
    <w:sectPr w:rsidR="00122331" w:rsidRPr="00122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45FED"/>
    <w:multiLevelType w:val="multilevel"/>
    <w:tmpl w:val="929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51370"/>
    <w:multiLevelType w:val="multilevel"/>
    <w:tmpl w:val="CEE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2EB8"/>
    <w:multiLevelType w:val="hybridMultilevel"/>
    <w:tmpl w:val="E53EF76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2324C"/>
    <w:multiLevelType w:val="multilevel"/>
    <w:tmpl w:val="711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17332"/>
    <w:multiLevelType w:val="multilevel"/>
    <w:tmpl w:val="1C9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14D38"/>
    <w:multiLevelType w:val="multilevel"/>
    <w:tmpl w:val="61E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714CA"/>
    <w:multiLevelType w:val="multilevel"/>
    <w:tmpl w:val="792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9356">
    <w:abstractNumId w:val="2"/>
  </w:num>
  <w:num w:numId="2" w16cid:durableId="1835218145">
    <w:abstractNumId w:val="5"/>
  </w:num>
  <w:num w:numId="3" w16cid:durableId="661930918">
    <w:abstractNumId w:val="6"/>
  </w:num>
  <w:num w:numId="4" w16cid:durableId="738408495">
    <w:abstractNumId w:val="0"/>
  </w:num>
  <w:num w:numId="5" w16cid:durableId="1722752750">
    <w:abstractNumId w:val="4"/>
  </w:num>
  <w:num w:numId="6" w16cid:durableId="240484124">
    <w:abstractNumId w:val="3"/>
  </w:num>
  <w:num w:numId="7" w16cid:durableId="148944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0D"/>
    <w:rsid w:val="000C093F"/>
    <w:rsid w:val="00122331"/>
    <w:rsid w:val="001B186D"/>
    <w:rsid w:val="0020360D"/>
    <w:rsid w:val="00296E1F"/>
    <w:rsid w:val="002A23B4"/>
    <w:rsid w:val="002A5BED"/>
    <w:rsid w:val="0030035A"/>
    <w:rsid w:val="004F3EDA"/>
    <w:rsid w:val="005755B9"/>
    <w:rsid w:val="0065081D"/>
    <w:rsid w:val="00676BAA"/>
    <w:rsid w:val="007628E8"/>
    <w:rsid w:val="00866459"/>
    <w:rsid w:val="00A57DD2"/>
    <w:rsid w:val="00AC754B"/>
    <w:rsid w:val="00C2583F"/>
    <w:rsid w:val="00C36660"/>
    <w:rsid w:val="00C872B9"/>
    <w:rsid w:val="00CB01A1"/>
    <w:rsid w:val="00D62157"/>
    <w:rsid w:val="00F1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28F8F"/>
  <w15:chartTrackingRefBased/>
  <w15:docId w15:val="{8B94E399-757B-4685-98F0-2F37CC51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A2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40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7DD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2A23B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2A2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A23B4"/>
    <w:rPr>
      <w:b/>
      <w:bCs/>
    </w:rPr>
  </w:style>
  <w:style w:type="character" w:customStyle="1" w:styleId="whitespace-normal">
    <w:name w:val="whitespace-normal"/>
    <w:basedOn w:val="Policepardfaut"/>
    <w:rsid w:val="002A23B4"/>
  </w:style>
  <w:style w:type="character" w:customStyle="1" w:styleId="Titre3Car">
    <w:name w:val="Titre 3 Car"/>
    <w:basedOn w:val="Policepardfaut"/>
    <w:link w:val="Titre3"/>
    <w:uiPriority w:val="9"/>
    <w:semiHidden/>
    <w:rsid w:val="00F140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6E1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96E1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5384</TotalTime>
  <Pages>9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bamba ngom</cp:lastModifiedBy>
  <cp:revision>6</cp:revision>
  <dcterms:created xsi:type="dcterms:W3CDTF">2026-03-09T13:37:00Z</dcterms:created>
  <dcterms:modified xsi:type="dcterms:W3CDTF">2026-03-17T09:16:00Z</dcterms:modified>
</cp:coreProperties>
</file>