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56"/>
          <w:szCs w:val="56"/>
        </w:rPr>
        <w:t xml:space="preserve">QUALEADFIED</w:t>
      </w:r>
    </w:p>
    <w:p>
      <w:pPr>
        <w:pBdr>
          <w:bottom w:val="single" w:color="2B579A" w:sz="6" w:space="8"/>
        </w:pBdr>
        <w:spacing w:after="100"/>
        <w:jc w:val="center"/>
      </w:pPr>
    </w:p>
    <w:p>
      <w:pPr>
        <w:spacing w:after="3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04040"/>
          <w:sz w:val="44"/>
          <w:szCs w:val="44"/>
        </w:rPr>
        <w:t xml:space="preserve">API Import Lead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Documentazione Tecnica</w:t>
      </w:r>
    </w:p>
    <w:p>
      <w:pPr>
        <w:spacing w:after="20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Endpoint per l’importazione di lead da sistemi esterni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(Zapier, CRM, Webhook)</w:t>
      </w:r>
    </w:p>
    <w:p>
      <w:pPr>
        <w:spacing w:after="1000"/>
      </w:pP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Versione 1.0 — Marzo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Endpoint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POST /api/import/lead</w:t>
      </w:r>
    </w:p>
    <w:p>
      <w:pPr>
        <w:spacing w:after="200"/>
      </w:pPr>
    </w:p>
    <w:p>
      <w:pPr>
        <w:spacing w:after="200"/>
      </w:pPr>
      <w:r>
        <w:t xml:space="preserve">L’endpoint </w:t>
      </w:r>
      <w:r>
        <w:rPr>
          <w:b/>
          <w:bCs/>
        </w:rPr>
        <w:t xml:space="preserve">non richiede autenticazione Sanctum</w:t>
      </w:r>
      <w:r>
        <w:t xml:space="preserve"> (login utente/admin). L’autenticazione avviene tramite API key statica associata a una </w:t>
      </w:r>
      <w:r>
        <w:rPr>
          <w:b/>
          <w:bCs/>
        </w:rPr>
        <w:t xml:space="preserve">Sorgente Lead</w:t>
      </w:r>
      <w:r>
        <w:t xml:space="preserve">.</w:t>
      </w:r>
    </w:p>
    <w:p>
      <w:pPr>
        <w:pStyle w:val="Heading1"/>
      </w:pPr>
      <w:r>
        <w:t xml:space="preserve">Autenticazione</w:t>
      </w:r>
    </w:p>
    <w:p>
      <w:pPr>
        <w:spacing w:after="120"/>
      </w:pPr>
      <w:r>
        <w:t xml:space="preserve">Ogni richiesta deve includere l’header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X-Api-Key</w:t>
      </w:r>
      <w:r>
        <w:t xml:space="preserve"> con la chiave API di una Sorgente Lead attiva.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X-Api-Key: &lt;api_key&gt;</w:t>
      </w:r>
    </w:p>
    <w:p>
      <w:pPr>
        <w:spacing w:after="200"/>
      </w:pPr>
    </w:p>
    <w:p>
      <w:pPr>
        <w:spacing w:after="200"/>
      </w:pPr>
      <w:r>
        <w:t xml:space="preserve">La chiave identifica automaticamente la sorgente: il campo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source_id</w:t>
      </w:r>
      <w:r>
        <w:t xml:space="preserve"> del lead viene valorizzato con la sorgente corrispondente, senza doverlo passare nel body.</w:t>
      </w:r>
    </w:p>
    <w:p>
      <w:pPr>
        <w:pStyle w:val="Heading2"/>
      </w:pPr>
      <w:r>
        <w:t xml:space="preserve">Come ottenere la API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Accedere al backoffice admin</w:t>
      </w:r>
      <w:r>
        <w:t xml:space="preserve"> (/admin)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Navigare in </w:t>
      </w:r>
      <w:r>
        <w:rPr>
          <w:b/>
          <w:bCs/>
        </w:rPr>
        <w:t xml:space="preserve">Sorgenti Lead</w:t>
      </w:r>
      <w:r>
        <w:t xml:space="preserve"> (menu laterale)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Creare una nuova sorgente o selezionarne una esistente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Cliccare </w:t>
      </w:r>
      <w:r>
        <w:rPr>
          <w:b/>
          <w:bCs/>
        </w:rPr>
        <w:t xml:space="preserve">Rigenera Chiave API</w:t>
      </w:r>
      <w:r>
        <w:t xml:space="preserve"> per generare (o rigenerare) la chiave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Copiare la chiave mostrata nella risposta</w:t>
      </w:r>
    </w:p>
    <w:p>
      <w:pPr>
        <w:spacing w:after="200"/>
      </w:pPr>
    </w:p>
    <w:p>
      <w:pPr>
        <w:spacing w:after="120"/>
      </w:pPr>
      <w:r>
        <w:t xml:space="preserve">La chiave viene generata come UUID v4 (es.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a1b2c3d4-e5f6-7890-abcd-ef1234567890</w:t>
      </w:r>
      <w:r>
        <w:t xml:space="preserve">).</w:t>
      </w:r>
    </w:p>
    <w:p>
      <w:pPr>
        <w:pBdr>
          <w:left w:val="single" w:color="CCCCCC" w:sz="6" w:space="8"/>
        </w:pBdr>
        <w:spacing w:after="200"/>
        <w:ind w:left="400"/>
      </w:pPr>
      <w:r>
        <w:rPr>
          <w:b/>
          <w:bCs/>
          <w:i/>
          <w:iCs/>
          <w:color w:val="666666"/>
        </w:rPr>
        <w:t xml:space="preserve">Nota: </w:t>
      </w:r>
      <w:r>
        <w:rPr>
          <w:i/>
          <w:iCs/>
          <w:color w:val="666666"/>
        </w:rPr>
        <w:t xml:space="preserve">La chiave API viene nascosta nelle risposte standard per sicurezza. È visibile solo al momento della generazione/rigenerazione. Se la chiave viene smarrita, rigenerarla dal backoffice.</w:t>
      </w:r>
    </w:p>
    <w:p>
      <w:pPr>
        <w:pStyle w:val="Heading2"/>
      </w:pPr>
      <w:r>
        <w:t xml:space="preserve">Endpoint admin per la gestione delle sorgenti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/api/admin/lead-sources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sorgenti (richiede auth admin)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/api/admin/lead-sources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nuova sorgente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/api/admin/lead-sources/{id}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Aggiorna sorgente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/api/admin/lead-sources/{id}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 sorgente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/api/admin/lead-sources/{id}/regenerate-key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Rigenera API key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Campi della richiesta</w:t>
      </w:r>
    </w:p>
    <w:p>
      <w:pPr>
        <w:pStyle w:val="Heading2"/>
      </w:pPr>
      <w:r>
        <w:t xml:space="preserve">Dati anagrafici (obbligatori)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700"/>
        <w:gridCol w:w="6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Obbl.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first_name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del contatto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last_name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Cognome del contatto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email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del contatto (deve essere un indirizzo valido)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phone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Telefono del contatto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Classificazione (obbligatori)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700"/>
        <w:gridCol w:w="6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Obbl.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Categoria merceologica: accetta lo </w:t>
            </w:r>
            <w:r>
              <w:rPr>
                <w:b/>
                <w:bCs/>
              </w:rPr>
              <w:t xml:space="preserve">slug</w:t>
            </w:r>
            <w:r>
              <w:t xml:space="preserve"> (es.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fotovoltaico</w:t>
            </w:r>
            <w:r>
              <w:t xml:space="preserve">) oppure il </w:t>
            </w:r>
            <w:r>
              <w:rPr>
                <w:b/>
                <w:bCs/>
              </w:rPr>
              <w:t xml:space="preserve">nome</w:t>
            </w:r>
            <w:r>
              <w:t xml:space="preserve">. Deve corrispondere a una categoria attiva.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province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Codice provincia italiano (es.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MI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RM</w:t>
            </w:r>
            <w:r>
              <w:t xml:space="preserve">). Convertito automaticamente in maiuscolo.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country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Codice paese ISO 3166-1 alpha-2 (es.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IT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DE</w:t>
            </w:r>
            <w:r>
              <w:t xml:space="preserve">). Convertito in maiuscolo.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Tracciamento acquisizione (opzionali)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700"/>
        <w:gridCol w:w="6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Obbl.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Mezzo di acquisizione (es.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cpc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organic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social</w:t>
            </w:r>
            <w:r>
              <w:t xml:space="preserve">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campaign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della campagna di acquisizione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request_text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Testo della richiesta del contatto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Riferimenti esterni (opzionali)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700"/>
        <w:gridCol w:w="6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Obbl.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external_id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Identificativo del lead nel sistema di origine (es. ID Delera, ID CRM)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extra_tags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Array di tag aggiuntivi (es.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["urgente", "grande impianto"]</w:t>
            </w:r>
            <w:r>
              <w:t xml:space="preserve">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generated_at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 di generazione, formato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YYYY-MM-DD</w:t>
            </w:r>
            <w:r>
              <w:t xml:space="preserve">. Se omesso: data corrente.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Campi auto-valorizzati dal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source_id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Dalla API key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Determinato automaticamente dalla chiave API utilizzata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free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lead viene creato sempre come disponibile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current_shares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Nessuna condivisione al momento della creazione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Esempio di richiesta JSON</w:t>
      </w:r>
    </w:p>
    <w:p>
      <w:pPr>
        <w:pStyle w:val="Heading2"/>
      </w:pPr>
      <w:r>
        <w:t xml:space="preserve">Payload completo (tutti i campi)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{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"first_name": "Mario",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"last_name": "Rossi",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"email": "mario.rossi@gmail.com",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"phone": "+39 333 1234567",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"category": "fotovoltaico",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"province": "MI",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"country": "IT",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"medium": "cpc",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"campaign": "fotovoltaico-primavera-2026",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"request_text": "Vorrei un preventivo per impianto 6kW con accumulo.",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"external_id": "DELERA-00123",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"extra_tags": ["urgente", "residenziale"],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"generated_at": "2026-03-24"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Payload minimo (solo campi obbligatori)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{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"first_name": "Laura",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"last_name": "Bianchi",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"email": "laura.bianchi@yahoo.it",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"phone": "347 9876543",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"category": "infissi",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"province": "RM",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"country": "IT"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1"/>
      </w:pPr>
      <w:r>
        <w:t xml:space="preserve">Risposte</w:t>
      </w:r>
    </w:p>
    <w:p>
      <w:pPr>
        <w:pStyle w:val="Heading2"/>
      </w:pPr>
      <w:r>
        <w:t xml:space="preserve">201 Created — Lead importato con successo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{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"message": "Lead imported successfully.",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"data": {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"id": 81,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"category_id": 1,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"province_id": 10,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"source_id": 2,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"first_name": "Mario",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"last_name": "Rossi",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"email": "mario.rossi@gmail.com",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"phone": "+39 333 1234567",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"country": "IT",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"medium": "cpc",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"campaign": "fotovoltaico-primavera-2026",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"status": "free",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"current_shares": 0,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"category": { "id": 1, "name": "Fotovoltaico" },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"province": { "id": 10, "name": "Milano", "code": "MI" },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"source": { "id": 2, "name": "Facebook Ads" }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}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401 Unauthorized — Chiave API mancante o non valida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{ "message": "Missing X-Api-Key header." }</w:t>
      </w:r>
    </w:p>
    <w:p>
      <w:pPr>
        <w:spacing w:after="200"/>
      </w:pP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{ "message": "Invalid or inactive API key." }</w:t>
      </w:r>
    </w:p>
    <w:p>
      <w:pPr>
        <w:spacing w:after="200"/>
      </w:pPr>
    </w:p>
    <w:p>
      <w:pPr>
        <w:pStyle w:val="Heading2"/>
      </w:pPr>
      <w:r>
        <w:t xml:space="preserve">422 Unprocessable Entity — Errore di validazione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{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"message": "Category not found.",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"errors": {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"category": ["No category matches 'categoria-inesistente'"]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}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Test con cURL</w:t>
      </w:r>
    </w:p>
    <w:p>
      <w:pPr>
        <w:pStyle w:val="Heading2"/>
      </w:pPr>
      <w:r>
        <w:t xml:space="preserve">1. Ottenere la API key (richiede login admin)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Login admin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TOKEN=$(curl -s -X POST http://localhost:8000/api/admin/auth/login \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-H "Content-Type: application/json" \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-d '{"email": "admin@qualeadfied.com", "password": "password"}' \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| jq -r '.data.token')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Rigenerare la chiave per la sorgente con ID 1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curl -s -X POST http://localhost:8000/api/admin/lead-sources/1/regenerate-key \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-H "Authorization: Bearer $TOKEN" \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-H "Content-Type: application/json" \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| jq '.data.api_key'</w:t>
      </w:r>
    </w:p>
    <w:p>
      <w:pPr>
        <w:spacing w:after="200"/>
      </w:pPr>
    </w:p>
    <w:p>
      <w:pPr>
        <w:pStyle w:val="Heading2"/>
      </w:pPr>
      <w:r>
        <w:t xml:space="preserve">2. Importare un lead (payload completo)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API_KEY="la-tua-api-key-qui"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curl -X POST http://localhost:8000/api/import/lead \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-H "Content-Type: application/json" \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-H "X-Api-Key: $API_KEY" \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-d '{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"first_name": "Mario",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"last_name": "Rossi",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"email": "mario.rossi@gmail.com",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"phone": "+39 333 1234567",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"category": "fotovoltaico",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"province": "MI",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"country": "IT",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"medium": "cpc",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"campaign": "fotovoltaico-primavera-2026",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"request_text": "Preventivo impianto 6kW con accumulo.",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"external_id": "DELERA-00123",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"extra_tags": ["urgente", "residenziale"],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"generated_at": "2026-03-24"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}'</w:t>
      </w:r>
    </w:p>
    <w:p>
      <w:pPr>
        <w:spacing w:after="200"/>
      </w:pPr>
    </w:p>
    <w:p>
      <w:pPr>
        <w:pStyle w:val="Heading2"/>
      </w:pPr>
      <w:r>
        <w:t xml:space="preserve">3. Importare un lead (payload minimo)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curl -X POST http://localhost:8000/api/import/lead \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-H "Content-Type: application/json" \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-H "X-Api-Key: $API_KEY" \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-d '{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"first_name": "Laura",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"last_name": "Bianchi",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"email": "laura.bianchi@yahoo.it",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"phone": "347 9876543",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"category": "infissi",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"province": "RM",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"country": "IT"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}'</w:t>
      </w:r>
    </w:p>
    <w:p>
      <w:pPr>
        <w:spacing w:after="200"/>
      </w:pPr>
    </w:p>
    <w:p>
      <w:pPr>
        <w:pStyle w:val="Heading2"/>
      </w:pPr>
      <w:r>
        <w:t xml:space="preserve">4. Testare errori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Senza API key -&gt; 401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curl -X POST http://localhost:8000/api/import/lead \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-H "Content-Type: application/json" \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-d '{"first_name": "Test"}'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Categoria inesistente -&gt; 422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curl -X POST http://localhost:8000/api/import/lead \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-H "Content-Type: application/json" \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-H "X-Api-Key: $API_KEY" \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-d '{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"first_name": "Test", "last_name": "Test",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"email": "test@test.it", "phone": "333 0000000",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"category": "categoria-inesistente",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"province": "MI", "country": "IT"</w:t>
      </w:r>
    </w:p>
    <w:p>
      <w:pPr>
        <w:shd w:fill="F5F5F5" w:val="clear"/>
        <w:spacing w:after="0" w:line="276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}'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Configurazione Zapier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Zapier, creare un nuovo Zap con trigger dal CRM (es. Delera)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Come action, selezionare </w:t>
      </w:r>
      <w:r>
        <w:rPr>
          <w:b/>
          <w:bCs/>
        </w:rPr>
        <w:t xml:space="preserve">Webhooks by Zapier</w:t>
      </w:r>
      <w:r>
        <w:t xml:space="preserve"> &gt; </w:t>
      </w:r>
      <w:r>
        <w:rPr>
          <w:b/>
          <w:bCs/>
        </w:rPr>
        <w:t xml:space="preserve">POST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Configurare: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URL</w:t>
      </w:r>
      <w:r>
        <w:t xml:space="preserve">: https://tuodominio.com/api/import/lead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Payload Type</w:t>
      </w:r>
      <w:r>
        <w:t xml:space="preserve">: json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Headers</w:t>
      </w:r>
      <w:r>
        <w:t xml:space="preserve">: X-Api-Key = &lt;la_tua_api_key&gt;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Mappare i campi del trigger sui campi del body 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Testare lo Zap e attivarlo</w:t>
      </w:r>
    </w:p>
    <w:p>
      <w:pPr>
        <w:spacing w:after="200"/>
      </w:pPr>
    </w:p>
    <w:p>
      <w:pPr>
        <w:pStyle w:val="Heading2"/>
      </w:pPr>
      <w:r>
        <w:t xml:space="preserve">Mapping consigliato Delera → Qualeadfied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Delera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API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first_name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Cognome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last_name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email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phone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category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Provincia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province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Paese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country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Sorgente/UTM Source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medium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Campagna/UTM Campaign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campaign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Note/Richiesta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request_text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Contatto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external_id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Categorie disponibili</w:t>
      </w:r>
    </w:p>
    <w:p>
      <w:pPr>
        <w:spacing w:after="200"/>
      </w:pPr>
      <w:r>
        <w:t xml:space="preserve">Le categorie accettano sia lo slug che il nome. Elenco attuale: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Slug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fotovoltaico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Fotovoltaico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infissi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Infissi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climatizzazione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Climatizzazione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caldaie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Caldaie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pompe-di-calore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Pompe di Calore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ristrutturazioni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Ristrutturazioni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efficienza-energetica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Efficienza Energetica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fill="F9F2F4" w:val="clear"/>
              </w:rPr>
              <w:t xml:space="preserve">isolamento-termico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Isolamento Termico</w:t>
            </w:r>
          </w:p>
        </w:tc>
      </w:tr>
    </w:tbl>
    <w:p>
      <w:pPr>
        <w:spacing w:after="200"/>
      </w:pPr>
    </w:p>
    <w:p>
      <w:pPr>
        <w:pBdr>
          <w:left w:val="single" w:color="CCCCCC" w:sz="6" w:space="8"/>
        </w:pBdr>
        <w:spacing w:after="200"/>
        <w:ind w:left="400"/>
      </w:pPr>
      <w:r>
        <w:rPr>
          <w:b/>
          <w:bCs/>
          <w:i/>
          <w:iCs/>
          <w:color w:val="666666"/>
        </w:rPr>
        <w:t xml:space="preserve">Nota: </w:t>
      </w:r>
      <w:r>
        <w:rPr>
          <w:i/>
          <w:iCs/>
          <w:color w:val="666666"/>
        </w:rPr>
        <w:t xml:space="preserve">L’elenco può variare: le categorie sono gestite dal backoffice admin. Per ottenere la lista aggiornata usare GET /api/public/categories.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Qualeadfied — API Import Lead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2026-03-24T18:45:59.832Z</dcterms:created>
  <dcterms:modified xsi:type="dcterms:W3CDTF">2026-03-24T18:45:59.832Z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