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
          <w:bCs/>
          <w:i/>
          <w:i/>
          <w:iCs/>
          <w:sz w:val="32"/>
          <w:szCs w:val="32"/>
          <w:u w:val="single"/>
        </w:rPr>
      </w:pPr>
      <w:r>
        <w:rPr>
          <w:b/>
          <w:bCs/>
          <w:i/>
          <w:iCs/>
          <w:sz w:val="32"/>
          <w:szCs w:val="32"/>
          <w:u w:val="single"/>
        </w:rPr>
        <w:t>HISTORIAL SOBRE CASO</w:t>
      </w:r>
      <w:r>
        <w:rPr>
          <w:b/>
          <w:bCs/>
          <w:i/>
          <w:iCs/>
          <w:sz w:val="32"/>
          <w:szCs w:val="32"/>
          <w:u w:val="single"/>
        </w:rPr>
        <w:t>S</w:t>
      </w:r>
      <w:r>
        <w:rPr>
          <w:b/>
          <w:bCs/>
          <w:i/>
          <w:iCs/>
          <w:sz w:val="32"/>
          <w:szCs w:val="32"/>
          <w:u w:val="single"/>
        </w:rPr>
        <w:t xml:space="preserve"> SEMICARBAZIDA</w:t>
      </w:r>
    </w:p>
    <w:p>
      <w:pPr>
        <w:pStyle w:val="Normal"/>
        <w:bidi w:val="0"/>
        <w:jc w:val="left"/>
        <w:rPr/>
      </w:pPr>
      <w:r>
        <w:rPr/>
      </w:r>
    </w:p>
    <w:p>
      <w:pPr>
        <w:pStyle w:val="Normal"/>
        <w:bidi w:val="0"/>
        <w:jc w:val="left"/>
        <w:rPr/>
      </w:pPr>
      <w:r>
        <w:rPr/>
        <w:t>CASO 1:</w:t>
      </w:r>
    </w:p>
    <w:p>
      <w:pPr>
        <w:pStyle w:val="Normal"/>
        <w:bidi w:val="0"/>
        <w:jc w:val="left"/>
        <w:rPr/>
      </w:pPr>
      <w:r>
        <w:rPr/>
        <w:t>Aviso de llegada: Acta 10872 – Corresponde Vigilancia por Semicarbazida</w:t>
      </w:r>
    </w:p>
    <w:p>
      <w:pPr>
        <w:pStyle w:val="Normal"/>
        <w:bidi w:val="0"/>
        <w:jc w:val="left"/>
        <w:rPr/>
      </w:pPr>
      <w:r>
        <w:rPr/>
        <w:t>Fecha: 5/09/2024</w:t>
      </w:r>
    </w:p>
    <w:p>
      <w:pPr>
        <w:pStyle w:val="Normal"/>
        <w:bidi w:val="0"/>
        <w:jc w:val="left"/>
        <w:rPr/>
      </w:pPr>
      <w:r>
        <w:rPr/>
        <w:t>Producto: PROTEINA CONCENTRADA DE SUERO LACTEO</w:t>
      </w:r>
    </w:p>
    <w:p>
      <w:pPr>
        <w:pStyle w:val="Normal"/>
        <w:bidi w:val="0"/>
        <w:jc w:val="left"/>
        <w:rPr/>
      </w:pPr>
      <w:r>
        <w:rPr/>
        <w:t>Cantidad: 10.005 kg</w:t>
      </w:r>
    </w:p>
    <w:p>
      <w:pPr>
        <w:pStyle w:val="Normal"/>
        <w:bidi w:val="0"/>
        <w:jc w:val="left"/>
        <w:rPr/>
      </w:pPr>
      <w:r>
        <w:rPr/>
        <w:t>Importador: ETHICAL NUTRITION S.A.</w:t>
      </w:r>
    </w:p>
    <w:p>
      <w:pPr>
        <w:pStyle w:val="Normal"/>
        <w:bidi w:val="0"/>
        <w:jc w:val="left"/>
        <w:rPr/>
      </w:pPr>
      <w:r>
        <w:rPr/>
        <w:t>Origen: Arla Foods Ingredients Group P/S, Danmark Protein</w:t>
      </w:r>
    </w:p>
    <w:p>
      <w:pPr>
        <w:pStyle w:val="Normal"/>
        <w:bidi w:val="0"/>
        <w:jc w:val="left"/>
        <w:rPr/>
      </w:pPr>
      <w:r>
        <w:rPr/>
        <w:t>País: Dinamarca</w:t>
      </w:r>
    </w:p>
    <w:p>
      <w:pPr>
        <w:pStyle w:val="Normal"/>
        <w:bidi w:val="0"/>
        <w:jc w:val="left"/>
        <w:rPr/>
      </w:pPr>
      <w:r>
        <w:rPr/>
      </w:r>
    </w:p>
    <w:p>
      <w:pPr>
        <w:pStyle w:val="Normal"/>
        <w:bidi w:val="0"/>
        <w:jc w:val="left"/>
        <w:rPr>
          <w:u w:val="single"/>
        </w:rPr>
      </w:pPr>
      <w:r>
        <w:rPr>
          <w:u w:val="single"/>
        </w:rPr>
        <w:t>Acciones del SIV</w:t>
      </w:r>
    </w:p>
    <w:p>
      <w:pPr>
        <w:pStyle w:val="Normal"/>
        <w:bidi w:val="0"/>
        <w:jc w:val="left"/>
        <w:rPr>
          <w:u w:val="none"/>
        </w:rPr>
      </w:pPr>
      <w:r>
        <w:rPr>
          <w:u w:val="none"/>
        </w:rPr>
        <w:t>23-09-24 Toma de muestras</w:t>
      </w:r>
    </w:p>
    <w:p>
      <w:pPr>
        <w:pStyle w:val="Normal"/>
        <w:bidi w:val="0"/>
        <w:jc w:val="left"/>
        <w:rPr>
          <w:u w:val="none"/>
        </w:rPr>
      </w:pPr>
      <w:r>
        <w:rPr>
          <w:u w:val="none"/>
        </w:rPr>
        <w:t>24-09-24 Elevacion de Nota de la empresa donde deja constancia que el producto en cuestión se utilizará LECHES INFANTILES, para los productos Sancor Bebe Advanced, etapas Uno, Dos y Tres</w:t>
      </w:r>
    </w:p>
    <w:p>
      <w:pPr>
        <w:pStyle w:val="Normal"/>
        <w:bidi w:val="0"/>
        <w:jc w:val="left"/>
        <w:rPr>
          <w:u w:val="none"/>
        </w:rPr>
      </w:pPr>
      <w:r>
        <w:rPr>
          <w:u w:val="none"/>
        </w:rPr>
        <w:t xml:space="preserve">27-09-24  Informe de Laboratorio – </w:t>
      </w:r>
      <w:r>
        <w:rPr>
          <w:b/>
          <w:bCs/>
          <w:u w:val="none"/>
        </w:rPr>
        <w:t>Exceso 0,39 ± 0,06 ug/kg. (Semicarbazida)</w:t>
      </w:r>
    </w:p>
    <w:p>
      <w:pPr>
        <w:pStyle w:val="Normal"/>
        <w:bidi w:val="0"/>
        <w:jc w:val="left"/>
        <w:rPr>
          <w:u w:val="none"/>
        </w:rPr>
      </w:pPr>
      <w:r>
        <w:rPr>
          <w:u w:val="none"/>
        </w:rPr>
        <w:t xml:space="preserve">30-09-24 DEYARI informa que teniendo en cuenta la legislación Europea se toma como valor de referencia de actuación de 0.5 ug/Kg cuando NO se detectan otros metabolitos salvo semicarbacida, que podría deberse al uso de agentes desinfectantes o de reacciones de diversos componentes de los alimentos o por consecuencia del procesamiento. Dice también en la misma nota que podráliberarse la mercadería para su uso, comprometiéndose la empresa proceder a realizar el control del producto final, realizando un muestreo en los diferentes lotes que se produzcan de metabolitos de nitrofuranos. </w:t>
      </w:r>
      <w:r>
        <w:rPr>
          <w:u w:val="none"/>
        </w:rPr>
        <w:t>A partir de ese momento fueron muestreados todos los lotes producidos con ese producto, obteniéndose siempre resultados negativos.</w:t>
      </w:r>
    </w:p>
    <w:p>
      <w:pPr>
        <w:pStyle w:val="Normal"/>
        <w:bidi w:val="0"/>
        <w:jc w:val="left"/>
        <w:rPr>
          <w:u w:val="none"/>
        </w:rPr>
      </w:pPr>
      <w:r>
        <w:rPr>
          <w:u w:val="none"/>
        </w:rPr>
      </w:r>
    </w:p>
    <w:p>
      <w:pPr>
        <w:pStyle w:val="Normal"/>
        <w:bidi w:val="0"/>
        <w:jc w:val="left"/>
        <w:rPr/>
      </w:pPr>
      <w:r>
        <w:rPr/>
        <w:t xml:space="preserve">CASO </w:t>
      </w:r>
      <w:r>
        <w:rPr/>
        <w:t>2</w:t>
      </w:r>
      <w:r>
        <w:rPr/>
        <w:t>:</w:t>
      </w:r>
    </w:p>
    <w:p>
      <w:pPr>
        <w:pStyle w:val="Normal"/>
        <w:bidi w:val="0"/>
        <w:jc w:val="left"/>
        <w:rPr/>
      </w:pPr>
      <w:r>
        <w:rPr/>
        <w:t>Aviso de llegada: Acta 1</w:t>
      </w:r>
      <w:r>
        <w:rPr/>
        <w:t>2632</w:t>
      </w:r>
      <w:r>
        <w:rPr/>
        <w:t xml:space="preserve"> – Corresponde Vigilancia por Semicarbazida</w:t>
      </w:r>
    </w:p>
    <w:p>
      <w:pPr>
        <w:pStyle w:val="Normal"/>
        <w:bidi w:val="0"/>
        <w:jc w:val="left"/>
        <w:rPr/>
      </w:pPr>
      <w:r>
        <w:rPr/>
        <w:t xml:space="preserve">Fecha: </w:t>
      </w:r>
      <w:r>
        <w:rPr/>
        <w:t>26-11-2024</w:t>
      </w:r>
    </w:p>
    <w:p>
      <w:pPr>
        <w:pStyle w:val="Normal"/>
        <w:bidi w:val="0"/>
        <w:jc w:val="left"/>
        <w:rPr/>
      </w:pPr>
      <w:r>
        <w:rPr/>
        <w:t>Producto: PROTEINA CONCENTRADA DE SUERO LACTEO</w:t>
      </w:r>
    </w:p>
    <w:p>
      <w:pPr>
        <w:pStyle w:val="Normal"/>
        <w:bidi w:val="0"/>
        <w:jc w:val="left"/>
        <w:rPr/>
      </w:pPr>
      <w:r>
        <w:rPr/>
        <w:t>Cantidad: 10.005 kg</w:t>
      </w:r>
    </w:p>
    <w:p>
      <w:pPr>
        <w:pStyle w:val="Normal"/>
        <w:bidi w:val="0"/>
        <w:jc w:val="left"/>
        <w:rPr/>
      </w:pPr>
      <w:r>
        <w:rPr/>
        <w:t>Importador: ETHICAL NUTRITION S.A.</w:t>
      </w:r>
    </w:p>
    <w:p>
      <w:pPr>
        <w:pStyle w:val="Normal"/>
        <w:bidi w:val="0"/>
        <w:jc w:val="left"/>
        <w:rPr/>
      </w:pPr>
      <w:r>
        <w:rPr/>
        <w:t>Origen: Arla Foods Ingredients Group P/S, Danmark Protein</w:t>
      </w:r>
    </w:p>
    <w:p>
      <w:pPr>
        <w:pStyle w:val="Normal"/>
        <w:bidi w:val="0"/>
        <w:jc w:val="left"/>
        <w:rPr/>
      </w:pPr>
      <w:r>
        <w:rPr/>
        <w:t>País: Dinamarca</w:t>
      </w:r>
    </w:p>
    <w:p>
      <w:pPr>
        <w:pStyle w:val="Normal"/>
        <w:bidi w:val="0"/>
        <w:jc w:val="left"/>
        <w:rPr/>
      </w:pPr>
      <w:r>
        <w:rPr/>
      </w:r>
    </w:p>
    <w:p>
      <w:pPr>
        <w:pStyle w:val="Normal"/>
        <w:bidi w:val="0"/>
        <w:jc w:val="left"/>
        <w:rPr>
          <w:u w:val="single"/>
        </w:rPr>
      </w:pPr>
      <w:r>
        <w:rPr>
          <w:u w:val="single"/>
        </w:rPr>
        <w:t>Acciones del SIV</w:t>
      </w:r>
    </w:p>
    <w:p>
      <w:pPr>
        <w:pStyle w:val="Normal"/>
        <w:bidi w:val="0"/>
        <w:jc w:val="left"/>
        <w:rPr>
          <w:u w:val="none"/>
        </w:rPr>
      </w:pPr>
      <w:r>
        <w:rPr>
          <w:u w:val="none"/>
        </w:rPr>
        <w:t>27-11-2024 – Se interdicta la mercadería y se hace la Toma de muestras para envío a laboratorio.</w:t>
      </w:r>
    </w:p>
    <w:p>
      <w:pPr>
        <w:pStyle w:val="Normal"/>
        <w:bidi w:val="0"/>
        <w:jc w:val="left"/>
        <w:rPr>
          <w:u w:val="none"/>
        </w:rPr>
      </w:pPr>
      <w:r>
        <w:rPr>
          <w:u w:val="none"/>
        </w:rPr>
        <w:t xml:space="preserve">16-12-2024 – Laboratorio informa </w:t>
      </w:r>
      <w:r>
        <w:rPr>
          <w:b/>
          <w:bCs/>
          <w:u w:val="none"/>
        </w:rPr>
        <w:t>Exeso en los dos lotes analizados</w:t>
      </w:r>
      <w:r>
        <w:rPr>
          <w:u w:val="none"/>
        </w:rPr>
        <w:t xml:space="preserve"> – </w:t>
      </w:r>
      <w:r>
        <w:rPr>
          <w:b/>
          <w:bCs/>
          <w:u w:val="none"/>
        </w:rPr>
        <w:t>2,96 y 2,94 ug/kg (Semicarbazida)</w:t>
      </w:r>
    </w:p>
    <w:p>
      <w:pPr>
        <w:pStyle w:val="Normal"/>
        <w:bidi w:val="0"/>
        <w:jc w:val="left"/>
        <w:rPr>
          <w:u w:val="none"/>
        </w:rPr>
      </w:pPr>
      <w:r>
        <w:rPr>
          <w:b w:val="false"/>
          <w:bCs w:val="false"/>
          <w:u w:val="none"/>
        </w:rPr>
        <w:t xml:space="preserve">17-12-2024 – Elevo consulta sobre pasos a seguir </w:t>
      </w:r>
      <w:r>
        <w:rPr>
          <w:b w:val="false"/>
          <w:bCs w:val="false"/>
          <w:u w:val="none"/>
        </w:rPr>
        <w:t>debido a que los resultados superan el valor de 0,5 ug/kg, que en nota de DEYARY se informó como valor máximo para los productos donde se utiliza el ingrediente analizado.</w:t>
      </w:r>
    </w:p>
    <w:p>
      <w:pPr>
        <w:pStyle w:val="Normal"/>
        <w:bidi w:val="0"/>
        <w:jc w:val="left"/>
        <w:rPr>
          <w:u w:val="none"/>
        </w:rPr>
      </w:pPr>
      <w:r>
        <w:rPr>
          <w:b w:val="false"/>
          <w:bCs w:val="false"/>
          <w:u w:val="none"/>
        </w:rPr>
        <w:t>17-12-2024 – DEYARI informa que se autoriza a la utilización de la materia prima, con la salvedad</w:t>
      </w:r>
    </w:p>
    <w:p>
      <w:pPr>
        <w:pStyle w:val="Normal"/>
        <w:bidi w:val="0"/>
        <w:jc w:val="left"/>
        <w:rPr>
          <w:u w:val="none"/>
        </w:rPr>
      </w:pPr>
      <w:r>
        <w:rPr>
          <w:b w:val="false"/>
          <w:bCs w:val="false"/>
          <w:u w:val="none"/>
        </w:rPr>
        <w:t>que se requiere realizar posteriormente un nuevo muestreo en el producto que se elabore con el mencionado ingrediente. El SIV continúa con los análisis de la totalidad de lotes producidos con dicho ingrediente</w:t>
      </w:r>
    </w:p>
    <w:p>
      <w:pPr>
        <w:pStyle w:val="Normal"/>
        <w:bidi w:val="0"/>
        <w:jc w:val="left"/>
        <w:rPr>
          <w:u w:val="none"/>
        </w:rPr>
      </w:pPr>
      <w:r>
        <w:rPr>
          <w:u w:val="none"/>
        </w:rPr>
      </w:r>
    </w:p>
    <w:p>
      <w:pPr>
        <w:pStyle w:val="Normal"/>
        <w:bidi w:val="0"/>
        <w:jc w:val="left"/>
        <w:rPr>
          <w:u w:val="none"/>
        </w:rPr>
      </w:pPr>
      <w:r>
        <w:rPr>
          <w:u w:val="none"/>
        </w:rPr>
        <w:t>CASO 3:</w:t>
      </w:r>
    </w:p>
    <w:p>
      <w:pPr>
        <w:pStyle w:val="Normal"/>
        <w:bidi w:val="0"/>
        <w:jc w:val="left"/>
        <w:rPr/>
      </w:pPr>
      <w:r>
        <w:rPr/>
        <w:t>Aviso de llegada: Acta 1</w:t>
      </w:r>
      <w:r>
        <w:rPr/>
        <w:t>5425</w:t>
      </w:r>
      <w:r>
        <w:rPr/>
        <w:t xml:space="preserve"> – Corresponde Vigilancia por Semicarbazida</w:t>
      </w:r>
    </w:p>
    <w:p>
      <w:pPr>
        <w:pStyle w:val="Normal"/>
        <w:bidi w:val="0"/>
        <w:jc w:val="left"/>
        <w:rPr/>
      </w:pPr>
      <w:r>
        <w:rPr/>
        <w:t xml:space="preserve">Fecha: </w:t>
      </w:r>
      <w:r>
        <w:rPr/>
        <w:t>12-02-2025</w:t>
      </w:r>
    </w:p>
    <w:p>
      <w:pPr>
        <w:pStyle w:val="Normal"/>
        <w:bidi w:val="0"/>
        <w:jc w:val="left"/>
        <w:rPr/>
      </w:pPr>
      <w:r>
        <w:rPr/>
        <w:t>Producto: PROTEINA CONCENTRADA DE SUERO LACTEO</w:t>
      </w:r>
    </w:p>
    <w:p>
      <w:pPr>
        <w:pStyle w:val="Normal"/>
        <w:bidi w:val="0"/>
        <w:jc w:val="left"/>
        <w:rPr/>
      </w:pPr>
      <w:r>
        <w:rPr/>
        <w:t>Cantidad: 10.005 kg</w:t>
      </w:r>
    </w:p>
    <w:p>
      <w:pPr>
        <w:pStyle w:val="Normal"/>
        <w:bidi w:val="0"/>
        <w:jc w:val="left"/>
        <w:rPr/>
      </w:pPr>
      <w:r>
        <w:rPr/>
        <w:t>Importador: ETHICAL NUTRITION S.A.</w:t>
      </w:r>
    </w:p>
    <w:p>
      <w:pPr>
        <w:pStyle w:val="Normal"/>
        <w:bidi w:val="0"/>
        <w:jc w:val="left"/>
        <w:rPr/>
      </w:pPr>
      <w:r>
        <w:rPr/>
        <w:t>Origen: Arla Foods Ingredients Group P/S, Danmark Protein</w:t>
      </w:r>
    </w:p>
    <w:p>
      <w:pPr>
        <w:pStyle w:val="Normal"/>
        <w:bidi w:val="0"/>
        <w:jc w:val="left"/>
        <w:rPr>
          <w:u w:val="none"/>
        </w:rPr>
      </w:pPr>
      <w:r>
        <w:rPr>
          <w:u w:val="none"/>
        </w:rPr>
        <w:t>País: Dinamarca</w:t>
      </w:r>
    </w:p>
    <w:p>
      <w:pPr>
        <w:pStyle w:val="Normal"/>
        <w:bidi w:val="0"/>
        <w:jc w:val="left"/>
        <w:rPr>
          <w:u w:val="none"/>
        </w:rPr>
      </w:pPr>
      <w:r>
        <w:rPr>
          <w:u w:val="none"/>
        </w:rPr>
      </w:r>
    </w:p>
    <w:p>
      <w:pPr>
        <w:pStyle w:val="Normal"/>
        <w:bidi w:val="0"/>
        <w:jc w:val="left"/>
        <w:rPr>
          <w:u w:val="single"/>
        </w:rPr>
      </w:pPr>
      <w:r>
        <w:rPr>
          <w:u w:val="single"/>
        </w:rPr>
        <w:t>Acciones del SIV</w:t>
      </w:r>
    </w:p>
    <w:p>
      <w:pPr>
        <w:pStyle w:val="Normal"/>
        <w:bidi w:val="0"/>
        <w:jc w:val="left"/>
        <w:rPr>
          <w:u w:val="none"/>
        </w:rPr>
      </w:pPr>
      <w:r>
        <w:rPr>
          <w:u w:val="none"/>
        </w:rPr>
        <w:t>13-02-2025 – Toma de muestras sobre los dos lotes que conforman la carga</w:t>
      </w:r>
    </w:p>
    <w:p>
      <w:pPr>
        <w:pStyle w:val="Normal"/>
        <w:bidi w:val="0"/>
        <w:jc w:val="left"/>
        <w:rPr>
          <w:u w:val="none"/>
        </w:rPr>
      </w:pPr>
      <w:r>
        <w:rPr>
          <w:u w:val="none"/>
        </w:rPr>
        <w:t>27-02-2</w:t>
      </w:r>
      <w:r>
        <w:rPr>
          <w:u w:val="none"/>
        </w:rPr>
        <w:t>02</w:t>
      </w:r>
      <w:r>
        <w:rPr>
          <w:u w:val="none"/>
        </w:rPr>
        <w:t xml:space="preserve">5 – Informe de Laboratorio </w:t>
      </w:r>
      <w:r>
        <w:rPr>
          <w:b/>
          <w:bCs/>
          <w:u w:val="none"/>
        </w:rPr>
        <w:t>Uno de los lotes el resultado es No Detectado (Semicarbazida).</w:t>
      </w:r>
    </w:p>
    <w:p>
      <w:pPr>
        <w:pStyle w:val="Normal"/>
        <w:bidi w:val="0"/>
        <w:jc w:val="left"/>
        <w:rPr>
          <w:u w:val="none"/>
        </w:rPr>
      </w:pPr>
      <w:r>
        <w:rPr>
          <w:b/>
          <w:bCs/>
          <w:u w:val="none"/>
        </w:rPr>
        <w:tab/>
        <w:t xml:space="preserve">       El segundo lote arroja un resultado de 4,00 ± 0,65 ug/kg (Semicarbazida)</w:t>
      </w:r>
    </w:p>
    <w:p>
      <w:pPr>
        <w:pStyle w:val="Normal"/>
        <w:bidi w:val="0"/>
        <w:jc w:val="left"/>
        <w:rPr>
          <w:u w:val="none"/>
        </w:rPr>
      </w:pPr>
      <w:r>
        <w:rPr>
          <w:b w:val="false"/>
          <w:bCs w:val="false"/>
          <w:u w:val="none"/>
        </w:rPr>
        <w:t>05-03-2025 – Nota de DEYARI donde indica que:</w:t>
      </w:r>
    </w:p>
    <w:p>
      <w:pPr>
        <w:pStyle w:val="Normal"/>
        <w:bidi w:val="0"/>
        <w:jc w:val="both"/>
        <w:rPr>
          <w:u w:val="none"/>
        </w:rPr>
      </w:pPr>
      <w:r>
        <w:rPr>
          <w:b w:val="false"/>
          <w:bCs w:val="false"/>
          <w:u w:val="none"/>
        </w:rPr>
        <w:tab/>
        <w:t xml:space="preserve">- </w:t>
      </w:r>
      <w:r>
        <w:rPr>
          <w:b w:val="false"/>
          <w:bCs w:val="false"/>
          <w:sz w:val="21"/>
          <w:szCs w:val="21"/>
          <w:u w:val="none"/>
        </w:rPr>
        <w:t>Se considera la información proporcionada por la DVFA danesa sobre los límites de acción de SEM en leche y productos lácteos.</w:t>
      </w:r>
    </w:p>
    <w:p>
      <w:pPr>
        <w:pStyle w:val="Normal"/>
        <w:bidi w:val="0"/>
        <w:jc w:val="both"/>
        <w:rPr>
          <w:sz w:val="21"/>
          <w:szCs w:val="21"/>
          <w:u w:val="none"/>
        </w:rPr>
      </w:pPr>
      <w:r>
        <w:rPr>
          <w:b w:val="false"/>
          <w:bCs w:val="false"/>
          <w:sz w:val="21"/>
          <w:szCs w:val="21"/>
          <w:u w:val="none"/>
        </w:rPr>
        <w:tab/>
        <w:t>- Se aplica el factor de concentración de 8 para productos de suero en polvo, estableciendo un nivel de referencia de 4 μg/kg.</w:t>
      </w:r>
    </w:p>
    <w:p>
      <w:pPr>
        <w:pStyle w:val="Normal"/>
        <w:bidi w:val="0"/>
        <w:jc w:val="both"/>
        <w:rPr>
          <w:b w:val="false"/>
          <w:b w:val="false"/>
          <w:bCs w:val="false"/>
          <w:sz w:val="21"/>
          <w:szCs w:val="21"/>
          <w:u w:val="none"/>
        </w:rPr>
      </w:pPr>
      <w:r>
        <w:rPr>
          <w:b w:val="false"/>
          <w:bCs w:val="false"/>
          <w:sz w:val="21"/>
          <w:szCs w:val="21"/>
          <w:u w:val="none"/>
        </w:rPr>
        <w:t xml:space="preserve">- Se confirma la ausencia de otros metabolitos de nitrofuranos, </w:t>
      </w:r>
      <w:r>
        <w:rPr>
          <w:b/>
          <w:bCs/>
          <w:i/>
          <w:iCs/>
          <w:sz w:val="21"/>
          <w:szCs w:val="21"/>
          <w:u w:val="none"/>
        </w:rPr>
        <w:t>descartando el uso ilegal de sustancias farmacológicamente activas.</w:t>
      </w:r>
    </w:p>
    <w:p>
      <w:pPr>
        <w:pStyle w:val="Normal"/>
        <w:bidi w:val="0"/>
        <w:jc w:val="both"/>
        <w:rPr>
          <w:b w:val="false"/>
          <w:b w:val="false"/>
          <w:bCs w:val="false"/>
          <w:sz w:val="21"/>
          <w:szCs w:val="21"/>
          <w:u w:val="none"/>
        </w:rPr>
      </w:pPr>
      <w:r>
        <w:rPr>
          <w:b w:val="false"/>
          <w:bCs w:val="false"/>
          <w:sz w:val="21"/>
          <w:szCs w:val="21"/>
          <w:u w:val="none"/>
        </w:rPr>
      </w:r>
    </w:p>
    <w:p>
      <w:pPr>
        <w:pStyle w:val="Normal"/>
        <w:bidi w:val="0"/>
        <w:jc w:val="both"/>
        <w:rPr>
          <w:b w:val="false"/>
          <w:b w:val="false"/>
          <w:bCs w:val="false"/>
          <w:sz w:val="24"/>
          <w:szCs w:val="24"/>
          <w:u w:val="none"/>
        </w:rPr>
      </w:pPr>
      <w:r>
        <w:rPr>
          <w:b w:val="false"/>
          <w:bCs w:val="false"/>
          <w:sz w:val="24"/>
          <w:szCs w:val="24"/>
          <w:u w:val="none"/>
        </w:rPr>
        <w:t>Por lo expuesto se autoriza el uso del producto en el establecimiento importador, dada la disposición de la empresa a realizar análisis en el producto final.</w:t>
      </w:r>
    </w:p>
    <w:p>
      <w:pPr>
        <w:pStyle w:val="Normal"/>
        <w:bidi w:val="0"/>
        <w:jc w:val="both"/>
        <w:rPr>
          <w:b w:val="false"/>
          <w:b w:val="false"/>
          <w:bCs w:val="false"/>
          <w:sz w:val="24"/>
          <w:szCs w:val="24"/>
          <w:u w:val="none"/>
        </w:rPr>
      </w:pPr>
      <w:r>
        <w:rPr>
          <w:b w:val="false"/>
          <w:bCs w:val="false"/>
          <w:sz w:val="24"/>
          <w:szCs w:val="24"/>
          <w:u w:val="none"/>
        </w:rPr>
        <w:t>Este SIV continúa con los análisis realizados en cada uno de los lotes producidos con dicho ingrediente.</w:t>
      </w:r>
    </w:p>
    <w:p>
      <w:pPr>
        <w:pStyle w:val="Normal"/>
        <w:bidi w:val="0"/>
        <w:jc w:val="both"/>
        <w:rPr>
          <w:b w:val="false"/>
          <w:b w:val="false"/>
          <w:bCs w:val="false"/>
          <w:sz w:val="24"/>
          <w:szCs w:val="24"/>
          <w:u w:val="none"/>
        </w:rPr>
      </w:pPr>
      <w:r>
        <w:rPr>
          <w:b w:val="false"/>
          <w:bCs w:val="false"/>
          <w:sz w:val="24"/>
          <w:szCs w:val="24"/>
          <w:u w:val="none"/>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s-A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s-AR" w:eastAsia="zh-CN" w:bidi="hi-IN"/>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246</TotalTime>
  <Application>LibreOffice/7.3.7.2$Linux_X86_64 LibreOffice_project/30$Build-2</Application>
  <AppVersion>15.0000</AppVersion>
  <Pages>2</Pages>
  <Words>539</Words>
  <Characters>3035</Characters>
  <CharactersWithSpaces>3551</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2025-09-16T11:16:12Z</dcterms:created>
  <dc:creator/>
  <dc:description/>
  <dc:language>es-AR</dc:language>
  <cp:lastModifiedBy/>
  <dcterms:modified xsi:type="dcterms:W3CDTF">2025-09-16T16:35:09Z</dcterms:modified>
  <cp:revision>2</cp:revision>
  <dc:subject/>
  <dc:title/>
</cp:coreProperties>
</file>