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C956C8" w:rsidR="00BD5937" w:rsidRDefault="00BD59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Alberto Andrés Fernandez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258E36" w:rsidR="00AC4D77" w:rsidRPr="00BD5937" w:rsidRDefault="00BD5937" w:rsidP="00BD59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de datos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5698AA" w:rsidR="00AC4D77" w:rsidRDefault="00BD593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2A8446D" w:rsidR="00E43678" w:rsidRPr="00BD5937" w:rsidRDefault="00BD5937" w:rsidP="6C71971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D5937">
              <w:rPr>
                <w:rFonts w:ascii="Arial" w:hAnsi="Arial" w:cs="Arial"/>
                <w:color w:val="000000" w:themeColor="text1"/>
                <w:sz w:val="18"/>
                <w:szCs w:val="18"/>
              </w:rPr>
              <w:t>Diseño y desarrollo de soluciones informáticas: Diseña, desarrolla, implementa y despliega soluciones informáticas, resolviendo problemas complejos en su especialidad.</w:t>
            </w:r>
          </w:p>
        </w:tc>
        <w:tc>
          <w:tcPr>
            <w:tcW w:w="1017" w:type="dxa"/>
          </w:tcPr>
          <w:p w14:paraId="0AE11E06" w14:textId="1DC74D99" w:rsidR="00E43678" w:rsidRPr="00045D87" w:rsidRDefault="00BD59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E628A65" w:rsidR="00E43678" w:rsidRPr="00BD5937" w:rsidRDefault="00BD5937" w:rsidP="6C71971D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D5937">
              <w:rPr>
                <w:rFonts w:ascii="Arial" w:hAnsi="Arial" w:cs="Arial"/>
                <w:color w:val="000000" w:themeColor="text1"/>
                <w:sz w:val="18"/>
                <w:szCs w:val="18"/>
              </w:rPr>
              <w:t>Evaluación de estándares y tecnologías: Evalúa y aplica estándares, marcos de trabajo regulatorios, tecnologías y metodologías.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F89EC9" w:rsidR="00E43678" w:rsidRPr="00045D87" w:rsidRDefault="00BD59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BD5937" w:rsidRPr="00BD5937" w14:paraId="1BEBAF66" w14:textId="77777777" w:rsidTr="00BD59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25CB7" w14:textId="77777777" w:rsidR="00BD5937" w:rsidRPr="00BD5937" w:rsidRDefault="00BD5937" w:rsidP="00BD593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D5937">
                    <w:rPr>
                      <w:rFonts w:ascii="Arial" w:hAnsi="Arial" w:cs="Arial"/>
                      <w:sz w:val="18"/>
                      <w:szCs w:val="18"/>
                    </w:rPr>
                    <w:t>Cultura de innovación y trabajo colaborativo: Trabaja colaborativamente para evaluar y gestionar proyectos interdisciplinarios con una cultura de innovación.</w:t>
                  </w:r>
                </w:p>
              </w:tc>
            </w:tr>
          </w:tbl>
          <w:p w14:paraId="3BB4AA81" w14:textId="77777777" w:rsidR="00BD5937" w:rsidRPr="00BD5937" w:rsidRDefault="00BD5937" w:rsidP="00BD5937">
            <w:pPr>
              <w:jc w:val="center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5937" w:rsidRPr="00BD5937" w14:paraId="560D8F4B" w14:textId="77777777" w:rsidTr="00BD59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DF786" w14:textId="77777777" w:rsidR="00BD5937" w:rsidRPr="00BD5937" w:rsidRDefault="00BD5937" w:rsidP="00BD593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13F1240" w14:textId="77777777" w:rsidR="00BD5937" w:rsidRPr="00BD5937" w:rsidRDefault="00BD5937" w:rsidP="00BD5937">
            <w:pPr>
              <w:jc w:val="center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5937" w:rsidRPr="00BD5937" w14:paraId="232ACC3B" w14:textId="77777777" w:rsidTr="00BD59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AC1191" w14:textId="77777777" w:rsidR="00BD5937" w:rsidRPr="00BD5937" w:rsidRDefault="00BD5937" w:rsidP="00BD593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BE9C422" w14:textId="77777777" w:rsidR="00BD5937" w:rsidRPr="00BD5937" w:rsidRDefault="00BD5937" w:rsidP="00BD5937">
            <w:pPr>
              <w:jc w:val="center"/>
              <w:rPr>
                <w:rFonts w:ascii="Arial" w:hAnsi="Arial" w:cs="Arial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5937" w:rsidRPr="00BD5937" w14:paraId="749EF02C" w14:textId="77777777" w:rsidTr="00BD59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617E2" w14:textId="77777777" w:rsidR="00BD5937" w:rsidRPr="00BD5937" w:rsidRDefault="00BD5937" w:rsidP="00BD593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A55186D" w14:textId="77777777" w:rsidR="00E43678" w:rsidRPr="00BD5937" w:rsidRDefault="00E43678" w:rsidP="6C719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9F031FA" w:rsidR="00E43678" w:rsidRPr="00045D87" w:rsidRDefault="00BD59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7BF5489" w:rsidR="00E43678" w:rsidRPr="00BD5937" w:rsidRDefault="00BD5937" w:rsidP="6C719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937">
              <w:rPr>
                <w:rFonts w:ascii="Arial" w:hAnsi="Arial" w:cs="Arial"/>
                <w:sz w:val="18"/>
                <w:szCs w:val="18"/>
              </w:rPr>
              <w:t>Pensamiento crítico y analítico: Integra la capacidad analítica y pensamiento crítico para comprender y resolver las necesidades de las organizaciones.</w:t>
            </w:r>
          </w:p>
        </w:tc>
        <w:tc>
          <w:tcPr>
            <w:tcW w:w="1017" w:type="dxa"/>
          </w:tcPr>
          <w:p w14:paraId="1C11CAB0" w14:textId="4EBA1D10" w:rsidR="00E43678" w:rsidRPr="00045D87" w:rsidRDefault="00BD59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3BFCCAA" w:rsidR="00E43678" w:rsidRPr="00BD5937" w:rsidRDefault="00BD5937" w:rsidP="6C719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937">
              <w:rPr>
                <w:rFonts w:ascii="Arial" w:hAnsi="Arial" w:cs="Arial"/>
                <w:sz w:val="18"/>
                <w:szCs w:val="18"/>
              </w:rPr>
              <w:t xml:space="preserve">Ética profesional y aprendizaje permanente: Integra </w:t>
            </w:r>
            <w:r w:rsidRPr="00BD5937">
              <w:rPr>
                <w:rFonts w:ascii="Arial" w:hAnsi="Arial" w:cs="Arial"/>
                <w:sz w:val="18"/>
                <w:szCs w:val="18"/>
              </w:rPr>
              <w:lastRenderedPageBreak/>
              <w:t>la ética profesional y el aprendizaje continuo en su quehacer.</w:t>
            </w:r>
          </w:p>
        </w:tc>
        <w:tc>
          <w:tcPr>
            <w:tcW w:w="1017" w:type="dxa"/>
          </w:tcPr>
          <w:p w14:paraId="70C9F467" w14:textId="54F9C61A" w:rsidR="00E43678" w:rsidRPr="00045D87" w:rsidRDefault="00BD59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E351C84" w:rsidR="00E43678" w:rsidRPr="00BD5937" w:rsidRDefault="00BD5937" w:rsidP="6C7197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D5937">
              <w:rPr>
                <w:rFonts w:ascii="Arial" w:hAnsi="Arial" w:cs="Arial"/>
                <w:sz w:val="18"/>
                <w:szCs w:val="18"/>
              </w:rPr>
              <w:t>Comunicación en distintos medios y contextos: Se comunica a través de distintos medios en diversos contextos en un entorno global.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D31C4BE" w:rsidR="00E43678" w:rsidRPr="00045D87" w:rsidRDefault="00BD59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15E25" w14:textId="77777777" w:rsidR="00EC51C6" w:rsidRDefault="00EC51C6" w:rsidP="00DF38AE">
      <w:pPr>
        <w:spacing w:after="0" w:line="240" w:lineRule="auto"/>
      </w:pPr>
      <w:r>
        <w:separator/>
      </w:r>
    </w:p>
  </w:endnote>
  <w:endnote w:type="continuationSeparator" w:id="0">
    <w:p w14:paraId="003B0849" w14:textId="77777777" w:rsidR="00EC51C6" w:rsidRDefault="00EC51C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FA87D" w14:textId="77777777" w:rsidR="00EC51C6" w:rsidRDefault="00EC51C6" w:rsidP="00DF38AE">
      <w:pPr>
        <w:spacing w:after="0" w:line="240" w:lineRule="auto"/>
      </w:pPr>
      <w:r>
        <w:separator/>
      </w:r>
    </w:p>
  </w:footnote>
  <w:footnote w:type="continuationSeparator" w:id="0">
    <w:p w14:paraId="2FC2BEB6" w14:textId="77777777" w:rsidR="00EC51C6" w:rsidRDefault="00EC51C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13CD3"/>
    <w:multiLevelType w:val="multilevel"/>
    <w:tmpl w:val="3E9A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86897">
    <w:abstractNumId w:val="3"/>
  </w:num>
  <w:num w:numId="2" w16cid:durableId="328143526">
    <w:abstractNumId w:val="9"/>
  </w:num>
  <w:num w:numId="3" w16cid:durableId="766117249">
    <w:abstractNumId w:val="13"/>
  </w:num>
  <w:num w:numId="4" w16cid:durableId="1231382641">
    <w:abstractNumId w:val="30"/>
  </w:num>
  <w:num w:numId="5" w16cid:durableId="777066509">
    <w:abstractNumId w:val="32"/>
  </w:num>
  <w:num w:numId="6" w16cid:durableId="2003964027">
    <w:abstractNumId w:val="4"/>
  </w:num>
  <w:num w:numId="7" w16cid:durableId="1278681339">
    <w:abstractNumId w:val="12"/>
  </w:num>
  <w:num w:numId="8" w16cid:durableId="1511211301">
    <w:abstractNumId w:val="20"/>
  </w:num>
  <w:num w:numId="9" w16cid:durableId="1600068356">
    <w:abstractNumId w:val="16"/>
  </w:num>
  <w:num w:numId="10" w16cid:durableId="1099105958">
    <w:abstractNumId w:val="10"/>
  </w:num>
  <w:num w:numId="11" w16cid:durableId="1270891756">
    <w:abstractNumId w:val="25"/>
  </w:num>
  <w:num w:numId="12" w16cid:durableId="2003778977">
    <w:abstractNumId w:val="37"/>
  </w:num>
  <w:num w:numId="13" w16cid:durableId="911889170">
    <w:abstractNumId w:val="31"/>
  </w:num>
  <w:num w:numId="14" w16cid:durableId="346566525">
    <w:abstractNumId w:val="1"/>
  </w:num>
  <w:num w:numId="15" w16cid:durableId="373308406">
    <w:abstractNumId w:val="38"/>
  </w:num>
  <w:num w:numId="16" w16cid:durableId="1843397794">
    <w:abstractNumId w:val="22"/>
  </w:num>
  <w:num w:numId="17" w16cid:durableId="1335180525">
    <w:abstractNumId w:val="18"/>
  </w:num>
  <w:num w:numId="18" w16cid:durableId="108939372">
    <w:abstractNumId w:val="33"/>
  </w:num>
  <w:num w:numId="19" w16cid:durableId="327055135">
    <w:abstractNumId w:val="11"/>
  </w:num>
  <w:num w:numId="20" w16cid:durableId="1845634112">
    <w:abstractNumId w:val="41"/>
  </w:num>
  <w:num w:numId="21" w16cid:durableId="235824287">
    <w:abstractNumId w:val="36"/>
  </w:num>
  <w:num w:numId="22" w16cid:durableId="741220937">
    <w:abstractNumId w:val="14"/>
  </w:num>
  <w:num w:numId="23" w16cid:durableId="1098908486">
    <w:abstractNumId w:val="15"/>
  </w:num>
  <w:num w:numId="24" w16cid:durableId="1863934243">
    <w:abstractNumId w:val="5"/>
  </w:num>
  <w:num w:numId="25" w16cid:durableId="421537438">
    <w:abstractNumId w:val="17"/>
  </w:num>
  <w:num w:numId="26" w16cid:durableId="1362124141">
    <w:abstractNumId w:val="21"/>
  </w:num>
  <w:num w:numId="27" w16cid:durableId="1114668052">
    <w:abstractNumId w:val="24"/>
  </w:num>
  <w:num w:numId="28" w16cid:durableId="994921116">
    <w:abstractNumId w:val="0"/>
  </w:num>
  <w:num w:numId="29" w16cid:durableId="1448618438">
    <w:abstractNumId w:val="19"/>
  </w:num>
  <w:num w:numId="30" w16cid:durableId="768935592">
    <w:abstractNumId w:val="23"/>
  </w:num>
  <w:num w:numId="31" w16cid:durableId="2118216402">
    <w:abstractNumId w:val="2"/>
  </w:num>
  <w:num w:numId="32" w16cid:durableId="610169073">
    <w:abstractNumId w:val="7"/>
  </w:num>
  <w:num w:numId="33" w16cid:durableId="1681816207">
    <w:abstractNumId w:val="34"/>
  </w:num>
  <w:num w:numId="34" w16cid:durableId="379063632">
    <w:abstractNumId w:val="40"/>
  </w:num>
  <w:num w:numId="35" w16cid:durableId="232276472">
    <w:abstractNumId w:val="6"/>
  </w:num>
  <w:num w:numId="36" w16cid:durableId="2124573458">
    <w:abstractNumId w:val="26"/>
  </w:num>
  <w:num w:numId="37" w16cid:durableId="579173210">
    <w:abstractNumId w:val="39"/>
  </w:num>
  <w:num w:numId="38" w16cid:durableId="1806123679">
    <w:abstractNumId w:val="29"/>
  </w:num>
  <w:num w:numId="39" w16cid:durableId="737090160">
    <w:abstractNumId w:val="27"/>
  </w:num>
  <w:num w:numId="40" w16cid:durableId="2009600697">
    <w:abstractNumId w:val="35"/>
  </w:num>
  <w:num w:numId="41" w16cid:durableId="1185100049">
    <w:abstractNumId w:val="8"/>
  </w:num>
  <w:num w:numId="42" w16cid:durableId="394547029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37B2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93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59E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1C6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2414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ALBERTO . FERNANDEZ TORRES</cp:lastModifiedBy>
  <cp:revision>24</cp:revision>
  <cp:lastPrinted>2019-12-16T20:10:00Z</cp:lastPrinted>
  <dcterms:created xsi:type="dcterms:W3CDTF">2022-02-07T13:42:00Z</dcterms:created>
  <dcterms:modified xsi:type="dcterms:W3CDTF">2024-09-06T02:29:00Z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