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review-lezioni--indice"/>
    <w:p>
      <w:pPr>
        <w:pStyle w:val="Heading1"/>
      </w:pPr>
      <w:r>
        <w:t xml:space="preserve">Review Lezioni — Indice</w:t>
      </w:r>
    </w:p>
    <w:p>
      <w:pPr>
        <w:pStyle w:val="FirstParagraph"/>
      </w:pPr>
      <w:r>
        <w:t xml:space="preserve">Documenti generati per review esperto del contenuto FIGB.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Contenuto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fiori.md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fiori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quadri.md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quadri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cuori-licita.md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cuori-licita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cuori-gioco.md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cuori-gioco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trova-errore.md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trova-errore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comprensione.md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comprensione</w:t>
            </w:r>
          </w:p>
        </w:tc>
      </w:tr>
    </w:tbl>
    <w:bookmarkStart w:id="26" w:name="come-usarli"/>
    <w:p>
      <w:pPr>
        <w:pStyle w:val="Heading2"/>
      </w:pPr>
      <w:r>
        <w:t xml:space="preserve">Come usarli</w:t>
      </w:r>
    </w:p>
    <w:p>
      <w:pPr>
        <w:pStyle w:val="Compact"/>
        <w:numPr>
          <w:ilvl w:val="0"/>
          <w:numId w:val="1001"/>
        </w:numPr>
      </w:pPr>
      <w:r>
        <w:t xml:space="preserve">Apri il file relativo al corso di interesse.</w:t>
      </w:r>
    </w:p>
    <w:p>
      <w:pPr>
        <w:pStyle w:val="Compact"/>
        <w:numPr>
          <w:ilvl w:val="0"/>
          <w:numId w:val="1001"/>
        </w:numPr>
      </w:pPr>
      <w:r>
        <w:t xml:space="preserve">Per ogni voce trovi: domanda, mano (se presente), opzioni con la risposta corretta marcata ✅, spiegazione.</w:t>
      </w:r>
    </w:p>
    <w:p>
      <w:pPr>
        <w:pStyle w:val="Compact"/>
        <w:numPr>
          <w:ilvl w:val="0"/>
          <w:numId w:val="1001"/>
        </w:numPr>
      </w:pPr>
      <w:r>
        <w:t xml:space="preserve">Sotto ogni voce c'è una riga "Review esperto" da spuntare/annotare.</w:t>
      </w:r>
    </w:p>
    <w:p>
      <w:pPr>
        <w:pStyle w:val="Compact"/>
        <w:numPr>
          <w:ilvl w:val="0"/>
          <w:numId w:val="1001"/>
        </w:numPr>
      </w:pPr>
      <w:r>
        <w:t xml:space="preserve">Le note vanno scritte direttamente nel markdown — un dev poi le riprende e applica le correzioni nei file</w:t>
      </w:r>
      <w:r>
        <w:t xml:space="preserve"> </w:t>
      </w:r>
      <w:r>
        <w:rPr>
          <w:rStyle w:val="VerbatimChar"/>
        </w:rPr>
        <w:t xml:space="preserve">src/data/*.ts</w:t>
      </w:r>
      <w:r>
        <w:t xml:space="preserve">.</w:t>
      </w:r>
    </w:p>
    <w:bookmarkEnd w:id="26"/>
    <w:bookmarkStart w:id="27" w:name="errori-auto-rilevati-audit"/>
    <w:p>
      <w:pPr>
        <w:pStyle w:val="Heading2"/>
      </w:pPr>
      <w:r>
        <w:t xml:space="preserve">Errori auto-rilevati (audit)</w:t>
      </w:r>
    </w:p>
    <w:p>
      <w:pPr>
        <w:pStyle w:val="FirstParagraph"/>
      </w:pPr>
      <w:r>
        <w:t xml:space="preserve">Vedi</w:t>
      </w:r>
      <w:r>
        <w:t xml:space="preserve"> </w:t>
      </w:r>
      <w:r>
        <w:rPr>
          <w:rStyle w:val="VerbatimChar"/>
        </w:rPr>
        <w:t xml:space="preserve">audit-results.md</w:t>
      </w:r>
      <w:r>
        <w:t xml:space="preserve"> </w:t>
      </w:r>
      <w:r>
        <w:t xml:space="preserve">per la lista degli errori trovati automaticamente</w:t>
      </w:r>
      <w:r>
        <w:t xml:space="preserve"> </w:t>
      </w:r>
      <w:r>
        <w:t xml:space="preserve">(mani con != 13 carte, claim HCP/lunghezza colore contraddittori, ecc.).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./comprensione.md" TargetMode="External" /><Relationship Type="http://schemas.openxmlformats.org/officeDocument/2006/relationships/hyperlink" Id="rId23" Target="./cuori-gioco.md" TargetMode="External" /><Relationship Type="http://schemas.openxmlformats.org/officeDocument/2006/relationships/hyperlink" Id="rId22" Target="./cuori-licita.md" TargetMode="External" /><Relationship Type="http://schemas.openxmlformats.org/officeDocument/2006/relationships/hyperlink" Id="rId20" Target="./fiori.md" TargetMode="External" /><Relationship Type="http://schemas.openxmlformats.org/officeDocument/2006/relationships/hyperlink" Id="rId21" Target="./quadri.md" TargetMode="External" /><Relationship Type="http://schemas.openxmlformats.org/officeDocument/2006/relationships/hyperlink" Id="rId24" Target="./trova-erro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/comprensione.md" TargetMode="External" /><Relationship Type="http://schemas.openxmlformats.org/officeDocument/2006/relationships/hyperlink" Id="rId23" Target="./cuori-gioco.md" TargetMode="External" /><Relationship Type="http://schemas.openxmlformats.org/officeDocument/2006/relationships/hyperlink" Id="rId22" Target="./cuori-licita.md" TargetMode="External" /><Relationship Type="http://schemas.openxmlformats.org/officeDocument/2006/relationships/hyperlink" Id="rId20" Target="./fiori.md" TargetMode="External" /><Relationship Type="http://schemas.openxmlformats.org/officeDocument/2006/relationships/hyperlink" Id="rId21" Target="./quadri.md" TargetMode="External" /><Relationship Type="http://schemas.openxmlformats.org/officeDocument/2006/relationships/hyperlink" Id="rId24" Target="./trova-erro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2026-05-19T16:26:26Z</dcterms:created>
  <dcterms:modified xsi:type="dcterms:W3CDTF">2026-05-19T16:26:26Z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