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F37FC" w14:textId="77777777" w:rsidR="00D91AF6" w:rsidRDefault="00A13F8D">
      <w:pPr>
        <w:pStyle w:val="Heading1"/>
      </w:pPr>
      <w:r>
        <w:t>Executive Summary</w:t>
      </w:r>
    </w:p>
    <w:p w14:paraId="7AC39EAD" w14:textId="77777777" w:rsidR="00D91AF6" w:rsidRDefault="00A13F8D">
      <w:r>
        <w:t xml:space="preserve">This executive summary outlines the outcomes of a data engineering project analyzing hospital readmissions using the 'diabetic_data.csv' dataset (~100,000 records). Implemented in PySpark on Google Colab, the objective was to build a </w:t>
      </w:r>
      <w:r>
        <w:t>scalable data pipeline that enhances patient outcomes and reduces readmission rates.</w:t>
      </w:r>
    </w:p>
    <w:p w14:paraId="3DAB54C6" w14:textId="77777777" w:rsidR="00D91AF6" w:rsidRDefault="00A13F8D">
      <w:pPr>
        <w:pStyle w:val="Heading2"/>
      </w:pPr>
      <w:r>
        <w:t>Key Objectives</w:t>
      </w:r>
    </w:p>
    <w:p w14:paraId="70E00891" w14:textId="77777777" w:rsidR="00D91AF6" w:rsidRDefault="00A13F8D">
      <w:pPr>
        <w:pStyle w:val="ListBullet"/>
      </w:pPr>
      <w:r>
        <w:t>- Ingest, clean, and transform raw hospital data</w:t>
      </w:r>
    </w:p>
    <w:p w14:paraId="5DB59E4E" w14:textId="77777777" w:rsidR="00D91AF6" w:rsidRDefault="00A13F8D">
      <w:pPr>
        <w:pStyle w:val="ListBullet"/>
      </w:pPr>
      <w:r>
        <w:t>- Identify and analyze patient readmission patterns</w:t>
      </w:r>
    </w:p>
    <w:p w14:paraId="1B870B74" w14:textId="77777777" w:rsidR="00D91AF6" w:rsidRDefault="00A13F8D">
      <w:pPr>
        <w:pStyle w:val="ListBullet"/>
      </w:pPr>
      <w:r>
        <w:t>- Produce analytical summaries and visual insights</w:t>
      </w:r>
    </w:p>
    <w:p w14:paraId="26CF10F2" w14:textId="77777777" w:rsidR="00D91AF6" w:rsidRDefault="00A13F8D">
      <w:pPr>
        <w:pStyle w:val="Heading2"/>
      </w:pPr>
      <w:r>
        <w:t>Findings</w:t>
      </w:r>
    </w:p>
    <w:p w14:paraId="70C9E968" w14:textId="77777777" w:rsidR="00D91AF6" w:rsidRDefault="00A13F8D">
      <w:pPr>
        <w:pStyle w:val="ListBullet"/>
      </w:pPr>
      <w:r>
        <w:t>- Older patients had longer hospital stays.</w:t>
      </w:r>
    </w:p>
    <w:p w14:paraId="0D0C1E4A" w14:textId="77777777" w:rsidR="00D91AF6" w:rsidRDefault="00A13F8D">
      <w:pPr>
        <w:pStyle w:val="ListBullet"/>
      </w:pPr>
      <w:r>
        <w:t>- Certain diagnoses (e.g., 250.83 for diabetes) showed high readmission.</w:t>
      </w:r>
    </w:p>
    <w:p w14:paraId="24F2B8C1" w14:textId="77777777" w:rsidR="00D91AF6" w:rsidRDefault="00A13F8D">
      <w:pPr>
        <w:pStyle w:val="ListBullet"/>
      </w:pPr>
      <w:r>
        <w:t>- Patients with rising insulin needs had increased readmission risk.</w:t>
      </w:r>
    </w:p>
    <w:p w14:paraId="0EA67C9D" w14:textId="77777777" w:rsidR="00D91AF6" w:rsidRDefault="00A13F8D">
      <w:pPr>
        <w:pStyle w:val="ListBullet"/>
      </w:pPr>
      <w:r>
        <w:t>- Abnormal A1C levels (especially &gt;8) correlated with higher readmission.</w:t>
      </w:r>
    </w:p>
    <w:p w14:paraId="240744DD" w14:textId="77777777" w:rsidR="00D91AF6" w:rsidRDefault="00A13F8D">
      <w:pPr>
        <w:pStyle w:val="Heading2"/>
      </w:pPr>
      <w:r>
        <w:t>Recommendations</w:t>
      </w:r>
    </w:p>
    <w:p w14:paraId="45E9A41B" w14:textId="77777777" w:rsidR="00D91AF6" w:rsidRDefault="00A13F8D">
      <w:pPr>
        <w:pStyle w:val="ListBullet"/>
      </w:pPr>
      <w:r>
        <w:t>- Enhance discharge planning for high-risk diagnoses.</w:t>
      </w:r>
    </w:p>
    <w:p w14:paraId="2F498723" w14:textId="77777777" w:rsidR="00D91AF6" w:rsidRDefault="00A13F8D">
      <w:pPr>
        <w:pStyle w:val="ListBullet"/>
      </w:pPr>
      <w:r>
        <w:t>- Provide targeted follow-up for older patients and those with insulin/A1C concerns.</w:t>
      </w:r>
    </w:p>
    <w:p w14:paraId="32D20FB3" w14:textId="77777777" w:rsidR="00D91AF6" w:rsidRDefault="00A13F8D">
      <w:pPr>
        <w:pStyle w:val="ListBullet"/>
      </w:pPr>
      <w:r>
        <w:t>- Consider real-time monitoring using extended data pipelines.</w:t>
      </w:r>
    </w:p>
    <w:sectPr w:rsidR="00D91A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830585">
    <w:abstractNumId w:val="8"/>
  </w:num>
  <w:num w:numId="2" w16cid:durableId="276527179">
    <w:abstractNumId w:val="6"/>
  </w:num>
  <w:num w:numId="3" w16cid:durableId="1596161773">
    <w:abstractNumId w:val="5"/>
  </w:num>
  <w:num w:numId="4" w16cid:durableId="2014919123">
    <w:abstractNumId w:val="4"/>
  </w:num>
  <w:num w:numId="5" w16cid:durableId="368722353">
    <w:abstractNumId w:val="7"/>
  </w:num>
  <w:num w:numId="6" w16cid:durableId="1203704">
    <w:abstractNumId w:val="3"/>
  </w:num>
  <w:num w:numId="7" w16cid:durableId="1813862002">
    <w:abstractNumId w:val="2"/>
  </w:num>
  <w:num w:numId="8" w16cid:durableId="1247150975">
    <w:abstractNumId w:val="1"/>
  </w:num>
  <w:num w:numId="9" w16cid:durableId="87820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842"/>
    <w:rsid w:val="0029639D"/>
    <w:rsid w:val="00326F90"/>
    <w:rsid w:val="00A13F8D"/>
    <w:rsid w:val="00AA1D8D"/>
    <w:rsid w:val="00B47730"/>
    <w:rsid w:val="00CB0664"/>
    <w:rsid w:val="00D91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286D8"/>
  <w14:defaultImageDpi w14:val="300"/>
  <w15:docId w15:val="{16557F0F-4A52-4D21-8B60-5C35DC8E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 Kabore</cp:lastModifiedBy>
  <cp:revision>2</cp:revision>
  <dcterms:created xsi:type="dcterms:W3CDTF">2025-07-12T18:18:00Z</dcterms:created>
  <dcterms:modified xsi:type="dcterms:W3CDTF">2025-07-12T18:18:00Z</dcterms:modified>
  <cp:category/>
</cp:coreProperties>
</file>