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28FE6" w14:textId="77777777" w:rsidR="00DF2B1A" w:rsidRPr="00F569C6" w:rsidRDefault="00DF2B1A" w:rsidP="00F569C6">
      <w:pPr>
        <w:spacing w:line="480" w:lineRule="auto"/>
        <w:rPr>
          <w:rFonts w:ascii="Times New Roman" w:hAnsi="Times New Roman" w:cs="Times New Roman"/>
          <w:sz w:val="24"/>
          <w:szCs w:val="24"/>
        </w:rPr>
      </w:pPr>
    </w:p>
    <w:p w14:paraId="7F374344" w14:textId="77777777" w:rsidR="00DF2B1A" w:rsidRPr="00F569C6" w:rsidRDefault="00DF2B1A" w:rsidP="00F569C6">
      <w:pPr>
        <w:spacing w:line="480" w:lineRule="auto"/>
        <w:rPr>
          <w:rFonts w:ascii="Times New Roman" w:hAnsi="Times New Roman" w:cs="Times New Roman"/>
          <w:sz w:val="24"/>
          <w:szCs w:val="24"/>
        </w:rPr>
      </w:pPr>
    </w:p>
    <w:p w14:paraId="061C8A4F" w14:textId="77777777" w:rsidR="00DF2B1A" w:rsidRPr="00F569C6" w:rsidRDefault="00DF2B1A" w:rsidP="00F569C6">
      <w:pPr>
        <w:spacing w:line="480" w:lineRule="auto"/>
        <w:rPr>
          <w:rFonts w:ascii="Times New Roman" w:hAnsi="Times New Roman" w:cs="Times New Roman"/>
          <w:sz w:val="24"/>
          <w:szCs w:val="24"/>
        </w:rPr>
      </w:pPr>
    </w:p>
    <w:p w14:paraId="0FF29CE5" w14:textId="77777777" w:rsidR="00DF2B1A" w:rsidRPr="00F569C6" w:rsidRDefault="00DF2B1A" w:rsidP="00F569C6">
      <w:pPr>
        <w:spacing w:line="480" w:lineRule="auto"/>
        <w:rPr>
          <w:rFonts w:ascii="Times New Roman" w:hAnsi="Times New Roman" w:cs="Times New Roman"/>
          <w:sz w:val="24"/>
          <w:szCs w:val="24"/>
        </w:rPr>
      </w:pPr>
    </w:p>
    <w:p w14:paraId="6979A666" w14:textId="77777777" w:rsidR="00DF2B1A" w:rsidRPr="00F569C6" w:rsidRDefault="00DF2B1A" w:rsidP="00F569C6">
      <w:pPr>
        <w:spacing w:line="480" w:lineRule="auto"/>
        <w:rPr>
          <w:rFonts w:ascii="Times New Roman" w:hAnsi="Times New Roman" w:cs="Times New Roman"/>
          <w:sz w:val="24"/>
          <w:szCs w:val="24"/>
        </w:rPr>
      </w:pPr>
    </w:p>
    <w:p w14:paraId="7AF19382" w14:textId="77777777" w:rsidR="00DF2B1A" w:rsidRPr="00F569C6" w:rsidRDefault="00DF2B1A" w:rsidP="00F569C6">
      <w:pPr>
        <w:spacing w:line="480" w:lineRule="auto"/>
        <w:rPr>
          <w:rFonts w:ascii="Times New Roman" w:hAnsi="Times New Roman" w:cs="Times New Roman"/>
          <w:sz w:val="24"/>
          <w:szCs w:val="24"/>
        </w:rPr>
      </w:pPr>
    </w:p>
    <w:p w14:paraId="20B4D71E" w14:textId="77777777" w:rsidR="00DF2B1A" w:rsidRPr="00F569C6" w:rsidRDefault="00000000" w:rsidP="00F569C6">
      <w:pPr>
        <w:spacing w:line="480" w:lineRule="auto"/>
        <w:jc w:val="center"/>
        <w:rPr>
          <w:rFonts w:ascii="Times New Roman" w:hAnsi="Times New Roman" w:cs="Times New Roman"/>
          <w:sz w:val="24"/>
          <w:szCs w:val="24"/>
        </w:rPr>
      </w:pPr>
      <w:r w:rsidRPr="00F569C6">
        <w:rPr>
          <w:rFonts w:ascii="Times New Roman" w:hAnsi="Times New Roman" w:cs="Times New Roman"/>
          <w:sz w:val="24"/>
          <w:szCs w:val="24"/>
        </w:rPr>
        <w:t>Sentiment Analysis for Customer Feedback:</w:t>
      </w:r>
    </w:p>
    <w:p w14:paraId="198F15C1" w14:textId="00509BA4" w:rsidR="00DF2B1A" w:rsidRPr="00F569C6" w:rsidRDefault="00000000" w:rsidP="00F569C6">
      <w:pPr>
        <w:spacing w:line="480" w:lineRule="auto"/>
        <w:jc w:val="center"/>
        <w:rPr>
          <w:rFonts w:ascii="Times New Roman" w:hAnsi="Times New Roman" w:cs="Times New Roman"/>
          <w:sz w:val="24"/>
          <w:szCs w:val="24"/>
        </w:rPr>
      </w:pPr>
      <w:r w:rsidRPr="00F569C6">
        <w:rPr>
          <w:rFonts w:ascii="Times New Roman" w:hAnsi="Times New Roman" w:cs="Times New Roman"/>
          <w:sz w:val="24"/>
          <w:szCs w:val="24"/>
        </w:rPr>
        <w:t>Classifying Airline Customer Feedback with Classical Machine Learning and a Bidirectional LSTM</w:t>
      </w:r>
    </w:p>
    <w:p w14:paraId="06FC63CA" w14:textId="5EE7DE86" w:rsidR="00DF2B1A" w:rsidRPr="00F569C6" w:rsidRDefault="00000000" w:rsidP="00F569C6">
      <w:pPr>
        <w:spacing w:line="480" w:lineRule="auto"/>
        <w:jc w:val="center"/>
        <w:rPr>
          <w:rFonts w:ascii="Times New Roman" w:hAnsi="Times New Roman" w:cs="Times New Roman"/>
          <w:sz w:val="24"/>
          <w:szCs w:val="24"/>
        </w:rPr>
      </w:pPr>
      <w:r w:rsidRPr="00F569C6">
        <w:rPr>
          <w:rFonts w:ascii="Times New Roman" w:hAnsi="Times New Roman" w:cs="Times New Roman"/>
          <w:sz w:val="24"/>
          <w:szCs w:val="24"/>
        </w:rPr>
        <w:t>Research Paper · Case Study Part 1</w:t>
      </w:r>
    </w:p>
    <w:p w14:paraId="701820DE" w14:textId="074060F8" w:rsidR="00A94F00" w:rsidRPr="00A94F00" w:rsidRDefault="00A94F00" w:rsidP="00A94F00">
      <w:pPr>
        <w:spacing w:line="480" w:lineRule="auto"/>
        <w:jc w:val="center"/>
        <w:rPr>
          <w:rFonts w:ascii="Times New Roman" w:hAnsi="Times New Roman" w:cs="Times New Roman"/>
          <w:sz w:val="24"/>
          <w:szCs w:val="24"/>
        </w:rPr>
      </w:pPr>
      <w:r w:rsidRPr="00A94F00">
        <w:rPr>
          <w:rFonts w:ascii="Times New Roman" w:hAnsi="Times New Roman" w:cs="Times New Roman"/>
          <w:sz w:val="24"/>
          <w:szCs w:val="24"/>
        </w:rPr>
        <w:t>Albert Kabore</w:t>
      </w:r>
    </w:p>
    <w:p w14:paraId="071085B6" w14:textId="77EF205D" w:rsidR="00A94F00" w:rsidRPr="00A94F00" w:rsidRDefault="00A94F00" w:rsidP="00A94F00">
      <w:pPr>
        <w:spacing w:line="480" w:lineRule="auto"/>
        <w:jc w:val="center"/>
        <w:rPr>
          <w:rFonts w:ascii="Times New Roman" w:hAnsi="Times New Roman" w:cs="Times New Roman"/>
          <w:sz w:val="24"/>
          <w:szCs w:val="24"/>
        </w:rPr>
      </w:pPr>
      <w:proofErr w:type="spellStart"/>
      <w:r w:rsidRPr="00A94F00">
        <w:rPr>
          <w:rFonts w:ascii="Times New Roman" w:hAnsi="Times New Roman" w:cs="Times New Roman"/>
          <w:sz w:val="24"/>
          <w:szCs w:val="24"/>
        </w:rPr>
        <w:t>PhDAI</w:t>
      </w:r>
      <w:proofErr w:type="spellEnd"/>
      <w:r w:rsidRPr="00A94F00">
        <w:rPr>
          <w:rFonts w:ascii="Times New Roman" w:hAnsi="Times New Roman" w:cs="Times New Roman"/>
          <w:sz w:val="24"/>
          <w:szCs w:val="24"/>
        </w:rPr>
        <w:t xml:space="preserve"> 730-A02: Statistics for AI</w:t>
      </w:r>
    </w:p>
    <w:p w14:paraId="60C59B05" w14:textId="2BB9856D" w:rsidR="00A94F00" w:rsidRPr="00A94F00" w:rsidRDefault="00A94F00" w:rsidP="00A94F00">
      <w:pPr>
        <w:spacing w:line="480" w:lineRule="auto"/>
        <w:jc w:val="center"/>
        <w:rPr>
          <w:rFonts w:ascii="Times New Roman" w:hAnsi="Times New Roman" w:cs="Times New Roman"/>
          <w:sz w:val="24"/>
          <w:szCs w:val="24"/>
        </w:rPr>
      </w:pPr>
      <w:r w:rsidRPr="00A94F00">
        <w:rPr>
          <w:rFonts w:ascii="Times New Roman" w:hAnsi="Times New Roman" w:cs="Times New Roman"/>
          <w:sz w:val="24"/>
          <w:szCs w:val="24"/>
        </w:rPr>
        <w:t>Emily Barnes</w:t>
      </w:r>
    </w:p>
    <w:p w14:paraId="0C286154" w14:textId="12444233" w:rsidR="00A94F00" w:rsidRDefault="00A94F00" w:rsidP="00A94F00">
      <w:pPr>
        <w:spacing w:line="480" w:lineRule="auto"/>
        <w:jc w:val="center"/>
        <w:rPr>
          <w:rFonts w:ascii="Times New Roman" w:hAnsi="Times New Roman" w:cs="Times New Roman"/>
          <w:sz w:val="24"/>
          <w:szCs w:val="24"/>
        </w:rPr>
      </w:pPr>
      <w:r>
        <w:rPr>
          <w:rFonts w:ascii="Times New Roman" w:hAnsi="Times New Roman" w:cs="Times New Roman"/>
          <w:sz w:val="24"/>
          <w:szCs w:val="24"/>
        </w:rPr>
        <w:t>October 5, 2026</w:t>
      </w:r>
    </w:p>
    <w:p w14:paraId="78870789" w14:textId="60991749" w:rsidR="00AE5942" w:rsidRDefault="00AE5942" w:rsidP="00A94F00">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GitHub link: </w:t>
      </w:r>
      <w:hyperlink r:id="rId8" w:history="1">
        <w:r w:rsidRPr="000047D0">
          <w:rPr>
            <w:rStyle w:val="Hyperlink"/>
            <w:rFonts w:ascii="Times New Roman" w:hAnsi="Times New Roman" w:cs="Times New Roman"/>
            <w:sz w:val="24"/>
            <w:szCs w:val="24"/>
          </w:rPr>
          <w:t>https://github.com/albertokabore/Case_Study_Part_1_Sentiment-Analysis-for-Customer-Feedback</w:t>
        </w:r>
      </w:hyperlink>
    </w:p>
    <w:p w14:paraId="47E620D8" w14:textId="77777777" w:rsidR="00AE5942" w:rsidRPr="00F569C6" w:rsidRDefault="00AE5942" w:rsidP="00A94F00">
      <w:pPr>
        <w:spacing w:line="480" w:lineRule="auto"/>
        <w:jc w:val="center"/>
        <w:rPr>
          <w:rFonts w:ascii="Times New Roman" w:hAnsi="Times New Roman" w:cs="Times New Roman"/>
          <w:sz w:val="24"/>
          <w:szCs w:val="24"/>
        </w:rPr>
      </w:pPr>
    </w:p>
    <w:p w14:paraId="6967B30A"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br w:type="page"/>
      </w:r>
    </w:p>
    <w:p w14:paraId="4A4C7022" w14:textId="77777777" w:rsidR="00DF2B1A" w:rsidRPr="00F569C6" w:rsidRDefault="00000000" w:rsidP="00F569C6">
      <w:pPr>
        <w:spacing w:line="480" w:lineRule="auto"/>
        <w:jc w:val="center"/>
        <w:rPr>
          <w:rFonts w:ascii="Times New Roman" w:hAnsi="Times New Roman" w:cs="Times New Roman"/>
          <w:b/>
          <w:bCs/>
          <w:sz w:val="24"/>
          <w:szCs w:val="24"/>
        </w:rPr>
      </w:pPr>
      <w:r w:rsidRPr="00F569C6">
        <w:rPr>
          <w:rFonts w:ascii="Times New Roman" w:hAnsi="Times New Roman" w:cs="Times New Roman"/>
          <w:b/>
          <w:bCs/>
          <w:sz w:val="24"/>
          <w:szCs w:val="24"/>
        </w:rPr>
        <w:lastRenderedPageBreak/>
        <w:t>Abstract</w:t>
      </w:r>
    </w:p>
    <w:p w14:paraId="71769899"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 xml:space="preserve">This study evaluates three-class sentiment classification of airline customer feedback. The corpus is predominantly negative. The evaluated models assign customer tweets to negative, neutral or positive classes. Using the Twitter US Airline Sentiment dataset (14,485 tweets after cleaning; 63% negative, 21% neutral, 16% positive), tweets were normalised, tokenised, lemmatised and filtered for stop words and punctuation, then represented with TF-IDF word and character n-grams and Word2Vec embeddings. The experiment compared six configurations: Multinomial Naive Bayes and Logistic Regression on word TF-IDF, Linear Support Vector Machines (SVM) on word TF-IDF and combined word-and-character TF-IDF, Logistic Regression on Word2Vec, and a bidirectional LSTM recurrent network. Classical models were tuned by stratified 5-fold cross-validation, and every model was evaluated on the same test set with accuracy, macro-averaged precision, recall and F1, ROC-AUC, bootstrap confidence intervals and McNemar's test. The highest test macro-F1 was obtained by the </w:t>
      </w:r>
      <w:r w:rsidRPr="00F569C6">
        <w:rPr>
          <w:rFonts w:ascii="Times New Roman" w:hAnsi="Times New Roman" w:cs="Times New Roman"/>
          <w:b/>
          <w:sz w:val="24"/>
          <w:szCs w:val="24"/>
        </w:rPr>
        <w:t>Linear SVM (word+char)</w:t>
      </w:r>
      <w:r w:rsidRPr="00F569C6">
        <w:rPr>
          <w:rFonts w:ascii="Times New Roman" w:hAnsi="Times New Roman" w:cs="Times New Roman"/>
          <w:sz w:val="24"/>
          <w:szCs w:val="24"/>
        </w:rPr>
        <w:t xml:space="preserve">, with accuracy 0.814 and macro-F1 0.766 (95% CI 0.746–0.785); the BiLSTM reached macro-F1 0.762; DistilRoBERTa training code is included as an optional </w:t>
      </w:r>
      <w:proofErr w:type="gramStart"/>
      <w:r w:rsidRPr="00F569C6">
        <w:rPr>
          <w:rFonts w:ascii="Times New Roman" w:hAnsi="Times New Roman" w:cs="Times New Roman"/>
          <w:sz w:val="24"/>
          <w:szCs w:val="24"/>
        </w:rPr>
        <w:t>extension, but</w:t>
      </w:r>
      <w:proofErr w:type="gramEnd"/>
      <w:r w:rsidRPr="00F569C6">
        <w:rPr>
          <w:rFonts w:ascii="Times New Roman" w:hAnsi="Times New Roman" w:cs="Times New Roman"/>
          <w:sz w:val="24"/>
          <w:szCs w:val="24"/>
        </w:rPr>
        <w:t xml:space="preserve"> completed evaluation results are unavailable. Neutral tweets had the lowest class-specific F1 (F1 0.661). The mean absolute discrepancy between predicted and annotated airline Net Sentiment Scores was 1.7 points. At an exploratory threshold selected to recover 95% of negative tweets, 80% of flagged tweets were negative. These estimates indicate possible applications in complaint triage and sentiment monitoring. The triage thresholds were selected on the test set and are exploratory; deployment requires independent validation.</w:t>
      </w:r>
    </w:p>
    <w:p w14:paraId="6DC91406"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i/>
          <w:sz w:val="24"/>
          <w:szCs w:val="24"/>
        </w:rPr>
        <w:t>Keywords:</w:t>
      </w:r>
      <w:r w:rsidRPr="00F569C6">
        <w:rPr>
          <w:rFonts w:ascii="Times New Roman" w:hAnsi="Times New Roman" w:cs="Times New Roman"/>
          <w:sz w:val="24"/>
          <w:szCs w:val="24"/>
        </w:rPr>
        <w:t xml:space="preserve"> sentiment analysis, natural language processing, customer feedback, airline industry, TF-IDF, support vector machine, LSTM, Transformer</w:t>
      </w:r>
    </w:p>
    <w:p w14:paraId="5612207E" w14:textId="77777777" w:rsidR="00DF2B1A" w:rsidRPr="00F569C6" w:rsidRDefault="00000000" w:rsidP="00F569C6">
      <w:pPr>
        <w:spacing w:line="480" w:lineRule="auto"/>
        <w:rPr>
          <w:rFonts w:ascii="Times New Roman" w:hAnsi="Times New Roman" w:cs="Times New Roman"/>
          <w:b/>
          <w:bCs/>
          <w:sz w:val="24"/>
          <w:szCs w:val="24"/>
        </w:rPr>
      </w:pPr>
      <w:r w:rsidRPr="00F569C6">
        <w:rPr>
          <w:rFonts w:ascii="Times New Roman" w:hAnsi="Times New Roman" w:cs="Times New Roman"/>
          <w:b/>
          <w:bCs/>
          <w:sz w:val="24"/>
          <w:szCs w:val="24"/>
        </w:rPr>
        <w:lastRenderedPageBreak/>
        <w:t>1. Introduction</w:t>
      </w:r>
    </w:p>
    <w:p w14:paraId="1075546C" w14:textId="77777777" w:rsidR="00DF2B1A" w:rsidRPr="00F569C6" w:rsidRDefault="00000000" w:rsidP="00F569C6">
      <w:pPr>
        <w:spacing w:line="480" w:lineRule="auto"/>
        <w:rPr>
          <w:rFonts w:ascii="Times New Roman" w:hAnsi="Times New Roman" w:cs="Times New Roman"/>
          <w:b/>
          <w:bCs/>
          <w:sz w:val="24"/>
          <w:szCs w:val="24"/>
        </w:rPr>
      </w:pPr>
      <w:r w:rsidRPr="00F569C6">
        <w:rPr>
          <w:rFonts w:ascii="Times New Roman" w:hAnsi="Times New Roman" w:cs="Times New Roman"/>
          <w:b/>
          <w:bCs/>
          <w:sz w:val="24"/>
          <w:szCs w:val="24"/>
        </w:rPr>
        <w:t>1.1 Background</w:t>
      </w:r>
    </w:p>
    <w:p w14:paraId="00347420"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Sentiment analysis is the automatic identification of the opinion or attitude expressed in text (Pang &amp; Lee, 2008; Liu, 2012). Lexicon-based methods assign sentiment using predefined word lists. Supervised classifiers learn decision functions from labelled text represented as bag-of-words features. Recurrent networks encode token sequences (Hochreiter &amp; Schmidhuber, 1997), while pretrained Transformer language models learn contextual representations that can be fine-tuned for classification (Devlin et al., 2019; Liu et al., 2019).</w:t>
      </w:r>
    </w:p>
    <w:p w14:paraId="7757AEA3" w14:textId="77777777" w:rsidR="00DF2B1A" w:rsidRPr="00F569C6" w:rsidRDefault="00000000" w:rsidP="00F569C6">
      <w:pPr>
        <w:spacing w:line="480" w:lineRule="auto"/>
        <w:rPr>
          <w:rFonts w:ascii="Times New Roman" w:hAnsi="Times New Roman" w:cs="Times New Roman"/>
          <w:b/>
          <w:bCs/>
          <w:sz w:val="24"/>
          <w:szCs w:val="24"/>
        </w:rPr>
      </w:pPr>
      <w:r w:rsidRPr="00F569C6">
        <w:rPr>
          <w:rFonts w:ascii="Times New Roman" w:hAnsi="Times New Roman" w:cs="Times New Roman"/>
          <w:b/>
          <w:bCs/>
          <w:sz w:val="24"/>
          <w:szCs w:val="24"/>
        </w:rPr>
        <w:t>1.2 Relevance to the airline industry</w:t>
      </w:r>
    </w:p>
    <w:p w14:paraId="79D39A33"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Airline customer feedback includes reports of delays, cancellations, baggage problems and service interactions. Classifying these messages can help service teams prioritize review and summarize patterns in feedback. This study examines those potential uses through a historical Twitter dataset. Sentiment classification identifies the expressed attitude; it does not establish the causes of dissatisfaction or the effects of a business intervention.</w:t>
      </w:r>
    </w:p>
    <w:p w14:paraId="45CF8FD6" w14:textId="77777777" w:rsidR="00DF2B1A" w:rsidRPr="00F569C6" w:rsidRDefault="00000000" w:rsidP="00F569C6">
      <w:pPr>
        <w:spacing w:line="480" w:lineRule="auto"/>
        <w:rPr>
          <w:rFonts w:ascii="Times New Roman" w:hAnsi="Times New Roman" w:cs="Times New Roman"/>
          <w:b/>
          <w:bCs/>
          <w:sz w:val="24"/>
          <w:szCs w:val="24"/>
        </w:rPr>
      </w:pPr>
      <w:r w:rsidRPr="00F569C6">
        <w:rPr>
          <w:rFonts w:ascii="Times New Roman" w:hAnsi="Times New Roman" w:cs="Times New Roman"/>
          <w:b/>
          <w:bCs/>
          <w:sz w:val="24"/>
          <w:szCs w:val="24"/>
        </w:rPr>
        <w:t>1.3 Research objectives</w:t>
      </w:r>
    </w:p>
    <w:p w14:paraId="46CDE194" w14:textId="77777777" w:rsidR="00DF2B1A" w:rsidRPr="00F569C6" w:rsidRDefault="00000000" w:rsidP="00F569C6">
      <w:pPr>
        <w:pStyle w:val="ListNumber"/>
        <w:spacing w:after="60" w:line="480" w:lineRule="auto"/>
        <w:rPr>
          <w:rFonts w:ascii="Times New Roman" w:hAnsi="Times New Roman" w:cs="Times New Roman"/>
          <w:sz w:val="24"/>
          <w:szCs w:val="24"/>
        </w:rPr>
      </w:pPr>
      <w:r w:rsidRPr="00F569C6">
        <w:rPr>
          <w:rFonts w:ascii="Times New Roman" w:hAnsi="Times New Roman" w:cs="Times New Roman"/>
          <w:sz w:val="24"/>
          <w:szCs w:val="24"/>
        </w:rPr>
        <w:t>Collect and describe a labelled customer-feedback dataset from the airline industry that covers all three sentiment classes.</w:t>
      </w:r>
    </w:p>
    <w:p w14:paraId="6353C6A0" w14:textId="77777777" w:rsidR="00DF2B1A" w:rsidRPr="00F569C6" w:rsidRDefault="00000000" w:rsidP="00F569C6">
      <w:pPr>
        <w:pStyle w:val="ListNumber"/>
        <w:spacing w:after="60" w:line="480" w:lineRule="auto"/>
        <w:rPr>
          <w:rFonts w:ascii="Times New Roman" w:hAnsi="Times New Roman" w:cs="Times New Roman"/>
          <w:sz w:val="24"/>
          <w:szCs w:val="24"/>
        </w:rPr>
      </w:pPr>
      <w:r w:rsidRPr="00F569C6">
        <w:rPr>
          <w:rFonts w:ascii="Times New Roman" w:hAnsi="Times New Roman" w:cs="Times New Roman"/>
          <w:sz w:val="24"/>
          <w:szCs w:val="24"/>
        </w:rPr>
        <w:t xml:space="preserve">Design and justify a preprocessing pipeline for noisy </w:t>
      </w:r>
      <w:proofErr w:type="gramStart"/>
      <w:r w:rsidRPr="00F569C6">
        <w:rPr>
          <w:rFonts w:ascii="Times New Roman" w:hAnsi="Times New Roman" w:cs="Times New Roman"/>
          <w:sz w:val="24"/>
          <w:szCs w:val="24"/>
        </w:rPr>
        <w:t>social-media</w:t>
      </w:r>
      <w:proofErr w:type="gramEnd"/>
      <w:r w:rsidRPr="00F569C6">
        <w:rPr>
          <w:rFonts w:ascii="Times New Roman" w:hAnsi="Times New Roman" w:cs="Times New Roman"/>
          <w:sz w:val="24"/>
          <w:szCs w:val="24"/>
        </w:rPr>
        <w:t xml:space="preserve"> </w:t>
      </w:r>
      <w:proofErr w:type="gramStart"/>
      <w:r w:rsidRPr="00F569C6">
        <w:rPr>
          <w:rFonts w:ascii="Times New Roman" w:hAnsi="Times New Roman" w:cs="Times New Roman"/>
          <w:sz w:val="24"/>
          <w:szCs w:val="24"/>
        </w:rPr>
        <w:t>text, and</w:t>
      </w:r>
      <w:proofErr w:type="gramEnd"/>
      <w:r w:rsidRPr="00F569C6">
        <w:rPr>
          <w:rFonts w:ascii="Times New Roman" w:hAnsi="Times New Roman" w:cs="Times New Roman"/>
          <w:sz w:val="24"/>
          <w:szCs w:val="24"/>
        </w:rPr>
        <w:t xml:space="preserve"> measure the effect of each step.</w:t>
      </w:r>
    </w:p>
    <w:p w14:paraId="1FF7DC7E" w14:textId="77777777" w:rsidR="00DF2B1A" w:rsidRPr="00F569C6" w:rsidRDefault="00000000" w:rsidP="00F569C6">
      <w:pPr>
        <w:pStyle w:val="ListNumber"/>
        <w:spacing w:after="60" w:line="480" w:lineRule="auto"/>
        <w:rPr>
          <w:rFonts w:ascii="Times New Roman" w:hAnsi="Times New Roman" w:cs="Times New Roman"/>
          <w:sz w:val="24"/>
          <w:szCs w:val="24"/>
        </w:rPr>
      </w:pPr>
      <w:r w:rsidRPr="00F569C6">
        <w:rPr>
          <w:rFonts w:ascii="Times New Roman" w:hAnsi="Times New Roman" w:cs="Times New Roman"/>
          <w:sz w:val="24"/>
          <w:szCs w:val="24"/>
        </w:rPr>
        <w:t>Compare sparse TF-IDF features with dense Word2Vec representations and a BiLSTM sequence model.</w:t>
      </w:r>
    </w:p>
    <w:p w14:paraId="02D284A0" w14:textId="77777777" w:rsidR="00DF2B1A" w:rsidRPr="00F569C6" w:rsidRDefault="00000000" w:rsidP="00F569C6">
      <w:pPr>
        <w:pStyle w:val="ListNumber"/>
        <w:spacing w:after="60" w:line="480" w:lineRule="auto"/>
        <w:rPr>
          <w:rFonts w:ascii="Times New Roman" w:hAnsi="Times New Roman" w:cs="Times New Roman"/>
          <w:sz w:val="24"/>
          <w:szCs w:val="24"/>
        </w:rPr>
      </w:pPr>
      <w:r w:rsidRPr="00F569C6">
        <w:rPr>
          <w:rFonts w:ascii="Times New Roman" w:hAnsi="Times New Roman" w:cs="Times New Roman"/>
          <w:sz w:val="24"/>
          <w:szCs w:val="24"/>
        </w:rPr>
        <w:lastRenderedPageBreak/>
        <w:t>Train and tune Naive Bayes, Logistic Regression, SVM and BiLSTM models; document Transformer code as an optional extension.</w:t>
      </w:r>
    </w:p>
    <w:p w14:paraId="6136A01A" w14:textId="77777777" w:rsidR="00DF2B1A" w:rsidRPr="00F569C6" w:rsidRDefault="00000000" w:rsidP="00F569C6">
      <w:pPr>
        <w:pStyle w:val="ListNumber"/>
        <w:spacing w:after="60" w:line="480" w:lineRule="auto"/>
        <w:rPr>
          <w:rFonts w:ascii="Times New Roman" w:hAnsi="Times New Roman" w:cs="Times New Roman"/>
          <w:sz w:val="24"/>
          <w:szCs w:val="24"/>
        </w:rPr>
      </w:pPr>
      <w:r w:rsidRPr="00F569C6">
        <w:rPr>
          <w:rFonts w:ascii="Times New Roman" w:hAnsi="Times New Roman" w:cs="Times New Roman"/>
          <w:sz w:val="24"/>
          <w:szCs w:val="24"/>
        </w:rPr>
        <w:t>Evaluate all models on the same held-out test set with accuracy, precision, recall, F1 and ROC analysis, and test whether differences are statistically significant.</w:t>
      </w:r>
    </w:p>
    <w:p w14:paraId="07A8E536" w14:textId="77777777" w:rsidR="00DF2B1A" w:rsidRPr="00F569C6" w:rsidRDefault="00000000" w:rsidP="00F569C6">
      <w:pPr>
        <w:pStyle w:val="ListNumber"/>
        <w:spacing w:after="60" w:line="480" w:lineRule="auto"/>
        <w:rPr>
          <w:rFonts w:ascii="Times New Roman" w:hAnsi="Times New Roman" w:cs="Times New Roman"/>
          <w:sz w:val="24"/>
          <w:szCs w:val="24"/>
        </w:rPr>
      </w:pPr>
      <w:r w:rsidRPr="00F569C6">
        <w:rPr>
          <w:rFonts w:ascii="Times New Roman" w:hAnsi="Times New Roman" w:cs="Times New Roman"/>
          <w:sz w:val="24"/>
          <w:szCs w:val="24"/>
        </w:rPr>
        <w:t>Assess the implications of classification errors for complaint routing and aggregate sentiment reporting.</w:t>
      </w:r>
    </w:p>
    <w:p w14:paraId="756DF1FA" w14:textId="77777777" w:rsidR="00DF2B1A" w:rsidRPr="00F569C6" w:rsidRDefault="00000000" w:rsidP="00F569C6">
      <w:pPr>
        <w:spacing w:line="480" w:lineRule="auto"/>
        <w:rPr>
          <w:rFonts w:ascii="Times New Roman" w:hAnsi="Times New Roman" w:cs="Times New Roman"/>
          <w:b/>
          <w:bCs/>
          <w:sz w:val="24"/>
          <w:szCs w:val="24"/>
        </w:rPr>
      </w:pPr>
      <w:r w:rsidRPr="00F569C6">
        <w:rPr>
          <w:rFonts w:ascii="Times New Roman" w:hAnsi="Times New Roman" w:cs="Times New Roman"/>
          <w:b/>
          <w:bCs/>
          <w:sz w:val="24"/>
          <w:szCs w:val="24"/>
        </w:rPr>
        <w:t>2. Data Collection</w:t>
      </w:r>
    </w:p>
    <w:p w14:paraId="15E8E7DA" w14:textId="77777777" w:rsidR="00DF2B1A" w:rsidRPr="00F569C6" w:rsidRDefault="00000000" w:rsidP="00F569C6">
      <w:pPr>
        <w:spacing w:line="480" w:lineRule="auto"/>
        <w:rPr>
          <w:rFonts w:ascii="Times New Roman" w:hAnsi="Times New Roman" w:cs="Times New Roman"/>
          <w:b/>
          <w:bCs/>
          <w:sz w:val="24"/>
          <w:szCs w:val="24"/>
        </w:rPr>
      </w:pPr>
      <w:r w:rsidRPr="00F569C6">
        <w:rPr>
          <w:rFonts w:ascii="Times New Roman" w:hAnsi="Times New Roman" w:cs="Times New Roman"/>
          <w:b/>
          <w:bCs/>
          <w:sz w:val="24"/>
          <w:szCs w:val="24"/>
        </w:rPr>
        <w:t>2.1 Source and description</w:t>
      </w:r>
    </w:p>
    <w:p w14:paraId="23135C8E"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 xml:space="preserve">The study uses the </w:t>
      </w:r>
      <w:r w:rsidRPr="00F569C6">
        <w:rPr>
          <w:rFonts w:ascii="Times New Roman" w:hAnsi="Times New Roman" w:cs="Times New Roman"/>
          <w:b/>
          <w:sz w:val="24"/>
          <w:szCs w:val="24"/>
        </w:rPr>
        <w:t>Twitter US Airline Sentiment</w:t>
      </w:r>
      <w:r w:rsidRPr="00F569C6">
        <w:rPr>
          <w:rFonts w:ascii="Times New Roman" w:hAnsi="Times New Roman" w:cs="Times New Roman"/>
          <w:sz w:val="24"/>
          <w:szCs w:val="24"/>
        </w:rPr>
        <w:t xml:space="preserve"> dataset, released by CrowdFlower (now Figure Eight) and distributed on Kaggle (Figure Eight, 2015). It contains 14,640 tweets addressed to six major US airlines between 2015-02-17 and 2015-02-24. Human annotators labelled each tweet as negative, neutral or positive and recorded a confidence score. For negative tweets they also chose a reason from ten categories, such as </w:t>
      </w:r>
      <w:r w:rsidRPr="00F569C6">
        <w:rPr>
          <w:rFonts w:ascii="Times New Roman" w:hAnsi="Times New Roman" w:cs="Times New Roman"/>
          <w:i/>
          <w:sz w:val="24"/>
          <w:szCs w:val="24"/>
        </w:rPr>
        <w:t>Late Flight</w:t>
      </w:r>
      <w:r w:rsidRPr="00F569C6">
        <w:rPr>
          <w:rFonts w:ascii="Times New Roman" w:hAnsi="Times New Roman" w:cs="Times New Roman"/>
          <w:sz w:val="24"/>
          <w:szCs w:val="24"/>
        </w:rPr>
        <w:t xml:space="preserve"> or </w:t>
      </w:r>
      <w:r w:rsidRPr="00F569C6">
        <w:rPr>
          <w:rFonts w:ascii="Times New Roman" w:hAnsi="Times New Roman" w:cs="Times New Roman"/>
          <w:i/>
          <w:sz w:val="24"/>
          <w:szCs w:val="24"/>
        </w:rPr>
        <w:t>Customer Service Issue</w:t>
      </w:r>
      <w:r w:rsidRPr="00F569C6">
        <w:rPr>
          <w:rFonts w:ascii="Times New Roman" w:hAnsi="Times New Roman" w:cs="Times New Roman"/>
          <w:sz w:val="24"/>
          <w:szCs w:val="24"/>
        </w:rPr>
        <w:t>. The fields used in this study are the tweet text, the sentiment label and its confidence, the negative reason, the airline and the timestamp.</w:t>
      </w:r>
    </w:p>
    <w:p w14:paraId="38D27C91"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b/>
          <w:sz w:val="24"/>
          <w:szCs w:val="24"/>
        </w:rPr>
        <w:t>Industry focus.</w:t>
      </w:r>
      <w:r w:rsidRPr="00F569C6">
        <w:rPr>
          <w:rFonts w:ascii="Times New Roman" w:hAnsi="Times New Roman" w:cs="Times New Roman"/>
          <w:sz w:val="24"/>
          <w:szCs w:val="24"/>
        </w:rPr>
        <w:t xml:space="preserve"> The dataset represents the </w:t>
      </w:r>
      <w:r w:rsidRPr="00F569C6">
        <w:rPr>
          <w:rFonts w:ascii="Times New Roman" w:hAnsi="Times New Roman" w:cs="Times New Roman"/>
          <w:b/>
          <w:sz w:val="24"/>
          <w:szCs w:val="24"/>
        </w:rPr>
        <w:t>airline (hospitality and travel) industry</w:t>
      </w:r>
      <w:r w:rsidRPr="00F569C6">
        <w:rPr>
          <w:rFonts w:ascii="Times New Roman" w:hAnsi="Times New Roman" w:cs="Times New Roman"/>
          <w:sz w:val="24"/>
          <w:szCs w:val="24"/>
        </w:rPr>
        <w:t>. It was chosen because it is publicly available, labelled by humans, includes all three sentiment classes, and comes with complaint reasons that make it possible to link model output to operational decisions.</w:t>
      </w:r>
    </w:p>
    <w:p w14:paraId="7E019D5D" w14:textId="77777777" w:rsidR="00DF2B1A" w:rsidRPr="00F569C6" w:rsidRDefault="00000000" w:rsidP="00F569C6">
      <w:pPr>
        <w:spacing w:line="480" w:lineRule="auto"/>
        <w:rPr>
          <w:rFonts w:ascii="Times New Roman" w:hAnsi="Times New Roman" w:cs="Times New Roman"/>
          <w:b/>
          <w:bCs/>
          <w:sz w:val="24"/>
          <w:szCs w:val="24"/>
        </w:rPr>
      </w:pPr>
      <w:r w:rsidRPr="00F569C6">
        <w:rPr>
          <w:rFonts w:ascii="Times New Roman" w:hAnsi="Times New Roman" w:cs="Times New Roman"/>
          <w:b/>
          <w:bCs/>
          <w:sz w:val="24"/>
          <w:szCs w:val="24"/>
        </w:rPr>
        <w:t>2.2 Data cleaning</w:t>
      </w:r>
    </w:p>
    <w:p w14:paraId="1EFEFF0F"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The data audit identified duplicate identifiers, inconsistent airline assignments and text artefacts:</w:t>
      </w:r>
    </w:p>
    <w:p w14:paraId="378BA91C"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lastRenderedPageBreak/>
        <w:t>Duplicate tweets.</w:t>
      </w:r>
      <w:r w:rsidRPr="00F569C6">
        <w:rPr>
          <w:rFonts w:ascii="Times New Roman" w:hAnsi="Times New Roman" w:cs="Times New Roman"/>
          <w:sz w:val="24"/>
          <w:szCs w:val="24"/>
        </w:rPr>
        <w:t xml:space="preserve"> 155 rows repeated an existing tweet ID, and 18 duplicate identifiers were associated with conflicting sentiment labels. One row per tweet was kept, choosing the annotation with the highest confidence.</w:t>
      </w:r>
    </w:p>
    <w:p w14:paraId="03E355AB"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Airline assignment.</w:t>
      </w:r>
      <w:r w:rsidRPr="00F569C6">
        <w:rPr>
          <w:rFonts w:ascii="Times New Roman" w:hAnsi="Times New Roman" w:cs="Times New Roman"/>
          <w:sz w:val="24"/>
          <w:szCs w:val="24"/>
        </w:rPr>
        <w:t xml:space="preserve"> Of the 2,222 rows labelled </w:t>
      </w:r>
      <w:r w:rsidRPr="00F569C6">
        <w:rPr>
          <w:rFonts w:ascii="Times New Roman" w:hAnsi="Times New Roman" w:cs="Times New Roman"/>
          <w:i/>
          <w:sz w:val="24"/>
          <w:szCs w:val="24"/>
        </w:rPr>
        <w:t>Delta</w:t>
      </w:r>
      <w:r w:rsidRPr="00F569C6">
        <w:rPr>
          <w:rFonts w:ascii="Times New Roman" w:hAnsi="Times New Roman" w:cs="Times New Roman"/>
          <w:sz w:val="24"/>
          <w:szCs w:val="24"/>
        </w:rPr>
        <w:t>, 99.8% contain @JetBlue. These rows were reassigned to JetBlue for airline-level analysis. This is a dataset-level assumption rather than verification of the intended carrier for every tweet. Tweet text and sentiment labels were retained.</w:t>
      </w:r>
    </w:p>
    <w:p w14:paraId="435A20F7"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Text artefacts.</w:t>
      </w:r>
      <w:r w:rsidRPr="00F569C6">
        <w:rPr>
          <w:rFonts w:ascii="Times New Roman" w:hAnsi="Times New Roman" w:cs="Times New Roman"/>
          <w:sz w:val="24"/>
          <w:szCs w:val="24"/>
        </w:rPr>
        <w:t xml:space="preserve"> The distributed text contains unusual strings such as "Late Flightr" and "Cancelled Flightled", consistent with substitution artefacts; their origin cannot be established from this CSV. These strings were left in place rather than applying </w:t>
      </w:r>
      <w:proofErr w:type="gramStart"/>
      <w:r w:rsidRPr="00F569C6">
        <w:rPr>
          <w:rFonts w:ascii="Times New Roman" w:hAnsi="Times New Roman" w:cs="Times New Roman"/>
          <w:sz w:val="24"/>
          <w:szCs w:val="24"/>
        </w:rPr>
        <w:t>an unverified</w:t>
      </w:r>
      <w:proofErr w:type="gramEnd"/>
      <w:r w:rsidRPr="00F569C6">
        <w:rPr>
          <w:rFonts w:ascii="Times New Roman" w:hAnsi="Times New Roman" w:cs="Times New Roman"/>
          <w:sz w:val="24"/>
          <w:szCs w:val="24"/>
        </w:rPr>
        <w:t xml:space="preserve"> repair. They show up in </w:t>
      </w:r>
      <w:proofErr w:type="gramStart"/>
      <w:r w:rsidRPr="00F569C6">
        <w:rPr>
          <w:rFonts w:ascii="Times New Roman" w:hAnsi="Times New Roman" w:cs="Times New Roman"/>
          <w:sz w:val="24"/>
          <w:szCs w:val="24"/>
        </w:rPr>
        <w:t>the vocabulary</w:t>
      </w:r>
      <w:proofErr w:type="gramEnd"/>
      <w:r w:rsidRPr="00F569C6">
        <w:rPr>
          <w:rFonts w:ascii="Times New Roman" w:hAnsi="Times New Roman" w:cs="Times New Roman"/>
          <w:sz w:val="24"/>
          <w:szCs w:val="24"/>
        </w:rPr>
        <w:t xml:space="preserve"> (e.g. the token </w:t>
      </w:r>
      <w:r w:rsidRPr="00F569C6">
        <w:rPr>
          <w:rFonts w:ascii="Times New Roman" w:hAnsi="Times New Roman" w:cs="Times New Roman"/>
          <w:i/>
          <w:sz w:val="24"/>
          <w:szCs w:val="24"/>
        </w:rPr>
        <w:t>flightled</w:t>
      </w:r>
      <w:r w:rsidRPr="00F569C6">
        <w:rPr>
          <w:rFonts w:ascii="Times New Roman" w:hAnsi="Times New Roman" w:cs="Times New Roman"/>
          <w:sz w:val="24"/>
          <w:szCs w:val="24"/>
        </w:rPr>
        <w:t>).</w:t>
      </w:r>
    </w:p>
    <w:p w14:paraId="73AF8522"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 xml:space="preserve">After cleaning, </w:t>
      </w:r>
      <w:r w:rsidRPr="00F569C6">
        <w:rPr>
          <w:rFonts w:ascii="Times New Roman" w:hAnsi="Times New Roman" w:cs="Times New Roman"/>
          <w:b/>
          <w:sz w:val="24"/>
          <w:szCs w:val="24"/>
        </w:rPr>
        <w:t>14,485 unique tweets</w:t>
      </w:r>
      <w:r w:rsidRPr="00F569C6">
        <w:rPr>
          <w:rFonts w:ascii="Times New Roman" w:hAnsi="Times New Roman" w:cs="Times New Roman"/>
          <w:sz w:val="24"/>
          <w:szCs w:val="24"/>
        </w:rPr>
        <w:t xml:space="preserve"> remain.</w:t>
      </w:r>
    </w:p>
    <w:p w14:paraId="2F936EA6" w14:textId="77777777" w:rsidR="00DF2B1A" w:rsidRPr="00F569C6" w:rsidRDefault="00000000" w:rsidP="00F569C6">
      <w:pPr>
        <w:spacing w:line="480" w:lineRule="auto"/>
        <w:rPr>
          <w:rFonts w:ascii="Times New Roman" w:hAnsi="Times New Roman" w:cs="Times New Roman"/>
          <w:b/>
          <w:bCs/>
          <w:sz w:val="24"/>
          <w:szCs w:val="24"/>
        </w:rPr>
      </w:pPr>
      <w:r w:rsidRPr="00F569C6">
        <w:rPr>
          <w:rFonts w:ascii="Times New Roman" w:hAnsi="Times New Roman" w:cs="Times New Roman"/>
          <w:b/>
          <w:bCs/>
          <w:sz w:val="24"/>
          <w:szCs w:val="24"/>
        </w:rPr>
        <w:t>2.3 Summary statistics</w:t>
      </w:r>
    </w:p>
    <w:p w14:paraId="4608B58A" w14:textId="77777777" w:rsidR="00DF2B1A" w:rsidRPr="00F569C6" w:rsidRDefault="00000000" w:rsidP="00F569C6">
      <w:pPr>
        <w:pStyle w:val="Caption"/>
        <w:keepNext/>
        <w:spacing w:after="60" w:line="480" w:lineRule="auto"/>
        <w:rPr>
          <w:rFonts w:ascii="Times New Roman" w:hAnsi="Times New Roman" w:cs="Times New Roman"/>
          <w:sz w:val="24"/>
          <w:szCs w:val="24"/>
        </w:rPr>
      </w:pPr>
      <w:r w:rsidRPr="00F569C6">
        <w:rPr>
          <w:rFonts w:ascii="Times New Roman" w:hAnsi="Times New Roman" w:cs="Times New Roman"/>
          <w:sz w:val="24"/>
          <w:szCs w:val="24"/>
        </w:rPr>
        <w:lastRenderedPageBreak/>
        <w:t>Table 1. Dataset overview after cleaning.</w:t>
      </w:r>
    </w:p>
    <w:tbl>
      <w:tblPr>
        <w:tblStyle w:val="TableGrid"/>
        <w:tblW w:w="0" w:type="auto"/>
        <w:jc w:val="center"/>
        <w:tblLook w:val="04A0" w:firstRow="1" w:lastRow="0" w:firstColumn="1" w:lastColumn="0" w:noHBand="0" w:noVBand="1"/>
      </w:tblPr>
      <w:tblGrid>
        <w:gridCol w:w="5040"/>
        <w:gridCol w:w="2880"/>
      </w:tblGrid>
      <w:tr w:rsidR="00DF2B1A" w:rsidRPr="00F569C6" w14:paraId="55EB22EC" w14:textId="77777777">
        <w:trPr>
          <w:tblHeader/>
          <w:jc w:val="center"/>
        </w:trPr>
        <w:tc>
          <w:tcPr>
            <w:tcW w:w="5040" w:type="dxa"/>
            <w:shd w:val="clear" w:color="auto" w:fill="DCE6F2"/>
          </w:tcPr>
          <w:p w14:paraId="572943C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Statistic</w:t>
            </w:r>
          </w:p>
        </w:tc>
        <w:tc>
          <w:tcPr>
            <w:tcW w:w="2880" w:type="dxa"/>
            <w:shd w:val="clear" w:color="auto" w:fill="DCE6F2"/>
          </w:tcPr>
          <w:p w14:paraId="651AF30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Value</w:t>
            </w:r>
          </w:p>
        </w:tc>
      </w:tr>
      <w:tr w:rsidR="00DF2B1A" w:rsidRPr="00F569C6" w14:paraId="2ED956FB" w14:textId="77777777">
        <w:trPr>
          <w:jc w:val="center"/>
        </w:trPr>
        <w:tc>
          <w:tcPr>
            <w:tcW w:w="5040" w:type="dxa"/>
          </w:tcPr>
          <w:p w14:paraId="38A7927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Tweets</w:t>
            </w:r>
          </w:p>
        </w:tc>
        <w:tc>
          <w:tcPr>
            <w:tcW w:w="2880" w:type="dxa"/>
          </w:tcPr>
          <w:p w14:paraId="0FAB048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14485</w:t>
            </w:r>
          </w:p>
        </w:tc>
      </w:tr>
      <w:tr w:rsidR="00DF2B1A" w:rsidRPr="00F569C6" w14:paraId="091AD0FA" w14:textId="77777777">
        <w:trPr>
          <w:jc w:val="center"/>
        </w:trPr>
        <w:tc>
          <w:tcPr>
            <w:tcW w:w="5040" w:type="dxa"/>
          </w:tcPr>
          <w:p w14:paraId="62EAADE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Airlines</w:t>
            </w:r>
          </w:p>
        </w:tc>
        <w:tc>
          <w:tcPr>
            <w:tcW w:w="2880" w:type="dxa"/>
          </w:tcPr>
          <w:p w14:paraId="601E652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6</w:t>
            </w:r>
          </w:p>
        </w:tc>
      </w:tr>
      <w:tr w:rsidR="00DF2B1A" w:rsidRPr="00F569C6" w14:paraId="7FB71F72" w14:textId="77777777">
        <w:trPr>
          <w:jc w:val="center"/>
        </w:trPr>
        <w:tc>
          <w:tcPr>
            <w:tcW w:w="5040" w:type="dxa"/>
          </w:tcPr>
          <w:p w14:paraId="64CFB174"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First tweet (UTC)</w:t>
            </w:r>
          </w:p>
        </w:tc>
        <w:tc>
          <w:tcPr>
            <w:tcW w:w="2880" w:type="dxa"/>
          </w:tcPr>
          <w:p w14:paraId="0ED7968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2015-02-17</w:t>
            </w:r>
          </w:p>
        </w:tc>
      </w:tr>
      <w:tr w:rsidR="00DF2B1A" w:rsidRPr="00F569C6" w14:paraId="4B062625" w14:textId="77777777">
        <w:trPr>
          <w:jc w:val="center"/>
        </w:trPr>
        <w:tc>
          <w:tcPr>
            <w:tcW w:w="5040" w:type="dxa"/>
          </w:tcPr>
          <w:p w14:paraId="2F3E472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Last tweet (UTC)</w:t>
            </w:r>
          </w:p>
        </w:tc>
        <w:tc>
          <w:tcPr>
            <w:tcW w:w="2880" w:type="dxa"/>
          </w:tcPr>
          <w:p w14:paraId="033CB55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2015-02-24</w:t>
            </w:r>
          </w:p>
        </w:tc>
      </w:tr>
      <w:tr w:rsidR="00DF2B1A" w:rsidRPr="00F569C6" w14:paraId="682D491C" w14:textId="77777777">
        <w:trPr>
          <w:jc w:val="center"/>
        </w:trPr>
        <w:tc>
          <w:tcPr>
            <w:tcW w:w="5040" w:type="dxa"/>
          </w:tcPr>
          <w:p w14:paraId="45F23B3A"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Mean words per tweet</w:t>
            </w:r>
          </w:p>
        </w:tc>
        <w:tc>
          <w:tcPr>
            <w:tcW w:w="2880" w:type="dxa"/>
          </w:tcPr>
          <w:p w14:paraId="78D6EC1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17.7</w:t>
            </w:r>
          </w:p>
        </w:tc>
      </w:tr>
      <w:tr w:rsidR="00DF2B1A" w:rsidRPr="00F569C6" w14:paraId="68F51CCE" w14:textId="77777777">
        <w:trPr>
          <w:jc w:val="center"/>
        </w:trPr>
        <w:tc>
          <w:tcPr>
            <w:tcW w:w="5040" w:type="dxa"/>
          </w:tcPr>
          <w:p w14:paraId="2C5AAE1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Median words per tweet</w:t>
            </w:r>
          </w:p>
        </w:tc>
        <w:tc>
          <w:tcPr>
            <w:tcW w:w="2880" w:type="dxa"/>
          </w:tcPr>
          <w:p w14:paraId="2DD53F9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19</w:t>
            </w:r>
          </w:p>
        </w:tc>
      </w:tr>
      <w:tr w:rsidR="00DF2B1A" w:rsidRPr="00F569C6" w14:paraId="7DB9D07A" w14:textId="77777777">
        <w:trPr>
          <w:jc w:val="center"/>
        </w:trPr>
        <w:tc>
          <w:tcPr>
            <w:tcW w:w="5040" w:type="dxa"/>
          </w:tcPr>
          <w:p w14:paraId="1E5EF75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Mean annotator confidence</w:t>
            </w:r>
          </w:p>
        </w:tc>
        <w:tc>
          <w:tcPr>
            <w:tcW w:w="2880" w:type="dxa"/>
          </w:tcPr>
          <w:p w14:paraId="3C43525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0.901</w:t>
            </w:r>
          </w:p>
        </w:tc>
      </w:tr>
      <w:tr w:rsidR="00DF2B1A" w:rsidRPr="00F569C6" w14:paraId="7134A8BD" w14:textId="77777777">
        <w:trPr>
          <w:jc w:val="center"/>
        </w:trPr>
        <w:tc>
          <w:tcPr>
            <w:tcW w:w="5040" w:type="dxa"/>
          </w:tcPr>
          <w:p w14:paraId="5C7FDD77"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 tweets with confidence &lt; 1</w:t>
            </w:r>
          </w:p>
        </w:tc>
        <w:tc>
          <w:tcPr>
            <w:tcW w:w="2880" w:type="dxa"/>
          </w:tcPr>
          <w:p w14:paraId="306015E4"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28.5</w:t>
            </w:r>
          </w:p>
        </w:tc>
      </w:tr>
    </w:tbl>
    <w:p w14:paraId="0C3A3D7E" w14:textId="77777777" w:rsidR="00DF2B1A" w:rsidRPr="00F569C6" w:rsidRDefault="00DF2B1A" w:rsidP="00F569C6">
      <w:pPr>
        <w:spacing w:after="40" w:line="480" w:lineRule="auto"/>
        <w:rPr>
          <w:rFonts w:ascii="Times New Roman" w:hAnsi="Times New Roman" w:cs="Times New Roman"/>
          <w:sz w:val="24"/>
          <w:szCs w:val="24"/>
        </w:rPr>
      </w:pPr>
    </w:p>
    <w:p w14:paraId="3155D4BB" w14:textId="77777777" w:rsidR="00DF2B1A" w:rsidRPr="00F569C6" w:rsidRDefault="00000000" w:rsidP="00F569C6">
      <w:pPr>
        <w:pStyle w:val="Caption"/>
        <w:keepNext/>
        <w:spacing w:after="60" w:line="480" w:lineRule="auto"/>
        <w:rPr>
          <w:rFonts w:ascii="Times New Roman" w:hAnsi="Times New Roman" w:cs="Times New Roman"/>
          <w:sz w:val="24"/>
          <w:szCs w:val="24"/>
        </w:rPr>
      </w:pPr>
      <w:r w:rsidRPr="00F569C6">
        <w:rPr>
          <w:rFonts w:ascii="Times New Roman" w:hAnsi="Times New Roman" w:cs="Times New Roman"/>
          <w:sz w:val="24"/>
          <w:szCs w:val="24"/>
        </w:rPr>
        <w:t>Table 2. Distribution of sentiment labels.</w:t>
      </w:r>
    </w:p>
    <w:tbl>
      <w:tblPr>
        <w:tblStyle w:val="TableGrid"/>
        <w:tblW w:w="0" w:type="auto"/>
        <w:jc w:val="center"/>
        <w:tblLook w:val="04A0" w:firstRow="1" w:lastRow="0" w:firstColumn="1" w:lastColumn="0" w:noHBand="0" w:noVBand="1"/>
      </w:tblPr>
      <w:tblGrid>
        <w:gridCol w:w="2880"/>
        <w:gridCol w:w="2160"/>
        <w:gridCol w:w="2160"/>
      </w:tblGrid>
      <w:tr w:rsidR="00DF2B1A" w:rsidRPr="00F569C6" w14:paraId="135CC3A6" w14:textId="77777777">
        <w:trPr>
          <w:tblHeader/>
          <w:jc w:val="center"/>
        </w:trPr>
        <w:tc>
          <w:tcPr>
            <w:tcW w:w="2880" w:type="dxa"/>
            <w:shd w:val="clear" w:color="auto" w:fill="DCE6F2"/>
          </w:tcPr>
          <w:p w14:paraId="44CEC820"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Sentiment</w:t>
            </w:r>
          </w:p>
        </w:tc>
        <w:tc>
          <w:tcPr>
            <w:tcW w:w="2160" w:type="dxa"/>
            <w:shd w:val="clear" w:color="auto" w:fill="DCE6F2"/>
          </w:tcPr>
          <w:p w14:paraId="4BE0445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Tweets</w:t>
            </w:r>
          </w:p>
        </w:tc>
        <w:tc>
          <w:tcPr>
            <w:tcW w:w="2160" w:type="dxa"/>
            <w:shd w:val="clear" w:color="auto" w:fill="DCE6F2"/>
          </w:tcPr>
          <w:p w14:paraId="75A9EFA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Share (%)</w:t>
            </w:r>
          </w:p>
        </w:tc>
      </w:tr>
      <w:tr w:rsidR="00DF2B1A" w:rsidRPr="00F569C6" w14:paraId="41E7063A" w14:textId="77777777">
        <w:trPr>
          <w:jc w:val="center"/>
        </w:trPr>
        <w:tc>
          <w:tcPr>
            <w:tcW w:w="2880" w:type="dxa"/>
          </w:tcPr>
          <w:p w14:paraId="68CA7E42"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negative</w:t>
            </w:r>
          </w:p>
        </w:tc>
        <w:tc>
          <w:tcPr>
            <w:tcW w:w="2160" w:type="dxa"/>
          </w:tcPr>
          <w:p w14:paraId="3B5AAAB4"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9084</w:t>
            </w:r>
          </w:p>
        </w:tc>
        <w:tc>
          <w:tcPr>
            <w:tcW w:w="2160" w:type="dxa"/>
          </w:tcPr>
          <w:p w14:paraId="2053977B"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62.7</w:t>
            </w:r>
          </w:p>
        </w:tc>
      </w:tr>
      <w:tr w:rsidR="00DF2B1A" w:rsidRPr="00F569C6" w14:paraId="116A47E6" w14:textId="77777777">
        <w:trPr>
          <w:jc w:val="center"/>
        </w:trPr>
        <w:tc>
          <w:tcPr>
            <w:tcW w:w="2880" w:type="dxa"/>
          </w:tcPr>
          <w:p w14:paraId="56E6AFE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neutral</w:t>
            </w:r>
          </w:p>
        </w:tc>
        <w:tc>
          <w:tcPr>
            <w:tcW w:w="2160" w:type="dxa"/>
          </w:tcPr>
          <w:p w14:paraId="6AF7A3D5"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3067</w:t>
            </w:r>
          </w:p>
        </w:tc>
        <w:tc>
          <w:tcPr>
            <w:tcW w:w="2160" w:type="dxa"/>
          </w:tcPr>
          <w:p w14:paraId="39551DF0"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21.2</w:t>
            </w:r>
          </w:p>
        </w:tc>
      </w:tr>
      <w:tr w:rsidR="00DF2B1A" w:rsidRPr="00F569C6" w14:paraId="4AB5081E" w14:textId="77777777">
        <w:trPr>
          <w:jc w:val="center"/>
        </w:trPr>
        <w:tc>
          <w:tcPr>
            <w:tcW w:w="2880" w:type="dxa"/>
          </w:tcPr>
          <w:p w14:paraId="3554EF83"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positive</w:t>
            </w:r>
          </w:p>
        </w:tc>
        <w:tc>
          <w:tcPr>
            <w:tcW w:w="2160" w:type="dxa"/>
          </w:tcPr>
          <w:p w14:paraId="16754DD5"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2334</w:t>
            </w:r>
          </w:p>
        </w:tc>
        <w:tc>
          <w:tcPr>
            <w:tcW w:w="2160" w:type="dxa"/>
          </w:tcPr>
          <w:p w14:paraId="2D37A4AB"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16.1</w:t>
            </w:r>
          </w:p>
        </w:tc>
      </w:tr>
    </w:tbl>
    <w:p w14:paraId="1E053221" w14:textId="77777777" w:rsidR="00DF2B1A" w:rsidRPr="00F569C6" w:rsidRDefault="00DF2B1A" w:rsidP="00F569C6">
      <w:pPr>
        <w:spacing w:after="40" w:line="480" w:lineRule="auto"/>
        <w:rPr>
          <w:rFonts w:ascii="Times New Roman" w:hAnsi="Times New Roman" w:cs="Times New Roman"/>
          <w:sz w:val="24"/>
          <w:szCs w:val="24"/>
        </w:rPr>
      </w:pPr>
    </w:p>
    <w:p w14:paraId="4860DD8D"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 xml:space="preserve">The class distribution is </w:t>
      </w:r>
      <w:r w:rsidRPr="00F569C6">
        <w:rPr>
          <w:rFonts w:ascii="Times New Roman" w:hAnsi="Times New Roman" w:cs="Times New Roman"/>
          <w:b/>
          <w:sz w:val="24"/>
          <w:szCs w:val="24"/>
        </w:rPr>
        <w:t>imbalanced</w:t>
      </w:r>
      <w:r w:rsidRPr="00F569C6">
        <w:rPr>
          <w:rFonts w:ascii="Times New Roman" w:hAnsi="Times New Roman" w:cs="Times New Roman"/>
          <w:sz w:val="24"/>
          <w:szCs w:val="24"/>
        </w:rPr>
        <w:t xml:space="preserve">: 62.7% of tweets are negative, 21.2% neutral and 16.1% positive (Figure 1). A classifier that always predicted </w:t>
      </w:r>
      <w:r w:rsidRPr="00F569C6">
        <w:rPr>
          <w:rFonts w:ascii="Times New Roman" w:hAnsi="Times New Roman" w:cs="Times New Roman"/>
          <w:i/>
          <w:sz w:val="24"/>
          <w:szCs w:val="24"/>
        </w:rPr>
        <w:t>negative</w:t>
      </w:r>
      <w:r w:rsidRPr="00F569C6">
        <w:rPr>
          <w:rFonts w:ascii="Times New Roman" w:hAnsi="Times New Roman" w:cs="Times New Roman"/>
          <w:sz w:val="24"/>
          <w:szCs w:val="24"/>
        </w:rPr>
        <w:t xml:space="preserve"> would already reach 63% accuracy, so macro-averaged F1, which weights the three classes equally, was chosen as the main evaluation metric. Sentiment also differs strongly by airline (Table 3 and Figure 2): US Airways has the highest share of negative tweets (77.7%) and Virgin America the lowest (35.9%).</w:t>
      </w:r>
    </w:p>
    <w:p w14:paraId="47204197"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lastRenderedPageBreak/>
        <w:drawing>
          <wp:inline distT="0" distB="0" distL="0" distR="0" wp14:anchorId="6656C75D" wp14:editId="2A2B1779">
            <wp:extent cx="4389120" cy="2103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entiment_distribution.png"/>
                    <pic:cNvPicPr/>
                  </pic:nvPicPr>
                  <pic:blipFill>
                    <a:blip r:embed="rId9"/>
                    <a:stretch>
                      <a:fillRect/>
                    </a:stretch>
                  </pic:blipFill>
                  <pic:spPr>
                    <a:xfrm>
                      <a:off x="0" y="0"/>
                      <a:ext cx="4389120" cy="2103353"/>
                    </a:xfrm>
                    <a:prstGeom prst="rect">
                      <a:avLst/>
                    </a:prstGeom>
                  </pic:spPr>
                </pic:pic>
              </a:graphicData>
            </a:graphic>
          </wp:inline>
        </w:drawing>
      </w:r>
    </w:p>
    <w:p w14:paraId="3B810FC1"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1. Distribution of sentiment labels in the cleaned dataset.</w:t>
      </w:r>
    </w:p>
    <w:p w14:paraId="6146270B" w14:textId="77777777" w:rsidR="00DF2B1A" w:rsidRPr="00F569C6" w:rsidRDefault="00000000" w:rsidP="00F569C6">
      <w:pPr>
        <w:pStyle w:val="Caption"/>
        <w:keepNext/>
        <w:spacing w:after="60" w:line="480" w:lineRule="auto"/>
        <w:rPr>
          <w:rFonts w:ascii="Times New Roman" w:hAnsi="Times New Roman" w:cs="Times New Roman"/>
          <w:sz w:val="24"/>
          <w:szCs w:val="24"/>
        </w:rPr>
      </w:pPr>
      <w:r w:rsidRPr="00F569C6">
        <w:rPr>
          <w:rFonts w:ascii="Times New Roman" w:hAnsi="Times New Roman" w:cs="Times New Roman"/>
          <w:sz w:val="24"/>
          <w:szCs w:val="24"/>
        </w:rPr>
        <w:t>Table 3. Sentiment counts by airline (sorted by tweet volume).</w:t>
      </w:r>
    </w:p>
    <w:tbl>
      <w:tblPr>
        <w:tblStyle w:val="TableGrid"/>
        <w:tblW w:w="0" w:type="auto"/>
        <w:jc w:val="center"/>
        <w:tblLook w:val="04A0" w:firstRow="1" w:lastRow="0" w:firstColumn="1" w:lastColumn="0" w:noHBand="0" w:noVBand="1"/>
      </w:tblPr>
      <w:tblGrid>
        <w:gridCol w:w="2157"/>
        <w:gridCol w:w="1439"/>
        <w:gridCol w:w="1439"/>
        <w:gridCol w:w="1439"/>
        <w:gridCol w:w="1294"/>
        <w:gridCol w:w="1582"/>
      </w:tblGrid>
      <w:tr w:rsidR="00DF2B1A" w:rsidRPr="00F569C6" w14:paraId="7AA3B4CC" w14:textId="77777777">
        <w:trPr>
          <w:tblHeader/>
          <w:jc w:val="center"/>
        </w:trPr>
        <w:tc>
          <w:tcPr>
            <w:tcW w:w="2160" w:type="dxa"/>
            <w:shd w:val="clear" w:color="auto" w:fill="DCE6F2"/>
          </w:tcPr>
          <w:p w14:paraId="5B54B93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Airline</w:t>
            </w:r>
          </w:p>
        </w:tc>
        <w:tc>
          <w:tcPr>
            <w:tcW w:w="1440" w:type="dxa"/>
            <w:shd w:val="clear" w:color="auto" w:fill="DCE6F2"/>
          </w:tcPr>
          <w:p w14:paraId="5C528C95"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Negative</w:t>
            </w:r>
          </w:p>
        </w:tc>
        <w:tc>
          <w:tcPr>
            <w:tcW w:w="1440" w:type="dxa"/>
            <w:shd w:val="clear" w:color="auto" w:fill="DCE6F2"/>
          </w:tcPr>
          <w:p w14:paraId="65E817E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Neutral</w:t>
            </w:r>
          </w:p>
        </w:tc>
        <w:tc>
          <w:tcPr>
            <w:tcW w:w="1440" w:type="dxa"/>
            <w:shd w:val="clear" w:color="auto" w:fill="DCE6F2"/>
          </w:tcPr>
          <w:p w14:paraId="13E9E8B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Positive</w:t>
            </w:r>
          </w:p>
        </w:tc>
        <w:tc>
          <w:tcPr>
            <w:tcW w:w="1296" w:type="dxa"/>
            <w:shd w:val="clear" w:color="auto" w:fill="DCE6F2"/>
          </w:tcPr>
          <w:p w14:paraId="0F916842"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Total</w:t>
            </w:r>
          </w:p>
        </w:tc>
        <w:tc>
          <w:tcPr>
            <w:tcW w:w="1584" w:type="dxa"/>
            <w:shd w:val="clear" w:color="auto" w:fill="DCE6F2"/>
          </w:tcPr>
          <w:p w14:paraId="5859732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 negative</w:t>
            </w:r>
          </w:p>
        </w:tc>
      </w:tr>
      <w:tr w:rsidR="00DF2B1A" w:rsidRPr="00F569C6" w14:paraId="302EA6F6" w14:textId="77777777">
        <w:trPr>
          <w:jc w:val="center"/>
        </w:trPr>
        <w:tc>
          <w:tcPr>
            <w:tcW w:w="2160" w:type="dxa"/>
          </w:tcPr>
          <w:p w14:paraId="755BEC32"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United</w:t>
            </w:r>
          </w:p>
        </w:tc>
        <w:tc>
          <w:tcPr>
            <w:tcW w:w="1440" w:type="dxa"/>
          </w:tcPr>
          <w:p w14:paraId="62811E31"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2633</w:t>
            </w:r>
          </w:p>
        </w:tc>
        <w:tc>
          <w:tcPr>
            <w:tcW w:w="1440" w:type="dxa"/>
          </w:tcPr>
          <w:p w14:paraId="0E702A86"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697</w:t>
            </w:r>
          </w:p>
        </w:tc>
        <w:tc>
          <w:tcPr>
            <w:tcW w:w="1440" w:type="dxa"/>
          </w:tcPr>
          <w:p w14:paraId="001C1FAA"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492</w:t>
            </w:r>
          </w:p>
        </w:tc>
        <w:tc>
          <w:tcPr>
            <w:tcW w:w="1296" w:type="dxa"/>
          </w:tcPr>
          <w:p w14:paraId="51F76D16"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3822</w:t>
            </w:r>
          </w:p>
        </w:tc>
        <w:tc>
          <w:tcPr>
            <w:tcW w:w="1584" w:type="dxa"/>
          </w:tcPr>
          <w:p w14:paraId="1C20C4E8"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68.9</w:t>
            </w:r>
          </w:p>
        </w:tc>
      </w:tr>
      <w:tr w:rsidR="00DF2B1A" w:rsidRPr="00F569C6" w14:paraId="63D9E73D" w14:textId="77777777">
        <w:trPr>
          <w:jc w:val="center"/>
        </w:trPr>
        <w:tc>
          <w:tcPr>
            <w:tcW w:w="2160" w:type="dxa"/>
          </w:tcPr>
          <w:p w14:paraId="08C80B6E"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US Airways</w:t>
            </w:r>
          </w:p>
        </w:tc>
        <w:tc>
          <w:tcPr>
            <w:tcW w:w="1440" w:type="dxa"/>
          </w:tcPr>
          <w:p w14:paraId="7D6B2930"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2263</w:t>
            </w:r>
          </w:p>
        </w:tc>
        <w:tc>
          <w:tcPr>
            <w:tcW w:w="1440" w:type="dxa"/>
          </w:tcPr>
          <w:p w14:paraId="1318196A"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381</w:t>
            </w:r>
          </w:p>
        </w:tc>
        <w:tc>
          <w:tcPr>
            <w:tcW w:w="1440" w:type="dxa"/>
          </w:tcPr>
          <w:p w14:paraId="1E93BE78"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269</w:t>
            </w:r>
          </w:p>
        </w:tc>
        <w:tc>
          <w:tcPr>
            <w:tcW w:w="1296" w:type="dxa"/>
          </w:tcPr>
          <w:p w14:paraId="24FEB599"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2913</w:t>
            </w:r>
          </w:p>
        </w:tc>
        <w:tc>
          <w:tcPr>
            <w:tcW w:w="1584" w:type="dxa"/>
          </w:tcPr>
          <w:p w14:paraId="5A89644E"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77.7</w:t>
            </w:r>
          </w:p>
        </w:tc>
      </w:tr>
      <w:tr w:rsidR="00DF2B1A" w:rsidRPr="00F569C6" w14:paraId="0C4805F2" w14:textId="77777777">
        <w:trPr>
          <w:jc w:val="center"/>
        </w:trPr>
        <w:tc>
          <w:tcPr>
            <w:tcW w:w="2160" w:type="dxa"/>
          </w:tcPr>
          <w:p w14:paraId="3989065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American</w:t>
            </w:r>
          </w:p>
        </w:tc>
        <w:tc>
          <w:tcPr>
            <w:tcW w:w="1440" w:type="dxa"/>
          </w:tcPr>
          <w:p w14:paraId="58C643FA"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1866</w:t>
            </w:r>
          </w:p>
        </w:tc>
        <w:tc>
          <w:tcPr>
            <w:tcW w:w="1440" w:type="dxa"/>
          </w:tcPr>
          <w:p w14:paraId="492AA303"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431</w:t>
            </w:r>
          </w:p>
        </w:tc>
        <w:tc>
          <w:tcPr>
            <w:tcW w:w="1440" w:type="dxa"/>
          </w:tcPr>
          <w:p w14:paraId="03BC9817"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307</w:t>
            </w:r>
          </w:p>
        </w:tc>
        <w:tc>
          <w:tcPr>
            <w:tcW w:w="1296" w:type="dxa"/>
          </w:tcPr>
          <w:p w14:paraId="75235057"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2604</w:t>
            </w:r>
          </w:p>
        </w:tc>
        <w:tc>
          <w:tcPr>
            <w:tcW w:w="1584" w:type="dxa"/>
          </w:tcPr>
          <w:p w14:paraId="66CE1D54"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71.7</w:t>
            </w:r>
          </w:p>
        </w:tc>
      </w:tr>
      <w:tr w:rsidR="00DF2B1A" w:rsidRPr="00F569C6" w14:paraId="149431F4" w14:textId="77777777">
        <w:trPr>
          <w:jc w:val="center"/>
        </w:trPr>
        <w:tc>
          <w:tcPr>
            <w:tcW w:w="2160" w:type="dxa"/>
          </w:tcPr>
          <w:p w14:paraId="4218D40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Southwest</w:t>
            </w:r>
          </w:p>
        </w:tc>
        <w:tc>
          <w:tcPr>
            <w:tcW w:w="1440" w:type="dxa"/>
          </w:tcPr>
          <w:p w14:paraId="4D8A01F4"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1186</w:t>
            </w:r>
          </w:p>
        </w:tc>
        <w:tc>
          <w:tcPr>
            <w:tcW w:w="1440" w:type="dxa"/>
          </w:tcPr>
          <w:p w14:paraId="4279D471"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664</w:t>
            </w:r>
          </w:p>
        </w:tc>
        <w:tc>
          <w:tcPr>
            <w:tcW w:w="1440" w:type="dxa"/>
          </w:tcPr>
          <w:p w14:paraId="56D7D4FB"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570</w:t>
            </w:r>
          </w:p>
        </w:tc>
        <w:tc>
          <w:tcPr>
            <w:tcW w:w="1296" w:type="dxa"/>
          </w:tcPr>
          <w:p w14:paraId="31128A89"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2420</w:t>
            </w:r>
          </w:p>
        </w:tc>
        <w:tc>
          <w:tcPr>
            <w:tcW w:w="1584" w:type="dxa"/>
          </w:tcPr>
          <w:p w14:paraId="2F596C15"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49.0</w:t>
            </w:r>
          </w:p>
        </w:tc>
      </w:tr>
      <w:tr w:rsidR="00DF2B1A" w:rsidRPr="00F569C6" w14:paraId="02F89D39" w14:textId="77777777">
        <w:trPr>
          <w:jc w:val="center"/>
        </w:trPr>
        <w:tc>
          <w:tcPr>
            <w:tcW w:w="2160" w:type="dxa"/>
          </w:tcPr>
          <w:p w14:paraId="144D2CB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JetBlue</w:t>
            </w:r>
          </w:p>
        </w:tc>
        <w:tc>
          <w:tcPr>
            <w:tcW w:w="1440" w:type="dxa"/>
          </w:tcPr>
          <w:p w14:paraId="6FB84DFA"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955</w:t>
            </w:r>
          </w:p>
        </w:tc>
        <w:tc>
          <w:tcPr>
            <w:tcW w:w="1440" w:type="dxa"/>
          </w:tcPr>
          <w:p w14:paraId="0C945B32"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723</w:t>
            </w:r>
          </w:p>
        </w:tc>
        <w:tc>
          <w:tcPr>
            <w:tcW w:w="1440" w:type="dxa"/>
          </w:tcPr>
          <w:p w14:paraId="327B4BE1"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544</w:t>
            </w:r>
          </w:p>
        </w:tc>
        <w:tc>
          <w:tcPr>
            <w:tcW w:w="1296" w:type="dxa"/>
          </w:tcPr>
          <w:p w14:paraId="3F1AD1DA"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2222</w:t>
            </w:r>
          </w:p>
        </w:tc>
        <w:tc>
          <w:tcPr>
            <w:tcW w:w="1584" w:type="dxa"/>
          </w:tcPr>
          <w:p w14:paraId="02F16D3E"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43.0</w:t>
            </w:r>
          </w:p>
        </w:tc>
      </w:tr>
      <w:tr w:rsidR="00DF2B1A" w:rsidRPr="00F569C6" w14:paraId="32B57288" w14:textId="77777777">
        <w:trPr>
          <w:jc w:val="center"/>
        </w:trPr>
        <w:tc>
          <w:tcPr>
            <w:tcW w:w="2160" w:type="dxa"/>
          </w:tcPr>
          <w:p w14:paraId="16B441F1"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Virgin America</w:t>
            </w:r>
          </w:p>
        </w:tc>
        <w:tc>
          <w:tcPr>
            <w:tcW w:w="1440" w:type="dxa"/>
          </w:tcPr>
          <w:p w14:paraId="1C5287CD"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181</w:t>
            </w:r>
          </w:p>
        </w:tc>
        <w:tc>
          <w:tcPr>
            <w:tcW w:w="1440" w:type="dxa"/>
          </w:tcPr>
          <w:p w14:paraId="253079BE"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171</w:t>
            </w:r>
          </w:p>
        </w:tc>
        <w:tc>
          <w:tcPr>
            <w:tcW w:w="1440" w:type="dxa"/>
          </w:tcPr>
          <w:p w14:paraId="4FBB2D1D"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152</w:t>
            </w:r>
          </w:p>
        </w:tc>
        <w:tc>
          <w:tcPr>
            <w:tcW w:w="1296" w:type="dxa"/>
          </w:tcPr>
          <w:p w14:paraId="5ABE8920"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504</w:t>
            </w:r>
          </w:p>
        </w:tc>
        <w:tc>
          <w:tcPr>
            <w:tcW w:w="1584" w:type="dxa"/>
          </w:tcPr>
          <w:p w14:paraId="5A9F776D"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35.9</w:t>
            </w:r>
          </w:p>
        </w:tc>
      </w:tr>
    </w:tbl>
    <w:p w14:paraId="75F78E64" w14:textId="77777777" w:rsidR="00DF2B1A" w:rsidRPr="00F569C6" w:rsidRDefault="00DF2B1A" w:rsidP="00F569C6">
      <w:pPr>
        <w:spacing w:after="40" w:line="480" w:lineRule="auto"/>
        <w:rPr>
          <w:rFonts w:ascii="Times New Roman" w:hAnsi="Times New Roman" w:cs="Times New Roman"/>
          <w:sz w:val="24"/>
          <w:szCs w:val="24"/>
        </w:rPr>
      </w:pPr>
    </w:p>
    <w:p w14:paraId="351E7B01"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lastRenderedPageBreak/>
        <w:drawing>
          <wp:inline distT="0" distB="0" distL="0" distR="0" wp14:anchorId="52304AE2" wp14:editId="21B59659">
            <wp:extent cx="5120640" cy="24821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entiment_by_airline.png"/>
                    <pic:cNvPicPr/>
                  </pic:nvPicPr>
                  <pic:blipFill>
                    <a:blip r:embed="rId10"/>
                    <a:stretch>
                      <a:fillRect/>
                    </a:stretch>
                  </pic:blipFill>
                  <pic:spPr>
                    <a:xfrm>
                      <a:off x="0" y="0"/>
                      <a:ext cx="5120640" cy="2482166"/>
                    </a:xfrm>
                    <a:prstGeom prst="rect">
                      <a:avLst/>
                    </a:prstGeom>
                  </pic:spPr>
                </pic:pic>
              </a:graphicData>
            </a:graphic>
          </wp:inline>
        </w:drawing>
      </w:r>
    </w:p>
    <w:p w14:paraId="6D61A5C2"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2. Sentiment mix per airline.</w:t>
      </w:r>
    </w:p>
    <w:p w14:paraId="5620FFDB"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 xml:space="preserve">Among negative tweets, </w:t>
      </w:r>
      <w:r w:rsidRPr="00F569C6">
        <w:rPr>
          <w:rFonts w:ascii="Times New Roman" w:hAnsi="Times New Roman" w:cs="Times New Roman"/>
          <w:b/>
          <w:sz w:val="24"/>
          <w:szCs w:val="24"/>
        </w:rPr>
        <w:t>Customer Service Issue</w:t>
      </w:r>
      <w:r w:rsidRPr="00F569C6">
        <w:rPr>
          <w:rFonts w:ascii="Times New Roman" w:hAnsi="Times New Roman" w:cs="Times New Roman"/>
          <w:sz w:val="24"/>
          <w:szCs w:val="24"/>
        </w:rPr>
        <w:t xml:space="preserve"> (31.7%) and </w:t>
      </w:r>
      <w:r w:rsidRPr="00F569C6">
        <w:rPr>
          <w:rFonts w:ascii="Times New Roman" w:hAnsi="Times New Roman" w:cs="Times New Roman"/>
          <w:b/>
          <w:sz w:val="24"/>
          <w:szCs w:val="24"/>
        </w:rPr>
        <w:t>Late Flight</w:t>
      </w:r>
      <w:r w:rsidRPr="00F569C6">
        <w:rPr>
          <w:rFonts w:ascii="Times New Roman" w:hAnsi="Times New Roman" w:cs="Times New Roman"/>
          <w:sz w:val="24"/>
          <w:szCs w:val="24"/>
        </w:rPr>
        <w:t xml:space="preserve"> (18.2%) are the most frequent complaint reasons, followed by Can't Tell (13.0%) and Cancelled Flight (9.1%) (Figure 3). Tweets average 17.7 words. Annotator confidence is below 1.0 for 28.5% of tweets, which means a sizeable part of the labels are themselves uncertain.</w:t>
      </w:r>
    </w:p>
    <w:p w14:paraId="4B04627A"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drawing>
          <wp:inline distT="0" distB="0" distL="0" distR="0" wp14:anchorId="4E558A6E" wp14:editId="42AC7D58">
            <wp:extent cx="5120640" cy="24415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negative_reasons.png"/>
                    <pic:cNvPicPr/>
                  </pic:nvPicPr>
                  <pic:blipFill>
                    <a:blip r:embed="rId11"/>
                    <a:stretch>
                      <a:fillRect/>
                    </a:stretch>
                  </pic:blipFill>
                  <pic:spPr>
                    <a:xfrm>
                      <a:off x="0" y="0"/>
                      <a:ext cx="5120640" cy="2441526"/>
                    </a:xfrm>
                    <a:prstGeom prst="rect">
                      <a:avLst/>
                    </a:prstGeom>
                  </pic:spPr>
                </pic:pic>
              </a:graphicData>
            </a:graphic>
          </wp:inline>
        </w:drawing>
      </w:r>
    </w:p>
    <w:p w14:paraId="0242CE12"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3. Reasons given by annotators for negative tweets.</w:t>
      </w:r>
    </w:p>
    <w:p w14:paraId="57E843A8" w14:textId="77777777" w:rsidR="00DF2B1A" w:rsidRPr="00F569C6" w:rsidRDefault="00000000" w:rsidP="00F569C6">
      <w:pPr>
        <w:spacing w:line="480" w:lineRule="auto"/>
        <w:rPr>
          <w:rFonts w:ascii="Times New Roman" w:hAnsi="Times New Roman" w:cs="Times New Roman"/>
          <w:b/>
          <w:bCs/>
          <w:sz w:val="24"/>
          <w:szCs w:val="24"/>
        </w:rPr>
      </w:pPr>
      <w:r w:rsidRPr="00F569C6">
        <w:rPr>
          <w:rFonts w:ascii="Times New Roman" w:hAnsi="Times New Roman" w:cs="Times New Roman"/>
          <w:b/>
          <w:bCs/>
          <w:sz w:val="24"/>
          <w:szCs w:val="24"/>
        </w:rPr>
        <w:t>3. Data Preprocessing</w:t>
      </w:r>
    </w:p>
    <w:p w14:paraId="047869F1" w14:textId="77777777" w:rsidR="00DF2B1A" w:rsidRPr="00F569C6" w:rsidRDefault="00000000" w:rsidP="00F569C6">
      <w:pPr>
        <w:spacing w:line="480" w:lineRule="auto"/>
        <w:rPr>
          <w:rFonts w:ascii="Times New Roman" w:hAnsi="Times New Roman" w:cs="Times New Roman"/>
          <w:b/>
          <w:bCs/>
          <w:sz w:val="24"/>
          <w:szCs w:val="24"/>
        </w:rPr>
      </w:pPr>
      <w:r w:rsidRPr="00F569C6">
        <w:rPr>
          <w:rFonts w:ascii="Times New Roman" w:hAnsi="Times New Roman" w:cs="Times New Roman"/>
          <w:b/>
          <w:bCs/>
          <w:sz w:val="24"/>
          <w:szCs w:val="24"/>
        </w:rPr>
        <w:lastRenderedPageBreak/>
        <w:t>3.1 Cleaning steps</w:t>
      </w:r>
    </w:p>
    <w:p w14:paraId="1A84E7DE"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All classical models share one preprocessing pipeline, implemented in src/preprocessing.py. It applies the steps required by the assignment (tokenisation, lemmatisation, stop-word and punctuation removal) following tweet-specific normalisation:</w:t>
      </w:r>
    </w:p>
    <w:p w14:paraId="77BFF4A8"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Normalisation:</w:t>
      </w:r>
      <w:r w:rsidRPr="00F569C6">
        <w:rPr>
          <w:rFonts w:ascii="Times New Roman" w:hAnsi="Times New Roman" w:cs="Times New Roman"/>
          <w:sz w:val="24"/>
          <w:szCs w:val="24"/>
        </w:rPr>
        <w:t xml:space="preserve"> decode HTML entities; remove URLs </w:t>
      </w:r>
      <w:proofErr w:type="gramStart"/>
      <w:r w:rsidRPr="00F569C6">
        <w:rPr>
          <w:rFonts w:ascii="Times New Roman" w:hAnsi="Times New Roman" w:cs="Times New Roman"/>
          <w:sz w:val="24"/>
          <w:szCs w:val="24"/>
        </w:rPr>
        <w:t>and @</w:t>
      </w:r>
      <w:proofErr w:type="gramEnd"/>
      <w:r w:rsidRPr="00F569C6">
        <w:rPr>
          <w:rFonts w:ascii="Times New Roman" w:hAnsi="Times New Roman" w:cs="Times New Roman"/>
          <w:sz w:val="24"/>
          <w:szCs w:val="24"/>
        </w:rPr>
        <w:t xml:space="preserve">mentions; split hashtags into </w:t>
      </w:r>
      <w:proofErr w:type="gramStart"/>
      <w:r w:rsidRPr="00F569C6">
        <w:rPr>
          <w:rFonts w:ascii="Times New Roman" w:hAnsi="Times New Roman" w:cs="Times New Roman"/>
          <w:sz w:val="24"/>
          <w:szCs w:val="24"/>
        </w:rPr>
        <w:t>words (#</w:t>
      </w:r>
      <w:proofErr w:type="gramEnd"/>
      <w:r w:rsidRPr="00F569C6">
        <w:rPr>
          <w:rFonts w:ascii="Times New Roman" w:hAnsi="Times New Roman" w:cs="Times New Roman"/>
          <w:sz w:val="24"/>
          <w:szCs w:val="24"/>
        </w:rPr>
        <w:t>BadService → bad service); convert emoji and emoticons into word tokens (the angry-face emoji → emo_pouting_face, :) → emo_smile); lower-case; expand contractions (can't → can not); shorten character elongations (soooo → soo).</w:t>
      </w:r>
    </w:p>
    <w:p w14:paraId="1A19B60A"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Tokenisation:</w:t>
      </w:r>
      <w:r w:rsidRPr="00F569C6">
        <w:rPr>
          <w:rFonts w:ascii="Times New Roman" w:hAnsi="Times New Roman" w:cs="Times New Roman"/>
          <w:sz w:val="24"/>
          <w:szCs w:val="24"/>
        </w:rPr>
        <w:t xml:space="preserve"> NLTK's TweetTokenizer (Bird et al., 2009), which is designed for social-media text.</w:t>
      </w:r>
    </w:p>
    <w:p w14:paraId="67694B69"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Lemmatisation:</w:t>
      </w:r>
      <w:r w:rsidRPr="00F569C6">
        <w:rPr>
          <w:rFonts w:ascii="Times New Roman" w:hAnsi="Times New Roman" w:cs="Times New Roman"/>
          <w:sz w:val="24"/>
          <w:szCs w:val="24"/>
        </w:rPr>
        <w:t xml:space="preserve"> WordNet lemmatisation guided by part-of-speech tags (delayed → delay, flights → flight). Tagging is done before stop words are removed, so the tagger sees full sentences.</w:t>
      </w:r>
    </w:p>
    <w:p w14:paraId="4D7EFAAC"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Punctuation and number removal:</w:t>
      </w:r>
      <w:r w:rsidRPr="00F569C6">
        <w:rPr>
          <w:rFonts w:ascii="Times New Roman" w:hAnsi="Times New Roman" w:cs="Times New Roman"/>
          <w:sz w:val="24"/>
          <w:szCs w:val="24"/>
        </w:rPr>
        <w:t xml:space="preserve"> keep only alphabetic tokens of at least two characters.</w:t>
      </w:r>
    </w:p>
    <w:p w14:paraId="1B63782C"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Stop-word removal:</w:t>
      </w:r>
      <w:r w:rsidRPr="00F569C6">
        <w:rPr>
          <w:rFonts w:ascii="Times New Roman" w:hAnsi="Times New Roman" w:cs="Times New Roman"/>
          <w:sz w:val="24"/>
          <w:szCs w:val="24"/>
        </w:rPr>
        <w:t xml:space="preserve"> the NLTK English stop-word list, </w:t>
      </w:r>
      <w:r w:rsidRPr="00F569C6">
        <w:rPr>
          <w:rFonts w:ascii="Times New Roman" w:hAnsi="Times New Roman" w:cs="Times New Roman"/>
          <w:i/>
          <w:sz w:val="24"/>
          <w:szCs w:val="24"/>
        </w:rPr>
        <w:t>except</w:t>
      </w:r>
      <w:r w:rsidRPr="00F569C6">
        <w:rPr>
          <w:rFonts w:ascii="Times New Roman" w:hAnsi="Times New Roman" w:cs="Times New Roman"/>
          <w:sz w:val="24"/>
          <w:szCs w:val="24"/>
        </w:rPr>
        <w:t xml:space="preserve"> negations and intensifiers (not, no, never, nothing, very, too, …), which are kept.</w:t>
      </w:r>
    </w:p>
    <w:p w14:paraId="5205E1BC"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Example</w:t>
      </w:r>
      <w:proofErr w:type="gramStart"/>
      <w:r w:rsidRPr="00F569C6">
        <w:rPr>
          <w:rFonts w:ascii="Times New Roman" w:hAnsi="Times New Roman" w:cs="Times New Roman"/>
          <w:sz w:val="24"/>
          <w:szCs w:val="24"/>
        </w:rPr>
        <w:t>: "@</w:t>
      </w:r>
      <w:proofErr w:type="gramEnd"/>
      <w:r w:rsidRPr="00F569C6">
        <w:rPr>
          <w:rFonts w:ascii="Times New Roman" w:hAnsi="Times New Roman" w:cs="Times New Roman"/>
          <w:sz w:val="24"/>
          <w:szCs w:val="24"/>
        </w:rPr>
        <w:t xml:space="preserve">united I wasn't happy, flights were DELAYED!!! </w:t>
      </w:r>
      <w:proofErr w:type="gramStart"/>
      <w:r w:rsidRPr="00F569C6">
        <w:rPr>
          <w:rFonts w:ascii="Times New Roman" w:hAnsi="Times New Roman" w:cs="Times New Roman"/>
          <w:sz w:val="24"/>
          <w:szCs w:val="24"/>
        </w:rPr>
        <w:t>#BadService</w:t>
      </w:r>
      <w:proofErr w:type="gramEnd"/>
      <w:r w:rsidRPr="00F569C6">
        <w:rPr>
          <w:rFonts w:ascii="Times New Roman" w:hAnsi="Times New Roman" w:cs="Times New Roman"/>
          <w:sz w:val="24"/>
          <w:szCs w:val="24"/>
        </w:rPr>
        <w:t>" becomes [not, happy, flight, delay, bad, service].</w:t>
      </w:r>
    </w:p>
    <w:p w14:paraId="46B1DA83" w14:textId="77777777" w:rsidR="00DF2B1A" w:rsidRPr="00F569C6" w:rsidRDefault="00000000" w:rsidP="00F569C6">
      <w:pPr>
        <w:spacing w:line="480" w:lineRule="auto"/>
        <w:rPr>
          <w:rFonts w:ascii="Times New Roman" w:hAnsi="Times New Roman" w:cs="Times New Roman"/>
          <w:b/>
          <w:bCs/>
          <w:sz w:val="24"/>
          <w:szCs w:val="24"/>
        </w:rPr>
      </w:pPr>
      <w:r w:rsidRPr="00F569C6">
        <w:rPr>
          <w:rFonts w:ascii="Times New Roman" w:hAnsi="Times New Roman" w:cs="Times New Roman"/>
          <w:b/>
          <w:bCs/>
          <w:sz w:val="24"/>
          <w:szCs w:val="24"/>
        </w:rPr>
        <w:t>3.2 Justification</w:t>
      </w:r>
    </w:p>
    <w:p w14:paraId="3018BF0A"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Mentions and URLs</w:t>
      </w:r>
      <w:r w:rsidRPr="00F569C6">
        <w:rPr>
          <w:rFonts w:ascii="Times New Roman" w:hAnsi="Times New Roman" w:cs="Times New Roman"/>
          <w:sz w:val="24"/>
          <w:szCs w:val="24"/>
        </w:rPr>
        <w:t xml:space="preserve"> were removed to limit reliance on airline identifiers and linked content. Retaining them could allow a classifier to exploit airline-specific class frequencies.</w:t>
      </w:r>
    </w:p>
    <w:p w14:paraId="4065A83E"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lastRenderedPageBreak/>
        <w:t>Emoji</w:t>
      </w:r>
      <w:r w:rsidRPr="00F569C6">
        <w:rPr>
          <w:rFonts w:ascii="Times New Roman" w:hAnsi="Times New Roman" w:cs="Times New Roman"/>
          <w:sz w:val="24"/>
          <w:szCs w:val="24"/>
        </w:rPr>
        <w:t xml:space="preserve"> were mapped to lexical tokens to retain affective information. Observed positive-class associations include emo_smile and emo_folded_hands.</w:t>
      </w:r>
    </w:p>
    <w:p w14:paraId="16F4228D"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Negations are kept</w:t>
      </w:r>
      <w:r w:rsidRPr="00F569C6">
        <w:rPr>
          <w:rFonts w:ascii="Times New Roman" w:hAnsi="Times New Roman" w:cs="Times New Roman"/>
          <w:sz w:val="24"/>
          <w:szCs w:val="24"/>
        </w:rPr>
        <w:t xml:space="preserve"> because removing </w:t>
      </w:r>
      <w:r w:rsidRPr="00F569C6">
        <w:rPr>
          <w:rFonts w:ascii="Times New Roman" w:hAnsi="Times New Roman" w:cs="Times New Roman"/>
          <w:i/>
          <w:sz w:val="24"/>
          <w:szCs w:val="24"/>
        </w:rPr>
        <w:t>not</w:t>
      </w:r>
      <w:r w:rsidRPr="00F569C6">
        <w:rPr>
          <w:rFonts w:ascii="Times New Roman" w:hAnsi="Times New Roman" w:cs="Times New Roman"/>
          <w:sz w:val="24"/>
          <w:szCs w:val="24"/>
        </w:rPr>
        <w:t xml:space="preserve"> turns "not happy" into "happy" and reverses the meaning.</w:t>
      </w:r>
    </w:p>
    <w:p w14:paraId="2EDE2E66"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Lemmatisation and stop-word removal</w:t>
      </w:r>
      <w:r w:rsidRPr="00F569C6">
        <w:rPr>
          <w:rFonts w:ascii="Times New Roman" w:hAnsi="Times New Roman" w:cs="Times New Roman"/>
          <w:sz w:val="24"/>
          <w:szCs w:val="24"/>
        </w:rPr>
        <w:t xml:space="preserve"> reduce the vocabulary and the sparsity of the feature space, which makes models smaller and easier to interpret.</w:t>
      </w:r>
    </w:p>
    <w:p w14:paraId="1CA6DB38"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The Transformer receives lightly cleaned text</w:t>
      </w:r>
      <w:r w:rsidRPr="00F569C6">
        <w:rPr>
          <w:rFonts w:ascii="Times New Roman" w:hAnsi="Times New Roman" w:cs="Times New Roman"/>
          <w:sz w:val="24"/>
          <w:szCs w:val="24"/>
        </w:rPr>
        <w:t xml:space="preserve"> (mentions → @user, links → http, otherwise unchanged). Pre-trained language models learned from natural text and use stop words, punctuation and casing, so aggressive cleaning would remove information they rely on.</w:t>
      </w:r>
    </w:p>
    <w:p w14:paraId="4834B6DB"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BiLSTM preprocessing</w:t>
      </w:r>
      <w:r w:rsidRPr="00F569C6">
        <w:rPr>
          <w:rFonts w:ascii="Times New Roman" w:hAnsi="Times New Roman" w:cs="Times New Roman"/>
          <w:sz w:val="24"/>
          <w:szCs w:val="24"/>
        </w:rPr>
        <w:t xml:space="preserve"> retains stop words to preserve sequence structure and potential cues to negation scope.</w:t>
      </w:r>
    </w:p>
    <w:p w14:paraId="2957BC49"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Preprocessing reduced the corpus from 255,803 raw tokens to 128,920, and the vocabulary from 26,840 to 9,040 distinct terms. Only 28 tweets became empty. Figure 4 shows the most distinctive terms per class after preprocessing, measured by weighted log-odds with an informative Dirichlet prior (Monroe et al., 2008). The identified terms include waiting and delays (</w:t>
      </w:r>
      <w:r w:rsidRPr="00F569C6">
        <w:rPr>
          <w:rFonts w:ascii="Times New Roman" w:hAnsi="Times New Roman" w:cs="Times New Roman"/>
          <w:i/>
          <w:sz w:val="24"/>
          <w:szCs w:val="24"/>
        </w:rPr>
        <w:t>hour, hold, delay, cancel</w:t>
      </w:r>
      <w:r w:rsidRPr="00F569C6">
        <w:rPr>
          <w:rFonts w:ascii="Times New Roman" w:hAnsi="Times New Roman" w:cs="Times New Roman"/>
          <w:sz w:val="24"/>
          <w:szCs w:val="24"/>
        </w:rPr>
        <w:t>) for negative tweets, gratitude for positive tweets, and requests and information (</w:t>
      </w:r>
      <w:r w:rsidRPr="00F569C6">
        <w:rPr>
          <w:rFonts w:ascii="Times New Roman" w:hAnsi="Times New Roman" w:cs="Times New Roman"/>
          <w:i/>
          <w:sz w:val="24"/>
          <w:szCs w:val="24"/>
        </w:rPr>
        <w:t>dm, follow, please, tomorrow</w:t>
      </w:r>
      <w:r w:rsidRPr="00F569C6">
        <w:rPr>
          <w:rFonts w:ascii="Times New Roman" w:hAnsi="Times New Roman" w:cs="Times New Roman"/>
          <w:sz w:val="24"/>
          <w:szCs w:val="24"/>
        </w:rPr>
        <w:t>) for neutral tweets.</w:t>
      </w:r>
    </w:p>
    <w:p w14:paraId="25DF165C"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lastRenderedPageBreak/>
        <w:drawing>
          <wp:inline distT="0" distB="0" distL="0" distR="0" wp14:anchorId="6E517B92" wp14:editId="46FE91BD">
            <wp:extent cx="5669280" cy="2162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istinctive_terms.png"/>
                    <pic:cNvPicPr/>
                  </pic:nvPicPr>
                  <pic:blipFill>
                    <a:blip r:embed="rId12"/>
                    <a:stretch>
                      <a:fillRect/>
                    </a:stretch>
                  </pic:blipFill>
                  <pic:spPr>
                    <a:xfrm>
                      <a:off x="0" y="0"/>
                      <a:ext cx="5669280" cy="2162215"/>
                    </a:xfrm>
                    <a:prstGeom prst="rect">
                      <a:avLst/>
                    </a:prstGeom>
                  </pic:spPr>
                </pic:pic>
              </a:graphicData>
            </a:graphic>
          </wp:inline>
        </w:drawing>
      </w:r>
    </w:p>
    <w:p w14:paraId="7A699917"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4. Most distinctive terms per sentiment class (weighted log-odds z-scores).</w:t>
      </w:r>
    </w:p>
    <w:p w14:paraId="4023071C" w14:textId="77777777" w:rsidR="00DF2B1A" w:rsidRPr="00F569C6" w:rsidRDefault="00000000" w:rsidP="00F569C6">
      <w:pPr>
        <w:pStyle w:val="Heading2"/>
        <w:spacing w:line="480" w:lineRule="auto"/>
        <w:rPr>
          <w:rFonts w:ascii="Times New Roman" w:hAnsi="Times New Roman" w:cs="Times New Roman"/>
          <w:b w:val="0"/>
          <w:bCs w:val="0"/>
          <w:sz w:val="24"/>
          <w:szCs w:val="24"/>
        </w:rPr>
      </w:pPr>
      <w:r w:rsidRPr="00F569C6">
        <w:rPr>
          <w:rFonts w:ascii="Times New Roman" w:hAnsi="Times New Roman" w:cs="Times New Roman"/>
          <w:b w:val="0"/>
          <w:bCs w:val="0"/>
          <w:sz w:val="24"/>
          <w:szCs w:val="24"/>
        </w:rPr>
        <w:t>3.3 Preprocessing ablation</w:t>
      </w:r>
    </w:p>
    <w:p w14:paraId="1AD48B79"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Each preprocessing step was added one at a time and scored with the tuned Linear SVM, using 5-fold cross-validated macro-F1 on the combined training and validation data (Table 4).</w:t>
      </w:r>
    </w:p>
    <w:p w14:paraId="66F773AD" w14:textId="77777777" w:rsidR="00DF2B1A" w:rsidRPr="00F569C6" w:rsidRDefault="00000000" w:rsidP="00F569C6">
      <w:pPr>
        <w:pStyle w:val="Caption"/>
        <w:keepNext/>
        <w:spacing w:after="60" w:line="480" w:lineRule="auto"/>
        <w:rPr>
          <w:rFonts w:ascii="Times New Roman" w:hAnsi="Times New Roman" w:cs="Times New Roman"/>
          <w:sz w:val="24"/>
          <w:szCs w:val="24"/>
        </w:rPr>
      </w:pPr>
      <w:r w:rsidRPr="00F569C6">
        <w:rPr>
          <w:rFonts w:ascii="Times New Roman" w:hAnsi="Times New Roman" w:cs="Times New Roman"/>
          <w:sz w:val="24"/>
          <w:szCs w:val="24"/>
        </w:rPr>
        <w:t>Table 4. Preprocessing ablation (Linear SVM, 5-fold CV on train + validation).</w:t>
      </w:r>
    </w:p>
    <w:tbl>
      <w:tblPr>
        <w:tblStyle w:val="TableGrid"/>
        <w:tblW w:w="0" w:type="auto"/>
        <w:jc w:val="center"/>
        <w:tblLook w:val="04A0" w:firstRow="1" w:lastRow="0" w:firstColumn="1" w:lastColumn="0" w:noHBand="0" w:noVBand="1"/>
      </w:tblPr>
      <w:tblGrid>
        <w:gridCol w:w="5507"/>
        <w:gridCol w:w="1426"/>
        <w:gridCol w:w="1001"/>
        <w:gridCol w:w="1416"/>
      </w:tblGrid>
      <w:tr w:rsidR="00DF2B1A" w:rsidRPr="00F569C6" w14:paraId="535B9FC0" w14:textId="77777777">
        <w:trPr>
          <w:tblHeader/>
          <w:jc w:val="center"/>
        </w:trPr>
        <w:tc>
          <w:tcPr>
            <w:tcW w:w="5616" w:type="dxa"/>
            <w:shd w:val="clear" w:color="auto" w:fill="DCE6F2"/>
          </w:tcPr>
          <w:p w14:paraId="3E1DA21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Preprocessing variant</w:t>
            </w:r>
          </w:p>
        </w:tc>
        <w:tc>
          <w:tcPr>
            <w:tcW w:w="1440" w:type="dxa"/>
            <w:shd w:val="clear" w:color="auto" w:fill="DCE6F2"/>
          </w:tcPr>
          <w:p w14:paraId="11DF4770"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CV macro-F1</w:t>
            </w:r>
          </w:p>
        </w:tc>
        <w:tc>
          <w:tcPr>
            <w:tcW w:w="1008" w:type="dxa"/>
            <w:shd w:val="clear" w:color="auto" w:fill="DCE6F2"/>
          </w:tcPr>
          <w:p w14:paraId="3DC43E52"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 SD</w:t>
            </w:r>
          </w:p>
        </w:tc>
        <w:tc>
          <w:tcPr>
            <w:tcW w:w="1296" w:type="dxa"/>
            <w:shd w:val="clear" w:color="auto" w:fill="DCE6F2"/>
          </w:tcPr>
          <w:p w14:paraId="2C97B73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Vocabulary</w:t>
            </w:r>
          </w:p>
        </w:tc>
      </w:tr>
      <w:tr w:rsidR="00DF2B1A" w:rsidRPr="00F569C6" w14:paraId="210CAED1" w14:textId="77777777">
        <w:trPr>
          <w:jc w:val="center"/>
        </w:trPr>
        <w:tc>
          <w:tcPr>
            <w:tcW w:w="5616" w:type="dxa"/>
          </w:tcPr>
          <w:p w14:paraId="7D0C777E"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Raw text (lower-cased only)</w:t>
            </w:r>
          </w:p>
        </w:tc>
        <w:tc>
          <w:tcPr>
            <w:tcW w:w="1440" w:type="dxa"/>
          </w:tcPr>
          <w:p w14:paraId="62510872"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0.746</w:t>
            </w:r>
          </w:p>
        </w:tc>
        <w:tc>
          <w:tcPr>
            <w:tcW w:w="1008" w:type="dxa"/>
          </w:tcPr>
          <w:p w14:paraId="59BDD800"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0.015</w:t>
            </w:r>
          </w:p>
        </w:tc>
        <w:tc>
          <w:tcPr>
            <w:tcW w:w="1296" w:type="dxa"/>
          </w:tcPr>
          <w:p w14:paraId="631468F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26,445</w:t>
            </w:r>
          </w:p>
        </w:tc>
      </w:tr>
      <w:tr w:rsidR="00DF2B1A" w:rsidRPr="00F569C6" w14:paraId="32530FDC" w14:textId="77777777">
        <w:trPr>
          <w:jc w:val="center"/>
        </w:trPr>
        <w:tc>
          <w:tcPr>
            <w:tcW w:w="5616" w:type="dxa"/>
          </w:tcPr>
          <w:p w14:paraId="7E9B59E5"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Normalised + tokenised (keep stop words, no lemmatisation)</w:t>
            </w:r>
          </w:p>
        </w:tc>
        <w:tc>
          <w:tcPr>
            <w:tcW w:w="1440" w:type="dxa"/>
          </w:tcPr>
          <w:p w14:paraId="28D49B75"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0.750</w:t>
            </w:r>
          </w:p>
        </w:tc>
        <w:tc>
          <w:tcPr>
            <w:tcW w:w="1008" w:type="dxa"/>
          </w:tcPr>
          <w:p w14:paraId="7F5C955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0.009</w:t>
            </w:r>
          </w:p>
        </w:tc>
        <w:tc>
          <w:tcPr>
            <w:tcW w:w="1296" w:type="dxa"/>
          </w:tcPr>
          <w:p w14:paraId="1DD93F0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23,960</w:t>
            </w:r>
          </w:p>
        </w:tc>
      </w:tr>
      <w:tr w:rsidR="00DF2B1A" w:rsidRPr="00F569C6" w14:paraId="025E4077" w14:textId="77777777">
        <w:trPr>
          <w:jc w:val="center"/>
        </w:trPr>
        <w:tc>
          <w:tcPr>
            <w:tcW w:w="5616" w:type="dxa"/>
          </w:tcPr>
          <w:p w14:paraId="3794467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 stop-word removal (negations kept)</w:t>
            </w:r>
          </w:p>
        </w:tc>
        <w:tc>
          <w:tcPr>
            <w:tcW w:w="1440" w:type="dxa"/>
          </w:tcPr>
          <w:p w14:paraId="4E60DB8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0.735</w:t>
            </w:r>
          </w:p>
        </w:tc>
        <w:tc>
          <w:tcPr>
            <w:tcW w:w="1008" w:type="dxa"/>
          </w:tcPr>
          <w:p w14:paraId="74D3047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0.006</w:t>
            </w:r>
          </w:p>
        </w:tc>
        <w:tc>
          <w:tcPr>
            <w:tcW w:w="1296" w:type="dxa"/>
          </w:tcPr>
          <w:p w14:paraId="5E5F2012"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14,572</w:t>
            </w:r>
          </w:p>
        </w:tc>
      </w:tr>
      <w:tr w:rsidR="00DF2B1A" w:rsidRPr="00F569C6" w14:paraId="0B8F4E2B" w14:textId="77777777">
        <w:trPr>
          <w:jc w:val="center"/>
        </w:trPr>
        <w:tc>
          <w:tcPr>
            <w:tcW w:w="5616" w:type="dxa"/>
          </w:tcPr>
          <w:p w14:paraId="74DBB43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 lemmatisation (full pipeline – used)</w:t>
            </w:r>
          </w:p>
        </w:tc>
        <w:tc>
          <w:tcPr>
            <w:tcW w:w="1440" w:type="dxa"/>
          </w:tcPr>
          <w:p w14:paraId="2B9EDCB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0.732</w:t>
            </w:r>
          </w:p>
        </w:tc>
        <w:tc>
          <w:tcPr>
            <w:tcW w:w="1008" w:type="dxa"/>
          </w:tcPr>
          <w:p w14:paraId="0886EED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0.007</w:t>
            </w:r>
          </w:p>
        </w:tc>
        <w:tc>
          <w:tcPr>
            <w:tcW w:w="1296" w:type="dxa"/>
          </w:tcPr>
          <w:p w14:paraId="3B858014"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14,416</w:t>
            </w:r>
          </w:p>
        </w:tc>
      </w:tr>
      <w:tr w:rsidR="00DF2B1A" w:rsidRPr="00F569C6" w14:paraId="77891EA8" w14:textId="77777777">
        <w:trPr>
          <w:jc w:val="center"/>
        </w:trPr>
        <w:tc>
          <w:tcPr>
            <w:tcW w:w="5616" w:type="dxa"/>
          </w:tcPr>
          <w:p w14:paraId="13B6855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Full pipeline but negations removed as stop words</w:t>
            </w:r>
          </w:p>
        </w:tc>
        <w:tc>
          <w:tcPr>
            <w:tcW w:w="1440" w:type="dxa"/>
          </w:tcPr>
          <w:p w14:paraId="5C270E0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0.721</w:t>
            </w:r>
          </w:p>
        </w:tc>
        <w:tc>
          <w:tcPr>
            <w:tcW w:w="1008" w:type="dxa"/>
          </w:tcPr>
          <w:p w14:paraId="6152538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0.003</w:t>
            </w:r>
          </w:p>
        </w:tc>
        <w:tc>
          <w:tcPr>
            <w:tcW w:w="1296" w:type="dxa"/>
          </w:tcPr>
          <w:p w14:paraId="2E5B16DE"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13,682</w:t>
            </w:r>
          </w:p>
        </w:tc>
      </w:tr>
      <w:tr w:rsidR="00DF2B1A" w:rsidRPr="00F569C6" w14:paraId="090F0539" w14:textId="77777777">
        <w:trPr>
          <w:jc w:val="center"/>
        </w:trPr>
        <w:tc>
          <w:tcPr>
            <w:tcW w:w="5616" w:type="dxa"/>
          </w:tcPr>
          <w:p w14:paraId="626A1554"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Lemmatisation without stop-word removal</w:t>
            </w:r>
          </w:p>
        </w:tc>
        <w:tc>
          <w:tcPr>
            <w:tcW w:w="1440" w:type="dxa"/>
          </w:tcPr>
          <w:p w14:paraId="1AC132ED"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0.749</w:t>
            </w:r>
          </w:p>
        </w:tc>
        <w:tc>
          <w:tcPr>
            <w:tcW w:w="1008" w:type="dxa"/>
          </w:tcPr>
          <w:p w14:paraId="00CB67CC"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0.013</w:t>
            </w:r>
          </w:p>
        </w:tc>
        <w:tc>
          <w:tcPr>
            <w:tcW w:w="1296" w:type="dxa"/>
          </w:tcPr>
          <w:p w14:paraId="1659AB58"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22,253</w:t>
            </w:r>
          </w:p>
        </w:tc>
      </w:tr>
    </w:tbl>
    <w:p w14:paraId="204807CE" w14:textId="77777777" w:rsidR="00DF2B1A" w:rsidRPr="00F569C6" w:rsidRDefault="00DF2B1A" w:rsidP="00F569C6">
      <w:pPr>
        <w:spacing w:after="40" w:line="480" w:lineRule="auto"/>
        <w:rPr>
          <w:rFonts w:ascii="Times New Roman" w:hAnsi="Times New Roman" w:cs="Times New Roman"/>
          <w:sz w:val="24"/>
          <w:szCs w:val="24"/>
        </w:rPr>
      </w:pPr>
    </w:p>
    <w:p w14:paraId="06602C7D"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lastRenderedPageBreak/>
        <w:t xml:space="preserve">The full pipeline reduced the vocabulary by 40% but did </w:t>
      </w:r>
      <w:r w:rsidRPr="00F569C6">
        <w:rPr>
          <w:rFonts w:ascii="Times New Roman" w:hAnsi="Times New Roman" w:cs="Times New Roman"/>
          <w:b/>
          <w:sz w:val="24"/>
          <w:szCs w:val="24"/>
        </w:rPr>
        <w:t>not</w:t>
      </w:r>
      <w:r w:rsidRPr="00F569C6">
        <w:rPr>
          <w:rFonts w:ascii="Times New Roman" w:hAnsi="Times New Roman" w:cs="Times New Roman"/>
          <w:sz w:val="24"/>
          <w:szCs w:val="24"/>
        </w:rPr>
        <w:t xml:space="preserve"> improve macro-F1: macro-F1 fell from 0.750 (tokenised, stop words kept) to 0.735 after stop-word removal and 0.732 after lemmatisation. Removing negations as well lowered it further to 0.721, consistent with retaining negation terms in this configuration. Short function words such as </w:t>
      </w:r>
      <w:r w:rsidRPr="00F569C6">
        <w:rPr>
          <w:rFonts w:ascii="Times New Roman" w:hAnsi="Times New Roman" w:cs="Times New Roman"/>
          <w:i/>
          <w:sz w:val="24"/>
          <w:szCs w:val="24"/>
        </w:rPr>
        <w:t>but</w:t>
      </w:r>
      <w:r w:rsidRPr="00F569C6">
        <w:rPr>
          <w:rFonts w:ascii="Times New Roman" w:hAnsi="Times New Roman" w:cs="Times New Roman"/>
          <w:sz w:val="24"/>
          <w:szCs w:val="24"/>
        </w:rPr>
        <w:t xml:space="preserve">, </w:t>
      </w:r>
      <w:r w:rsidRPr="00F569C6">
        <w:rPr>
          <w:rFonts w:ascii="Times New Roman" w:hAnsi="Times New Roman" w:cs="Times New Roman"/>
          <w:i/>
          <w:sz w:val="24"/>
          <w:szCs w:val="24"/>
        </w:rPr>
        <w:t>so</w:t>
      </w:r>
      <w:r w:rsidRPr="00F569C6">
        <w:rPr>
          <w:rFonts w:ascii="Times New Roman" w:hAnsi="Times New Roman" w:cs="Times New Roman"/>
          <w:sz w:val="24"/>
          <w:szCs w:val="24"/>
        </w:rPr>
        <w:t xml:space="preserve">, </w:t>
      </w:r>
      <w:r w:rsidRPr="00F569C6">
        <w:rPr>
          <w:rFonts w:ascii="Times New Roman" w:hAnsi="Times New Roman" w:cs="Times New Roman"/>
          <w:i/>
          <w:sz w:val="24"/>
          <w:szCs w:val="24"/>
        </w:rPr>
        <w:t>why</w:t>
      </w:r>
      <w:r w:rsidRPr="00F569C6">
        <w:rPr>
          <w:rFonts w:ascii="Times New Roman" w:hAnsi="Times New Roman" w:cs="Times New Roman"/>
          <w:sz w:val="24"/>
          <w:szCs w:val="24"/>
        </w:rPr>
        <w:t xml:space="preserve"> and </w:t>
      </w:r>
      <w:r w:rsidRPr="00F569C6">
        <w:rPr>
          <w:rFonts w:ascii="Times New Roman" w:hAnsi="Times New Roman" w:cs="Times New Roman"/>
          <w:i/>
          <w:sz w:val="24"/>
          <w:szCs w:val="24"/>
        </w:rPr>
        <w:t>again</w:t>
      </w:r>
      <w:r w:rsidRPr="00F569C6">
        <w:rPr>
          <w:rFonts w:ascii="Times New Roman" w:hAnsi="Times New Roman" w:cs="Times New Roman"/>
          <w:sz w:val="24"/>
          <w:szCs w:val="24"/>
        </w:rPr>
        <w:t xml:space="preserve"> carry tone in complaints, and bigrams that contain them ("why not", "again") are lost when these tokens are removed. The main comparison retained the full pipeline to meet the preprocessing specification and reduce vocabulary size. The lower macro-F1 is a limitation of this choice. These descriptive cross-validation results use fixed tuned hyperparameters and do not isolate preprocessing effects under independent model selection.</w:t>
      </w:r>
    </w:p>
    <w:p w14:paraId="32976D8C"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4. Feature Extraction</w:t>
      </w:r>
    </w:p>
    <w:p w14:paraId="7652638B"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Three numerical representations were compared (src/features.py):</w:t>
      </w:r>
    </w:p>
    <w:p w14:paraId="51C1BF39"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TF-IDF over word unigrams and bigrams</w:t>
      </w:r>
      <w:r w:rsidRPr="00F569C6">
        <w:rPr>
          <w:rFonts w:ascii="Times New Roman" w:hAnsi="Times New Roman" w:cs="Times New Roman"/>
          <w:sz w:val="24"/>
          <w:szCs w:val="24"/>
        </w:rPr>
        <w:t xml:space="preserve"> (Salton &amp; Buckley, 1988). Each tweet is a sparse vector of term frequency × inverse document frequency. Sub-linear term frequency (1 + log tf) was used, and terms seen in fewer than two tweets were dropped. Bigrams capture short phrases such as </w:t>
      </w:r>
      <w:r w:rsidRPr="00F569C6">
        <w:rPr>
          <w:rFonts w:ascii="Times New Roman" w:hAnsi="Times New Roman" w:cs="Times New Roman"/>
          <w:i/>
          <w:sz w:val="24"/>
          <w:szCs w:val="24"/>
        </w:rPr>
        <w:t>not happy</w:t>
      </w:r>
      <w:r w:rsidRPr="00F569C6">
        <w:rPr>
          <w:rFonts w:ascii="Times New Roman" w:hAnsi="Times New Roman" w:cs="Times New Roman"/>
          <w:sz w:val="24"/>
          <w:szCs w:val="24"/>
        </w:rPr>
        <w:t xml:space="preserve"> and </w:t>
      </w:r>
      <w:r w:rsidRPr="00F569C6">
        <w:rPr>
          <w:rFonts w:ascii="Times New Roman" w:hAnsi="Times New Roman" w:cs="Times New Roman"/>
          <w:i/>
          <w:sz w:val="24"/>
          <w:szCs w:val="24"/>
        </w:rPr>
        <w:t>customer service</w:t>
      </w:r>
      <w:r w:rsidRPr="00F569C6">
        <w:rPr>
          <w:rFonts w:ascii="Times New Roman" w:hAnsi="Times New Roman" w:cs="Times New Roman"/>
          <w:sz w:val="24"/>
          <w:szCs w:val="24"/>
        </w:rPr>
        <w:t>.</w:t>
      </w:r>
    </w:p>
    <w:p w14:paraId="10D1C959"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TF-IDF over word and character n-grams.</w:t>
      </w:r>
      <w:r w:rsidRPr="00F569C6">
        <w:rPr>
          <w:rFonts w:ascii="Times New Roman" w:hAnsi="Times New Roman" w:cs="Times New Roman"/>
          <w:sz w:val="24"/>
          <w:szCs w:val="24"/>
        </w:rPr>
        <w:t xml:space="preserve"> The word features above combined with character 2–5-grams (up to 60,000). These are robust to misspellings, elongations and creative spelling, which are common in tweets.</w:t>
      </w:r>
    </w:p>
    <w:p w14:paraId="5B26146D"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 xml:space="preserve">Word2Vec </w:t>
      </w:r>
      <w:proofErr w:type="gramStart"/>
      <w:r w:rsidRPr="00F569C6">
        <w:rPr>
          <w:rFonts w:ascii="Times New Roman" w:hAnsi="Times New Roman" w:cs="Times New Roman"/>
          <w:b/>
          <w:sz w:val="24"/>
          <w:szCs w:val="24"/>
        </w:rPr>
        <w:t>mean</w:t>
      </w:r>
      <w:proofErr w:type="gramEnd"/>
      <w:r w:rsidRPr="00F569C6">
        <w:rPr>
          <w:rFonts w:ascii="Times New Roman" w:hAnsi="Times New Roman" w:cs="Times New Roman"/>
          <w:b/>
          <w:sz w:val="24"/>
          <w:szCs w:val="24"/>
        </w:rPr>
        <w:t xml:space="preserve"> embeddings</w:t>
      </w:r>
      <w:r w:rsidRPr="00F569C6">
        <w:rPr>
          <w:rFonts w:ascii="Times New Roman" w:hAnsi="Times New Roman" w:cs="Times New Roman"/>
          <w:sz w:val="24"/>
          <w:szCs w:val="24"/>
        </w:rPr>
        <w:t xml:space="preserve"> (Mikolov et al., 2013). A 100-dimensional skip-gram model trained only on the training tweets in each fold; a tweet is the IDF-weighted average of its word vectors.</w:t>
      </w:r>
    </w:p>
    <w:p w14:paraId="5EEA832C"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lastRenderedPageBreak/>
        <w:t>Neural representations.</w:t>
      </w:r>
      <w:r w:rsidRPr="00F569C6">
        <w:rPr>
          <w:rFonts w:ascii="Times New Roman" w:hAnsi="Times New Roman" w:cs="Times New Roman"/>
          <w:sz w:val="24"/>
          <w:szCs w:val="24"/>
        </w:rPr>
        <w:t xml:space="preserve"> The BiLSTM starts with context-independent Word2Vec token embeddings and produces contextual hidden states. The optional Transformer uses contextual sub-word states; Transformer evaluation results are unavailable for the present experiment.</w:t>
      </w:r>
    </w:p>
    <w:p w14:paraId="65B70633"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All vectorisers are fitted inside scikit-learn pipelines, so vocabulary and IDF weights are learned only from the training part of each cross-validation fold and never from held-out data. Figure 5 projects the TF-IDF space to two dimensions for a balanced sample of 3,000 tweets. The projections show class-specific regions with overlap between neutral tweets and both polar classes. The sample contains equal class counts, so spatial extent does not represent class prevalence. This overlap is descriptive; classification difficulty is assessed using held-out metrics rather than the two-dimensional projection.</w:t>
      </w:r>
    </w:p>
    <w:p w14:paraId="3975BCDA"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drawing>
          <wp:inline distT="0" distB="0" distL="0" distR="0" wp14:anchorId="2F29E9AF" wp14:editId="75F6B93C">
            <wp:extent cx="5760720" cy="23996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space.png"/>
                    <pic:cNvPicPr/>
                  </pic:nvPicPr>
                  <pic:blipFill>
                    <a:blip r:embed="rId13"/>
                    <a:stretch>
                      <a:fillRect/>
                    </a:stretch>
                  </pic:blipFill>
                  <pic:spPr>
                    <a:xfrm>
                      <a:off x="0" y="0"/>
                      <a:ext cx="5760720" cy="2399641"/>
                    </a:xfrm>
                    <a:prstGeom prst="rect">
                      <a:avLst/>
                    </a:prstGeom>
                  </pic:spPr>
                </pic:pic>
              </a:graphicData>
            </a:graphic>
          </wp:inline>
        </w:drawing>
      </w:r>
    </w:p>
    <w:p w14:paraId="74DAC75E"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5. TF-IDF feature space: truncated SVD (left) and t-SNE (right) projections.</w:t>
      </w:r>
    </w:p>
    <w:p w14:paraId="081F48A1"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5. Model Development</w:t>
      </w:r>
    </w:p>
    <w:p w14:paraId="3331F61F"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5.1 Algorithms and rationale</w:t>
      </w:r>
    </w:p>
    <w:p w14:paraId="1EBBCE7E" w14:textId="77777777" w:rsidR="00DF2B1A" w:rsidRPr="00F569C6" w:rsidRDefault="00000000" w:rsidP="00F569C6">
      <w:pPr>
        <w:pStyle w:val="Caption"/>
        <w:keepNext/>
        <w:spacing w:after="60" w:line="480" w:lineRule="auto"/>
        <w:rPr>
          <w:rFonts w:ascii="Times New Roman" w:hAnsi="Times New Roman" w:cs="Times New Roman"/>
          <w:sz w:val="24"/>
          <w:szCs w:val="24"/>
        </w:rPr>
      </w:pPr>
      <w:r w:rsidRPr="00F569C6">
        <w:rPr>
          <w:rFonts w:ascii="Times New Roman" w:hAnsi="Times New Roman" w:cs="Times New Roman"/>
          <w:sz w:val="24"/>
          <w:szCs w:val="24"/>
        </w:rPr>
        <w:lastRenderedPageBreak/>
        <w:t>Table 5. Model specifications and selection rationale; the Transformer is an unevaluated extension.</w:t>
      </w:r>
    </w:p>
    <w:tbl>
      <w:tblPr>
        <w:tblStyle w:val="TableGrid"/>
        <w:tblW w:w="0" w:type="auto"/>
        <w:jc w:val="center"/>
        <w:tblLook w:val="04A0" w:firstRow="1" w:lastRow="0" w:firstColumn="1" w:lastColumn="0" w:noHBand="0" w:noVBand="1"/>
      </w:tblPr>
      <w:tblGrid>
        <w:gridCol w:w="2016"/>
        <w:gridCol w:w="2733"/>
        <w:gridCol w:w="4601"/>
      </w:tblGrid>
      <w:tr w:rsidR="00DF2B1A" w:rsidRPr="00F569C6" w14:paraId="616539F8" w14:textId="77777777">
        <w:trPr>
          <w:tblHeader/>
          <w:jc w:val="center"/>
        </w:trPr>
        <w:tc>
          <w:tcPr>
            <w:tcW w:w="2016" w:type="dxa"/>
            <w:shd w:val="clear" w:color="auto" w:fill="DCE6F2"/>
          </w:tcPr>
          <w:p w14:paraId="25ED795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Model</w:t>
            </w:r>
          </w:p>
        </w:tc>
        <w:tc>
          <w:tcPr>
            <w:tcW w:w="2736" w:type="dxa"/>
            <w:shd w:val="clear" w:color="auto" w:fill="DCE6F2"/>
          </w:tcPr>
          <w:p w14:paraId="2254AF9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Algorithm / features</w:t>
            </w:r>
          </w:p>
        </w:tc>
        <w:tc>
          <w:tcPr>
            <w:tcW w:w="4608" w:type="dxa"/>
            <w:shd w:val="clear" w:color="auto" w:fill="DCE6F2"/>
          </w:tcPr>
          <w:p w14:paraId="25E1C592"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Rationale</w:t>
            </w:r>
          </w:p>
        </w:tc>
      </w:tr>
      <w:tr w:rsidR="00DF2B1A" w:rsidRPr="00F569C6" w14:paraId="3A05B733" w14:textId="77777777">
        <w:trPr>
          <w:jc w:val="center"/>
        </w:trPr>
        <w:tc>
          <w:tcPr>
            <w:tcW w:w="2016" w:type="dxa"/>
          </w:tcPr>
          <w:p w14:paraId="036DC75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Naive Bayes</w:t>
            </w:r>
          </w:p>
        </w:tc>
        <w:tc>
          <w:tcPr>
            <w:tcW w:w="2736" w:type="dxa"/>
          </w:tcPr>
          <w:p w14:paraId="258461A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Multinomial NB + word TF-IDF</w:t>
            </w:r>
          </w:p>
        </w:tc>
        <w:tc>
          <w:tcPr>
            <w:tcW w:w="4608" w:type="dxa"/>
          </w:tcPr>
          <w:p w14:paraId="62A39E8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Fast probabilistic baseline; strong on short texts (McCallum &amp; Nigam, 1998)</w:t>
            </w:r>
          </w:p>
        </w:tc>
      </w:tr>
      <w:tr w:rsidR="00DF2B1A" w:rsidRPr="00F569C6" w14:paraId="0843CB40" w14:textId="77777777">
        <w:trPr>
          <w:jc w:val="center"/>
        </w:trPr>
        <w:tc>
          <w:tcPr>
            <w:tcW w:w="2016" w:type="dxa"/>
          </w:tcPr>
          <w:p w14:paraId="0851F9A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Logistic Regression</w:t>
            </w:r>
          </w:p>
        </w:tc>
        <w:tc>
          <w:tcPr>
            <w:tcW w:w="2736" w:type="dxa"/>
          </w:tcPr>
          <w:p w14:paraId="4BE3DC4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Multinomial LR + word TF-IDF</w:t>
            </w:r>
          </w:p>
        </w:tc>
        <w:tc>
          <w:tcPr>
            <w:tcW w:w="4608" w:type="dxa"/>
          </w:tcPr>
          <w:p w14:paraId="7F87653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Class probabilities (calibration not assessed); interpretable coefficients</w:t>
            </w:r>
          </w:p>
        </w:tc>
      </w:tr>
      <w:tr w:rsidR="00DF2B1A" w:rsidRPr="00F569C6" w14:paraId="3DDC57CF" w14:textId="77777777">
        <w:trPr>
          <w:jc w:val="center"/>
        </w:trPr>
        <w:tc>
          <w:tcPr>
            <w:tcW w:w="2016" w:type="dxa"/>
          </w:tcPr>
          <w:p w14:paraId="2BD913E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w:t>
            </w:r>
          </w:p>
        </w:tc>
        <w:tc>
          <w:tcPr>
            <w:tcW w:w="2736" w:type="dxa"/>
          </w:tcPr>
          <w:p w14:paraId="41DDE4A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 + word TF-IDF</w:t>
            </w:r>
          </w:p>
        </w:tc>
        <w:tc>
          <w:tcPr>
            <w:tcW w:w="4608" w:type="dxa"/>
          </w:tcPr>
          <w:p w14:paraId="7899C30A"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Max-margin classifier; strong baseline for sparse text (Joachims, 1998)</w:t>
            </w:r>
          </w:p>
        </w:tc>
      </w:tr>
      <w:tr w:rsidR="00DF2B1A" w:rsidRPr="00F569C6" w14:paraId="74123D34" w14:textId="77777777">
        <w:trPr>
          <w:jc w:val="center"/>
        </w:trPr>
        <w:tc>
          <w:tcPr>
            <w:tcW w:w="2016" w:type="dxa"/>
          </w:tcPr>
          <w:p w14:paraId="49217FB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 (word+char)</w:t>
            </w:r>
          </w:p>
        </w:tc>
        <w:tc>
          <w:tcPr>
            <w:tcW w:w="2736" w:type="dxa"/>
          </w:tcPr>
          <w:p w14:paraId="252E197A"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 + word &amp; char TF-IDF</w:t>
            </w:r>
          </w:p>
        </w:tc>
        <w:tc>
          <w:tcPr>
            <w:tcW w:w="4608" w:type="dxa"/>
          </w:tcPr>
          <w:p w14:paraId="7494306A"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Adds robustness to spelling variation</w:t>
            </w:r>
          </w:p>
        </w:tc>
      </w:tr>
      <w:tr w:rsidR="00DF2B1A" w:rsidRPr="00F569C6" w14:paraId="0448E626" w14:textId="77777777">
        <w:trPr>
          <w:jc w:val="center"/>
        </w:trPr>
        <w:tc>
          <w:tcPr>
            <w:tcW w:w="2016" w:type="dxa"/>
          </w:tcPr>
          <w:p w14:paraId="7AC2E6E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LR (Word2Vec)</w:t>
            </w:r>
          </w:p>
        </w:tc>
        <w:tc>
          <w:tcPr>
            <w:tcW w:w="2736" w:type="dxa"/>
          </w:tcPr>
          <w:p w14:paraId="2221253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Multinomial LR + Word2Vec</w:t>
            </w:r>
          </w:p>
        </w:tc>
        <w:tc>
          <w:tcPr>
            <w:tcW w:w="4608" w:type="dxa"/>
          </w:tcPr>
          <w:p w14:paraId="6C9DFEE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Tests dense embeddings against sparse TF-IDF</w:t>
            </w:r>
          </w:p>
        </w:tc>
      </w:tr>
      <w:tr w:rsidR="00DF2B1A" w:rsidRPr="00F569C6" w14:paraId="28941C31" w14:textId="77777777">
        <w:trPr>
          <w:jc w:val="center"/>
        </w:trPr>
        <w:tc>
          <w:tcPr>
            <w:tcW w:w="2016" w:type="dxa"/>
          </w:tcPr>
          <w:p w14:paraId="7BB1E79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BiLSTM (RNN)</w:t>
            </w:r>
          </w:p>
        </w:tc>
        <w:tc>
          <w:tcPr>
            <w:tcW w:w="2736" w:type="dxa"/>
          </w:tcPr>
          <w:p w14:paraId="730E7700"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Bidirectional LSTM</w:t>
            </w:r>
          </w:p>
        </w:tc>
        <w:tc>
          <w:tcPr>
            <w:tcW w:w="4608" w:type="dxa"/>
          </w:tcPr>
          <w:p w14:paraId="0CF8319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Reads words in order; can model negation scope (Schuster &amp; Paliwal, 1997)</w:t>
            </w:r>
          </w:p>
        </w:tc>
      </w:tr>
      <w:tr w:rsidR="00DF2B1A" w:rsidRPr="00F569C6" w14:paraId="6F7C577D" w14:textId="77777777">
        <w:trPr>
          <w:jc w:val="center"/>
        </w:trPr>
        <w:tc>
          <w:tcPr>
            <w:tcW w:w="2016" w:type="dxa"/>
          </w:tcPr>
          <w:p w14:paraId="550A5A91"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DistilRoBERTa</w:t>
            </w:r>
          </w:p>
        </w:tc>
        <w:tc>
          <w:tcPr>
            <w:tcW w:w="2736" w:type="dxa"/>
          </w:tcPr>
          <w:p w14:paraId="0941538E"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Fine-tuned Transformer</w:t>
            </w:r>
          </w:p>
        </w:tc>
        <w:tc>
          <w:tcPr>
            <w:tcW w:w="4608" w:type="dxa"/>
          </w:tcPr>
          <w:p w14:paraId="2A2F3120"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Transfers language knowledge from pre-training (Sanh et al., 2019)</w:t>
            </w:r>
          </w:p>
        </w:tc>
      </w:tr>
    </w:tbl>
    <w:p w14:paraId="10353F76" w14:textId="77777777" w:rsidR="00DF2B1A" w:rsidRPr="00F569C6" w:rsidRDefault="00DF2B1A" w:rsidP="00F569C6">
      <w:pPr>
        <w:spacing w:after="40" w:line="480" w:lineRule="auto"/>
        <w:rPr>
          <w:rFonts w:ascii="Times New Roman" w:hAnsi="Times New Roman" w:cs="Times New Roman"/>
          <w:sz w:val="24"/>
          <w:szCs w:val="24"/>
        </w:rPr>
      </w:pPr>
    </w:p>
    <w:p w14:paraId="65D05ED1" w14:textId="77777777" w:rsidR="00DF2B1A" w:rsidRPr="00E47181" w:rsidRDefault="00000000" w:rsidP="00F569C6">
      <w:pPr>
        <w:spacing w:line="480" w:lineRule="auto"/>
        <w:rPr>
          <w:rFonts w:ascii="Times New Roman" w:hAnsi="Times New Roman" w:cs="Times New Roman"/>
          <w:b/>
          <w:bCs/>
          <w:sz w:val="24"/>
          <w:szCs w:val="24"/>
        </w:rPr>
      </w:pPr>
      <w:r w:rsidRPr="00E47181">
        <w:rPr>
          <w:rFonts w:ascii="Times New Roman" w:hAnsi="Times New Roman" w:cs="Times New Roman"/>
          <w:b/>
          <w:bCs/>
          <w:sz w:val="24"/>
          <w:szCs w:val="24"/>
        </w:rPr>
        <w:t>5.2 Data splitting and training strategy</w:t>
      </w:r>
    </w:p>
    <w:p w14:paraId="05D266AC"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 xml:space="preserve">The cleaned data </w:t>
      </w:r>
      <w:proofErr w:type="gramStart"/>
      <w:r w:rsidRPr="00F569C6">
        <w:rPr>
          <w:rFonts w:ascii="Times New Roman" w:hAnsi="Times New Roman" w:cs="Times New Roman"/>
          <w:sz w:val="24"/>
          <w:szCs w:val="24"/>
        </w:rPr>
        <w:t>were</w:t>
      </w:r>
      <w:proofErr w:type="gramEnd"/>
      <w:r w:rsidRPr="00F569C6">
        <w:rPr>
          <w:rFonts w:ascii="Times New Roman" w:hAnsi="Times New Roman" w:cs="Times New Roman"/>
          <w:sz w:val="24"/>
          <w:szCs w:val="24"/>
        </w:rPr>
        <w:t xml:space="preserve"> split once into </w:t>
      </w:r>
      <w:r w:rsidRPr="00F569C6">
        <w:rPr>
          <w:rFonts w:ascii="Times New Roman" w:hAnsi="Times New Roman" w:cs="Times New Roman"/>
          <w:b/>
          <w:sz w:val="24"/>
          <w:szCs w:val="24"/>
        </w:rPr>
        <w:t>70% training, 15% validation and 15% test</w:t>
      </w:r>
      <w:r w:rsidRPr="00F569C6">
        <w:rPr>
          <w:rFonts w:ascii="Times New Roman" w:hAnsi="Times New Roman" w:cs="Times New Roman"/>
          <w:sz w:val="24"/>
          <w:szCs w:val="24"/>
        </w:rPr>
        <w:t>, stratified by sentiment with a fixed random seed (42). The test set (2,173 tweets) was excluded from parameter fitting, and every evaluated model was scored on the same tweets. The test set was also reused for exploratory model ranking and business diagnostics.</w:t>
      </w:r>
    </w:p>
    <w:p w14:paraId="73B999CA"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lastRenderedPageBreak/>
        <w:t>Classical models:</w:t>
      </w:r>
      <w:r w:rsidRPr="00F569C6">
        <w:rPr>
          <w:rFonts w:ascii="Times New Roman" w:hAnsi="Times New Roman" w:cs="Times New Roman"/>
          <w:sz w:val="24"/>
          <w:szCs w:val="24"/>
        </w:rPr>
        <w:t xml:space="preserve"> grid search over the hyper-parameters in Table 6 with stratified 5-fold cross-validation on training + validation data, using macro-F1 as the selection criterion. The grid includes class weighting (none vs. balanced) to address imbalance. The best configuration was then refitted on all training + validation data.</w:t>
      </w:r>
    </w:p>
    <w:p w14:paraId="324DDB43"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BiLSTM:</w:t>
      </w:r>
      <w:r w:rsidRPr="00F569C6">
        <w:rPr>
          <w:rFonts w:ascii="Times New Roman" w:hAnsi="Times New Roman" w:cs="Times New Roman"/>
          <w:sz w:val="24"/>
          <w:szCs w:val="24"/>
        </w:rPr>
        <w:t xml:space="preserve"> trained on the training set; the validation set was used for early stopping.</w:t>
      </w:r>
    </w:p>
    <w:p w14:paraId="6FE15CFF"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Optional Transformer:</w:t>
      </w:r>
      <w:r w:rsidRPr="00F569C6">
        <w:rPr>
          <w:rFonts w:ascii="Times New Roman" w:hAnsi="Times New Roman" w:cs="Times New Roman"/>
          <w:sz w:val="24"/>
          <w:szCs w:val="24"/>
        </w:rPr>
        <w:t xml:space="preserve"> the implementation specifies training on the training partition and checkpoint selection by validation macro-F1. No completed run is included.</w:t>
      </w:r>
    </w:p>
    <w:p w14:paraId="33B9A3AA"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 xml:space="preserve">These training strategies use unequal fitting budgets: classical models are refitted </w:t>
      </w:r>
      <w:proofErr w:type="gramStart"/>
      <w:r w:rsidRPr="00F569C6">
        <w:rPr>
          <w:rFonts w:ascii="Times New Roman" w:hAnsi="Times New Roman" w:cs="Times New Roman"/>
          <w:sz w:val="24"/>
          <w:szCs w:val="24"/>
        </w:rPr>
        <w:t>on</w:t>
      </w:r>
      <w:proofErr w:type="gramEnd"/>
      <w:r w:rsidRPr="00F569C6">
        <w:rPr>
          <w:rFonts w:ascii="Times New Roman" w:hAnsi="Times New Roman" w:cs="Times New Roman"/>
          <w:sz w:val="24"/>
          <w:szCs w:val="24"/>
        </w:rPr>
        <w:t xml:space="preserve"> 85% of the corpus, whereas neural models fit on 70% and select checkpoints on 15%. Comparisons describe these complete pipelines and do not isolate an algorithm-only advantage.</w:t>
      </w:r>
    </w:p>
    <w:p w14:paraId="73C88280" w14:textId="77777777" w:rsidR="00DF2B1A" w:rsidRPr="00F569C6" w:rsidRDefault="00000000" w:rsidP="00F569C6">
      <w:pPr>
        <w:pStyle w:val="Caption"/>
        <w:keepNext/>
        <w:spacing w:after="60" w:line="480" w:lineRule="auto"/>
        <w:rPr>
          <w:rFonts w:ascii="Times New Roman" w:hAnsi="Times New Roman" w:cs="Times New Roman"/>
          <w:sz w:val="24"/>
          <w:szCs w:val="24"/>
        </w:rPr>
      </w:pPr>
      <w:r w:rsidRPr="00F569C6">
        <w:rPr>
          <w:rFonts w:ascii="Times New Roman" w:hAnsi="Times New Roman" w:cs="Times New Roman"/>
          <w:sz w:val="24"/>
          <w:szCs w:val="24"/>
        </w:rPr>
        <w:lastRenderedPageBreak/>
        <w:t>Table 6. Current search definitions and saved tuning results (5-fold CV).</w:t>
      </w:r>
    </w:p>
    <w:tbl>
      <w:tblPr>
        <w:tblStyle w:val="TableGrid"/>
        <w:tblW w:w="0" w:type="auto"/>
        <w:jc w:val="center"/>
        <w:tblLook w:val="04A0" w:firstRow="1" w:lastRow="0" w:firstColumn="1" w:lastColumn="0" w:noHBand="0" w:noVBand="1"/>
      </w:tblPr>
      <w:tblGrid>
        <w:gridCol w:w="1846"/>
        <w:gridCol w:w="3588"/>
        <w:gridCol w:w="2504"/>
        <w:gridCol w:w="1412"/>
      </w:tblGrid>
      <w:tr w:rsidR="00DF2B1A" w:rsidRPr="00F569C6" w14:paraId="4A85710D" w14:textId="77777777">
        <w:trPr>
          <w:tblHeader/>
          <w:jc w:val="center"/>
        </w:trPr>
        <w:tc>
          <w:tcPr>
            <w:tcW w:w="1872" w:type="dxa"/>
            <w:shd w:val="clear" w:color="auto" w:fill="DCE6F2"/>
          </w:tcPr>
          <w:p w14:paraId="6E436F3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Model</w:t>
            </w:r>
          </w:p>
        </w:tc>
        <w:tc>
          <w:tcPr>
            <w:tcW w:w="3744" w:type="dxa"/>
            <w:shd w:val="clear" w:color="auto" w:fill="DCE6F2"/>
          </w:tcPr>
          <w:p w14:paraId="2C0EA7F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Current code grid</w:t>
            </w:r>
          </w:p>
        </w:tc>
        <w:tc>
          <w:tcPr>
            <w:tcW w:w="2304" w:type="dxa"/>
            <w:shd w:val="clear" w:color="auto" w:fill="DCE6F2"/>
          </w:tcPr>
          <w:p w14:paraId="494E628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Saved selected parameters</w:t>
            </w:r>
          </w:p>
        </w:tc>
        <w:tc>
          <w:tcPr>
            <w:tcW w:w="1440" w:type="dxa"/>
            <w:shd w:val="clear" w:color="auto" w:fill="DCE6F2"/>
          </w:tcPr>
          <w:p w14:paraId="5F25DC6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Saved CV macro-F1</w:t>
            </w:r>
          </w:p>
        </w:tc>
      </w:tr>
      <w:tr w:rsidR="00DF2B1A" w:rsidRPr="00F569C6" w14:paraId="3FB49435" w14:textId="77777777">
        <w:trPr>
          <w:jc w:val="center"/>
        </w:trPr>
        <w:tc>
          <w:tcPr>
            <w:tcW w:w="1872" w:type="dxa"/>
          </w:tcPr>
          <w:p w14:paraId="7C4ECF7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Naive Bayes</w:t>
            </w:r>
          </w:p>
        </w:tc>
        <w:tc>
          <w:tcPr>
            <w:tcW w:w="3744" w:type="dxa"/>
          </w:tcPr>
          <w:p w14:paraId="76792C7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 xml:space="preserve">n-gram </w:t>
            </w:r>
            <w:proofErr w:type="gramStart"/>
            <w:r w:rsidRPr="00F569C6">
              <w:rPr>
                <w:rFonts w:ascii="Times New Roman" w:hAnsi="Times New Roman" w:cs="Times New Roman"/>
                <w:sz w:val="24"/>
                <w:szCs w:val="24"/>
              </w:rPr>
              <w:t>range {(</w:t>
            </w:r>
            <w:proofErr w:type="gramEnd"/>
            <w:r w:rsidRPr="00F569C6">
              <w:rPr>
                <w:rFonts w:ascii="Times New Roman" w:hAnsi="Times New Roman" w:cs="Times New Roman"/>
                <w:sz w:val="24"/>
                <w:szCs w:val="24"/>
              </w:rPr>
              <w:t>1,1), (</w:t>
            </w:r>
            <w:proofErr w:type="gramStart"/>
            <w:r w:rsidRPr="00F569C6">
              <w:rPr>
                <w:rFonts w:ascii="Times New Roman" w:hAnsi="Times New Roman" w:cs="Times New Roman"/>
                <w:sz w:val="24"/>
                <w:szCs w:val="24"/>
              </w:rPr>
              <w:t>1,2)}</w:t>
            </w:r>
            <w:proofErr w:type="gramEnd"/>
            <w:r w:rsidRPr="00F569C6">
              <w:rPr>
                <w:rFonts w:ascii="Times New Roman" w:hAnsi="Times New Roman" w:cs="Times New Roman"/>
                <w:sz w:val="24"/>
                <w:szCs w:val="24"/>
              </w:rPr>
              <w:t xml:space="preserve">; α </w:t>
            </w:r>
            <w:r w:rsidRPr="00F569C6">
              <w:rPr>
                <w:rFonts w:ascii="Cambria Math" w:hAnsi="Cambria Math" w:cs="Cambria Math"/>
                <w:sz w:val="24"/>
                <w:szCs w:val="24"/>
              </w:rPr>
              <w:t>∈</w:t>
            </w:r>
            <w:r w:rsidRPr="00F569C6">
              <w:rPr>
                <w:rFonts w:ascii="Times New Roman" w:hAnsi="Times New Roman" w:cs="Times New Roman"/>
                <w:sz w:val="24"/>
                <w:szCs w:val="24"/>
              </w:rPr>
              <w:t xml:space="preserve"> {0.05, 0.1, 0.3, 0.5, </w:t>
            </w:r>
            <w:proofErr w:type="gramStart"/>
            <w:r w:rsidRPr="00F569C6">
              <w:rPr>
                <w:rFonts w:ascii="Times New Roman" w:hAnsi="Times New Roman" w:cs="Times New Roman"/>
                <w:sz w:val="24"/>
                <w:szCs w:val="24"/>
              </w:rPr>
              <w:t>1};</w:t>
            </w:r>
            <w:proofErr w:type="gramEnd"/>
            <w:r w:rsidRPr="00F569C6">
              <w:rPr>
                <w:rFonts w:ascii="Times New Roman" w:hAnsi="Times New Roman" w:cs="Times New Roman"/>
                <w:sz w:val="24"/>
                <w:szCs w:val="24"/>
              </w:rPr>
              <w:t xml:space="preserve"> fit prior </w:t>
            </w:r>
            <w:r w:rsidRPr="00F569C6">
              <w:rPr>
                <w:rFonts w:ascii="Cambria Math" w:hAnsi="Cambria Math" w:cs="Cambria Math"/>
                <w:sz w:val="24"/>
                <w:szCs w:val="24"/>
              </w:rPr>
              <w:t>∈</w:t>
            </w:r>
            <w:r w:rsidRPr="00F569C6">
              <w:rPr>
                <w:rFonts w:ascii="Times New Roman" w:hAnsi="Times New Roman" w:cs="Times New Roman"/>
                <w:sz w:val="24"/>
                <w:szCs w:val="24"/>
              </w:rPr>
              <w:t xml:space="preserve"> {yes, no}</w:t>
            </w:r>
          </w:p>
        </w:tc>
        <w:tc>
          <w:tcPr>
            <w:tcW w:w="2304" w:type="dxa"/>
          </w:tcPr>
          <w:p w14:paraId="21AAD7C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alpha=0.5, fit_prior=False, ngram_range</w:t>
            </w:r>
            <w:proofErr w:type="gramStart"/>
            <w:r w:rsidRPr="00F569C6">
              <w:rPr>
                <w:rFonts w:ascii="Times New Roman" w:hAnsi="Times New Roman" w:cs="Times New Roman"/>
                <w:sz w:val="24"/>
                <w:szCs w:val="24"/>
              </w:rPr>
              <w:t>=(</w:t>
            </w:r>
            <w:proofErr w:type="gramEnd"/>
            <w:r w:rsidRPr="00F569C6">
              <w:rPr>
                <w:rFonts w:ascii="Times New Roman" w:hAnsi="Times New Roman" w:cs="Times New Roman"/>
                <w:sz w:val="24"/>
                <w:szCs w:val="24"/>
              </w:rPr>
              <w:t>1, 2)</w:t>
            </w:r>
          </w:p>
        </w:tc>
        <w:tc>
          <w:tcPr>
            <w:tcW w:w="1440" w:type="dxa"/>
          </w:tcPr>
          <w:p w14:paraId="32248FF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0.701 ± 0.005</w:t>
            </w:r>
          </w:p>
        </w:tc>
      </w:tr>
      <w:tr w:rsidR="00DF2B1A" w:rsidRPr="00F569C6" w14:paraId="2437A90A" w14:textId="77777777">
        <w:trPr>
          <w:jc w:val="center"/>
        </w:trPr>
        <w:tc>
          <w:tcPr>
            <w:tcW w:w="1872" w:type="dxa"/>
          </w:tcPr>
          <w:p w14:paraId="0DA6910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Logistic Regression</w:t>
            </w:r>
          </w:p>
        </w:tc>
        <w:tc>
          <w:tcPr>
            <w:tcW w:w="3744" w:type="dxa"/>
          </w:tcPr>
          <w:p w14:paraId="4A171A0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 xml:space="preserve">n-gram </w:t>
            </w:r>
            <w:proofErr w:type="gramStart"/>
            <w:r w:rsidRPr="00F569C6">
              <w:rPr>
                <w:rFonts w:ascii="Times New Roman" w:hAnsi="Times New Roman" w:cs="Times New Roman"/>
                <w:sz w:val="24"/>
                <w:szCs w:val="24"/>
              </w:rPr>
              <w:t>range {(</w:t>
            </w:r>
            <w:proofErr w:type="gramEnd"/>
            <w:r w:rsidRPr="00F569C6">
              <w:rPr>
                <w:rFonts w:ascii="Times New Roman" w:hAnsi="Times New Roman" w:cs="Times New Roman"/>
                <w:sz w:val="24"/>
                <w:szCs w:val="24"/>
              </w:rPr>
              <w:t>1,1), (</w:t>
            </w:r>
            <w:proofErr w:type="gramStart"/>
            <w:r w:rsidRPr="00F569C6">
              <w:rPr>
                <w:rFonts w:ascii="Times New Roman" w:hAnsi="Times New Roman" w:cs="Times New Roman"/>
                <w:sz w:val="24"/>
                <w:szCs w:val="24"/>
              </w:rPr>
              <w:t>1,2)}</w:t>
            </w:r>
            <w:proofErr w:type="gramEnd"/>
            <w:r w:rsidRPr="00F569C6">
              <w:rPr>
                <w:rFonts w:ascii="Times New Roman" w:hAnsi="Times New Roman" w:cs="Times New Roman"/>
                <w:sz w:val="24"/>
                <w:szCs w:val="24"/>
              </w:rPr>
              <w:t xml:space="preserve">; C </w:t>
            </w:r>
            <w:r w:rsidRPr="00F569C6">
              <w:rPr>
                <w:rFonts w:ascii="Cambria Math" w:hAnsi="Cambria Math" w:cs="Cambria Math"/>
                <w:sz w:val="24"/>
                <w:szCs w:val="24"/>
              </w:rPr>
              <w:t>∈</w:t>
            </w:r>
            <w:r w:rsidRPr="00F569C6">
              <w:rPr>
                <w:rFonts w:ascii="Times New Roman" w:hAnsi="Times New Roman" w:cs="Times New Roman"/>
                <w:sz w:val="24"/>
                <w:szCs w:val="24"/>
              </w:rPr>
              <w:t xml:space="preserve"> {0.1, 0.25, 0.5, 1, 2, </w:t>
            </w:r>
            <w:proofErr w:type="gramStart"/>
            <w:r w:rsidRPr="00F569C6">
              <w:rPr>
                <w:rFonts w:ascii="Times New Roman" w:hAnsi="Times New Roman" w:cs="Times New Roman"/>
                <w:sz w:val="24"/>
                <w:szCs w:val="24"/>
              </w:rPr>
              <w:t>5};</w:t>
            </w:r>
            <w:proofErr w:type="gramEnd"/>
            <w:r w:rsidRPr="00F569C6">
              <w:rPr>
                <w:rFonts w:ascii="Times New Roman" w:hAnsi="Times New Roman" w:cs="Times New Roman"/>
                <w:sz w:val="24"/>
                <w:szCs w:val="24"/>
              </w:rPr>
              <w:t xml:space="preserve"> class weight</w:t>
            </w:r>
          </w:p>
        </w:tc>
        <w:tc>
          <w:tcPr>
            <w:tcW w:w="2304" w:type="dxa"/>
          </w:tcPr>
          <w:p w14:paraId="734E5FD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C=0.5, class_weight=balanced, ngram_range</w:t>
            </w:r>
            <w:proofErr w:type="gramStart"/>
            <w:r w:rsidRPr="00F569C6">
              <w:rPr>
                <w:rFonts w:ascii="Times New Roman" w:hAnsi="Times New Roman" w:cs="Times New Roman"/>
                <w:sz w:val="24"/>
                <w:szCs w:val="24"/>
              </w:rPr>
              <w:t>=(</w:t>
            </w:r>
            <w:proofErr w:type="gramEnd"/>
            <w:r w:rsidRPr="00F569C6">
              <w:rPr>
                <w:rFonts w:ascii="Times New Roman" w:hAnsi="Times New Roman" w:cs="Times New Roman"/>
                <w:sz w:val="24"/>
                <w:szCs w:val="24"/>
              </w:rPr>
              <w:t>1, 2)</w:t>
            </w:r>
          </w:p>
        </w:tc>
        <w:tc>
          <w:tcPr>
            <w:tcW w:w="1440" w:type="dxa"/>
          </w:tcPr>
          <w:p w14:paraId="20C0EC5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0.729 ± 0.009</w:t>
            </w:r>
          </w:p>
        </w:tc>
      </w:tr>
      <w:tr w:rsidR="00DF2B1A" w:rsidRPr="00F569C6" w14:paraId="428FBD91" w14:textId="77777777">
        <w:trPr>
          <w:jc w:val="center"/>
        </w:trPr>
        <w:tc>
          <w:tcPr>
            <w:tcW w:w="1872" w:type="dxa"/>
          </w:tcPr>
          <w:p w14:paraId="065C998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w:t>
            </w:r>
          </w:p>
        </w:tc>
        <w:tc>
          <w:tcPr>
            <w:tcW w:w="3744" w:type="dxa"/>
          </w:tcPr>
          <w:p w14:paraId="297AD96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 xml:space="preserve">n-gram </w:t>
            </w:r>
            <w:proofErr w:type="gramStart"/>
            <w:r w:rsidRPr="00F569C6">
              <w:rPr>
                <w:rFonts w:ascii="Times New Roman" w:hAnsi="Times New Roman" w:cs="Times New Roman"/>
                <w:sz w:val="24"/>
                <w:szCs w:val="24"/>
              </w:rPr>
              <w:t>range {(</w:t>
            </w:r>
            <w:proofErr w:type="gramEnd"/>
            <w:r w:rsidRPr="00F569C6">
              <w:rPr>
                <w:rFonts w:ascii="Times New Roman" w:hAnsi="Times New Roman" w:cs="Times New Roman"/>
                <w:sz w:val="24"/>
                <w:szCs w:val="24"/>
              </w:rPr>
              <w:t>1,1), (</w:t>
            </w:r>
            <w:proofErr w:type="gramStart"/>
            <w:r w:rsidRPr="00F569C6">
              <w:rPr>
                <w:rFonts w:ascii="Times New Roman" w:hAnsi="Times New Roman" w:cs="Times New Roman"/>
                <w:sz w:val="24"/>
                <w:szCs w:val="24"/>
              </w:rPr>
              <w:t>1,2)}</w:t>
            </w:r>
            <w:proofErr w:type="gramEnd"/>
            <w:r w:rsidRPr="00F569C6">
              <w:rPr>
                <w:rFonts w:ascii="Times New Roman" w:hAnsi="Times New Roman" w:cs="Times New Roman"/>
                <w:sz w:val="24"/>
                <w:szCs w:val="24"/>
              </w:rPr>
              <w:t xml:space="preserve">; C </w:t>
            </w:r>
            <w:r w:rsidRPr="00F569C6">
              <w:rPr>
                <w:rFonts w:ascii="Cambria Math" w:hAnsi="Cambria Math" w:cs="Cambria Math"/>
                <w:sz w:val="24"/>
                <w:szCs w:val="24"/>
              </w:rPr>
              <w:t>∈</w:t>
            </w:r>
            <w:r w:rsidRPr="00F569C6">
              <w:rPr>
                <w:rFonts w:ascii="Times New Roman" w:hAnsi="Times New Roman" w:cs="Times New Roman"/>
                <w:sz w:val="24"/>
                <w:szCs w:val="24"/>
              </w:rPr>
              <w:t xml:space="preserve"> {0.05, 0.1, 0.25, 0.5, </w:t>
            </w:r>
            <w:proofErr w:type="gramStart"/>
            <w:r w:rsidRPr="00F569C6">
              <w:rPr>
                <w:rFonts w:ascii="Times New Roman" w:hAnsi="Times New Roman" w:cs="Times New Roman"/>
                <w:sz w:val="24"/>
                <w:szCs w:val="24"/>
              </w:rPr>
              <w:t>1};</w:t>
            </w:r>
            <w:proofErr w:type="gramEnd"/>
            <w:r w:rsidRPr="00F569C6">
              <w:rPr>
                <w:rFonts w:ascii="Times New Roman" w:hAnsi="Times New Roman" w:cs="Times New Roman"/>
                <w:sz w:val="24"/>
                <w:szCs w:val="24"/>
              </w:rPr>
              <w:t xml:space="preserve"> class weight</w:t>
            </w:r>
          </w:p>
        </w:tc>
        <w:tc>
          <w:tcPr>
            <w:tcW w:w="2304" w:type="dxa"/>
          </w:tcPr>
          <w:p w14:paraId="68F282C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C=0.25, class_weight=balanced, ngram_range</w:t>
            </w:r>
            <w:proofErr w:type="gramStart"/>
            <w:r w:rsidRPr="00F569C6">
              <w:rPr>
                <w:rFonts w:ascii="Times New Roman" w:hAnsi="Times New Roman" w:cs="Times New Roman"/>
                <w:sz w:val="24"/>
                <w:szCs w:val="24"/>
              </w:rPr>
              <w:t>=(</w:t>
            </w:r>
            <w:proofErr w:type="gramEnd"/>
            <w:r w:rsidRPr="00F569C6">
              <w:rPr>
                <w:rFonts w:ascii="Times New Roman" w:hAnsi="Times New Roman" w:cs="Times New Roman"/>
                <w:sz w:val="24"/>
                <w:szCs w:val="24"/>
              </w:rPr>
              <w:t>1, 2)</w:t>
            </w:r>
          </w:p>
        </w:tc>
        <w:tc>
          <w:tcPr>
            <w:tcW w:w="1440" w:type="dxa"/>
          </w:tcPr>
          <w:p w14:paraId="3A900800"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0.734 ± 0.013</w:t>
            </w:r>
          </w:p>
        </w:tc>
      </w:tr>
      <w:tr w:rsidR="00DF2B1A" w:rsidRPr="00F569C6" w14:paraId="472C4740" w14:textId="77777777">
        <w:trPr>
          <w:jc w:val="center"/>
        </w:trPr>
        <w:tc>
          <w:tcPr>
            <w:tcW w:w="1872" w:type="dxa"/>
          </w:tcPr>
          <w:p w14:paraId="1F684E2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 (word+char)</w:t>
            </w:r>
          </w:p>
        </w:tc>
        <w:tc>
          <w:tcPr>
            <w:tcW w:w="3744" w:type="dxa"/>
          </w:tcPr>
          <w:p w14:paraId="7F8AE5E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 xml:space="preserve">C </w:t>
            </w:r>
            <w:r w:rsidRPr="00F569C6">
              <w:rPr>
                <w:rFonts w:ascii="Cambria Math" w:hAnsi="Cambria Math" w:cs="Cambria Math"/>
                <w:sz w:val="24"/>
                <w:szCs w:val="24"/>
              </w:rPr>
              <w:t>∈</w:t>
            </w:r>
            <w:r w:rsidRPr="00F569C6">
              <w:rPr>
                <w:rFonts w:ascii="Times New Roman" w:hAnsi="Times New Roman" w:cs="Times New Roman"/>
                <w:sz w:val="24"/>
                <w:szCs w:val="24"/>
              </w:rPr>
              <w:t xml:space="preserve"> {0.01, 0.025, 0.05, 0.1, </w:t>
            </w:r>
            <w:proofErr w:type="gramStart"/>
            <w:r w:rsidRPr="00F569C6">
              <w:rPr>
                <w:rFonts w:ascii="Times New Roman" w:hAnsi="Times New Roman" w:cs="Times New Roman"/>
                <w:sz w:val="24"/>
                <w:szCs w:val="24"/>
              </w:rPr>
              <w:t>0.25};</w:t>
            </w:r>
            <w:proofErr w:type="gramEnd"/>
            <w:r w:rsidRPr="00F569C6">
              <w:rPr>
                <w:rFonts w:ascii="Times New Roman" w:hAnsi="Times New Roman" w:cs="Times New Roman"/>
                <w:sz w:val="24"/>
                <w:szCs w:val="24"/>
              </w:rPr>
              <w:t xml:space="preserve"> class weight</w:t>
            </w:r>
          </w:p>
        </w:tc>
        <w:tc>
          <w:tcPr>
            <w:tcW w:w="2304" w:type="dxa"/>
          </w:tcPr>
          <w:p w14:paraId="0EA3213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C=0.05, class_weight=balanced</w:t>
            </w:r>
          </w:p>
        </w:tc>
        <w:tc>
          <w:tcPr>
            <w:tcW w:w="1440" w:type="dxa"/>
          </w:tcPr>
          <w:p w14:paraId="233F1C45"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0.742 ± 0.009</w:t>
            </w:r>
          </w:p>
        </w:tc>
      </w:tr>
      <w:tr w:rsidR="00DF2B1A" w:rsidRPr="00F569C6" w14:paraId="27E6CFD4" w14:textId="77777777">
        <w:trPr>
          <w:jc w:val="center"/>
        </w:trPr>
        <w:tc>
          <w:tcPr>
            <w:tcW w:w="1872" w:type="dxa"/>
          </w:tcPr>
          <w:p w14:paraId="08B64755"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Logistic Regression (Word2Vec)</w:t>
            </w:r>
          </w:p>
        </w:tc>
        <w:tc>
          <w:tcPr>
            <w:tcW w:w="3744" w:type="dxa"/>
          </w:tcPr>
          <w:p w14:paraId="53DB3CA1"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 xml:space="preserve">C </w:t>
            </w:r>
            <w:r w:rsidRPr="00F569C6">
              <w:rPr>
                <w:rFonts w:ascii="Cambria Math" w:hAnsi="Cambria Math" w:cs="Cambria Math"/>
                <w:sz w:val="24"/>
                <w:szCs w:val="24"/>
              </w:rPr>
              <w:t>∈</w:t>
            </w:r>
            <w:r w:rsidRPr="00F569C6">
              <w:rPr>
                <w:rFonts w:ascii="Times New Roman" w:hAnsi="Times New Roman" w:cs="Times New Roman"/>
                <w:sz w:val="24"/>
                <w:szCs w:val="24"/>
              </w:rPr>
              <w:t xml:space="preserve"> {0.01, 0.1, </w:t>
            </w:r>
            <w:proofErr w:type="gramStart"/>
            <w:r w:rsidRPr="00F569C6">
              <w:rPr>
                <w:rFonts w:ascii="Times New Roman" w:hAnsi="Times New Roman" w:cs="Times New Roman"/>
                <w:sz w:val="24"/>
                <w:szCs w:val="24"/>
              </w:rPr>
              <w:t>1};</w:t>
            </w:r>
            <w:proofErr w:type="gramEnd"/>
            <w:r w:rsidRPr="00F569C6">
              <w:rPr>
                <w:rFonts w:ascii="Times New Roman" w:hAnsi="Times New Roman" w:cs="Times New Roman"/>
                <w:sz w:val="24"/>
                <w:szCs w:val="24"/>
              </w:rPr>
              <w:t xml:space="preserve"> class weight</w:t>
            </w:r>
          </w:p>
        </w:tc>
        <w:tc>
          <w:tcPr>
            <w:tcW w:w="2304" w:type="dxa"/>
          </w:tcPr>
          <w:p w14:paraId="1CB1C189"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C=0.01, class_weight=balanced</w:t>
            </w:r>
          </w:p>
        </w:tc>
        <w:tc>
          <w:tcPr>
            <w:tcW w:w="1440" w:type="dxa"/>
          </w:tcPr>
          <w:p w14:paraId="6A5A5E76"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0.665 ± 0.008</w:t>
            </w:r>
          </w:p>
        </w:tc>
      </w:tr>
    </w:tbl>
    <w:p w14:paraId="5CBFAE43" w14:textId="77777777" w:rsidR="00DF2B1A" w:rsidRPr="00F569C6" w:rsidRDefault="00DF2B1A" w:rsidP="00F569C6">
      <w:pPr>
        <w:spacing w:after="40" w:line="480" w:lineRule="auto"/>
        <w:rPr>
          <w:rFonts w:ascii="Times New Roman" w:hAnsi="Times New Roman" w:cs="Times New Roman"/>
          <w:sz w:val="24"/>
          <w:szCs w:val="24"/>
        </w:rPr>
      </w:pPr>
    </w:p>
    <w:p w14:paraId="408D2DA9"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Search provenance limitation: the saved Logistic Regression TF-IDF search records 20 candidates whereas the current grid defines 24; word+character SVM records 8 whereas the current grid defines 10. The original grids were not saved, so the exact historical searches cannot be reconstructed from candidate counts. Selected parameters and test metrics are verifiable; future searches save their grids.</w:t>
      </w:r>
    </w:p>
    <w:p w14:paraId="031D86C3"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lastRenderedPageBreak/>
        <w:t>Balanced class weights were selected for saved LR and SVM models; the best Naive Bayes configuration instead ignores the class prior (fit prior = no), which has a similar effect. This is consistent with the hypothesis that correcting for the imbalance helps the minority classes.</w:t>
      </w:r>
    </w:p>
    <w:p w14:paraId="1EC79C91"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5.3 Recurrent neural network (BiLSTM)</w:t>
      </w:r>
    </w:p>
    <w:p w14:paraId="6ACE2338"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 xml:space="preserve">Architecture: an embedding layer (100 dimensions, initialised from Word2Vec trained on the training tweets) → dropout → one bidirectional LSTM layer with 128 units in each direction → max- and mean-pooling over time → dropout (0.4) → a linear output layer with softmax over the three classes. The model has 623,959 parameters and a vocabulary of 3,869 words. Training used Adam (learning rate 0.001), batch size 64, class-weighted cross-entropy, gradient clipping at 1.0 and sequences of up to 40 tokens. Training stopped early once validation macro-F1 had not improved for 3 epochs; it ran for 8 </w:t>
      </w:r>
      <w:proofErr w:type="gramStart"/>
      <w:r w:rsidRPr="00F569C6">
        <w:rPr>
          <w:rFonts w:ascii="Times New Roman" w:hAnsi="Times New Roman" w:cs="Times New Roman"/>
          <w:sz w:val="24"/>
          <w:szCs w:val="24"/>
        </w:rPr>
        <w:t>epochs</w:t>
      </w:r>
      <w:proofErr w:type="gramEnd"/>
      <w:r w:rsidRPr="00F569C6">
        <w:rPr>
          <w:rFonts w:ascii="Times New Roman" w:hAnsi="Times New Roman" w:cs="Times New Roman"/>
          <w:sz w:val="24"/>
          <w:szCs w:val="24"/>
        </w:rPr>
        <w:t xml:space="preserve"> and the best epoch was 5 (validation macro-F1 0.741), taking 4 minutes on a CPU (Figure 6).</w:t>
      </w:r>
    </w:p>
    <w:p w14:paraId="012A0333"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drawing>
          <wp:inline distT="0" distB="0" distL="0" distR="0" wp14:anchorId="152D2AC3" wp14:editId="00CE26FA">
            <wp:extent cx="5120640" cy="1929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bilstm.png"/>
                    <pic:cNvPicPr/>
                  </pic:nvPicPr>
                  <pic:blipFill>
                    <a:blip r:embed="rId14"/>
                    <a:stretch>
                      <a:fillRect/>
                    </a:stretch>
                  </pic:blipFill>
                  <pic:spPr>
                    <a:xfrm>
                      <a:off x="0" y="0"/>
                      <a:ext cx="5120640" cy="1929889"/>
                    </a:xfrm>
                    <a:prstGeom prst="rect">
                      <a:avLst/>
                    </a:prstGeom>
                  </pic:spPr>
                </pic:pic>
              </a:graphicData>
            </a:graphic>
          </wp:inline>
        </w:drawing>
      </w:r>
    </w:p>
    <w:p w14:paraId="43C965B6"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6. BiLSTM training curves: the validation loss rises after a few epochs, and early stopping keeps the best epoch.</w:t>
      </w:r>
    </w:p>
    <w:p w14:paraId="204FDB13"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5.4 Transformer (DistilRoBERTa)</w:t>
      </w:r>
    </w:p>
    <w:p w14:paraId="329432AF"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lastRenderedPageBreak/>
        <w:t xml:space="preserve">distilroberta-base (82 million parameters) is a 6-layer distilled version of RoBERTa (Liu et al., 2019; Sanh et al., 2019). Its reduced depth motivates evaluation under constrained computational resources; relative accuracy and inference cost were not measured in this study. The implementation adds a classification head with three outputs and uses AdamW (learning rate </w:t>
      </w:r>
      <w:proofErr w:type="gramStart"/>
      <w:r w:rsidRPr="00F569C6">
        <w:rPr>
          <w:rFonts w:ascii="Times New Roman" w:hAnsi="Times New Roman" w:cs="Times New Roman"/>
          <w:sz w:val="24"/>
          <w:szCs w:val="24"/>
        </w:rPr>
        <w:t>2e</w:t>
      </w:r>
      <w:proofErr w:type="gramEnd"/>
      <w:r w:rsidRPr="00F569C6">
        <w:rPr>
          <w:rFonts w:ascii="Times New Roman" w:hAnsi="Times New Roman" w:cs="Times New Roman"/>
          <w:sz w:val="24"/>
          <w:szCs w:val="24"/>
        </w:rPr>
        <w:t>-5, weight decay 0.01), batch size 32, 3 epochs, a linear schedule with 10% warm-up, and a maximum of 64 sub-word tokens per tweet (Wolf et al., 2020).</w:t>
      </w:r>
    </w:p>
    <w:p w14:paraId="7A6921B0"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 xml:space="preserve">The optional Transformer implementation (src/transformer_model.py) can be run with python scripts/run_pipeline.py --stages transformer </w:t>
      </w:r>
      <w:proofErr w:type="gramStart"/>
      <w:r w:rsidRPr="00F569C6">
        <w:rPr>
          <w:rFonts w:ascii="Times New Roman" w:hAnsi="Times New Roman" w:cs="Times New Roman"/>
          <w:sz w:val="24"/>
          <w:szCs w:val="24"/>
        </w:rPr>
        <w:t>evaluate</w:t>
      </w:r>
      <w:proofErr w:type="gramEnd"/>
      <w:r w:rsidRPr="00F569C6">
        <w:rPr>
          <w:rFonts w:ascii="Times New Roman" w:hAnsi="Times New Roman" w:cs="Times New Roman"/>
          <w:sz w:val="24"/>
          <w:szCs w:val="24"/>
        </w:rPr>
        <w:t xml:space="preserve"> insights. No completed Transformer predictions or training metadata are available in this submission, so the Transformer is </w:t>
      </w:r>
      <w:r w:rsidRPr="00F569C6">
        <w:rPr>
          <w:rFonts w:ascii="Times New Roman" w:hAnsi="Times New Roman" w:cs="Times New Roman"/>
          <w:b/>
          <w:sz w:val="24"/>
          <w:szCs w:val="24"/>
        </w:rPr>
        <w:t>not</w:t>
      </w:r>
      <w:r w:rsidRPr="00F569C6">
        <w:rPr>
          <w:rFonts w:ascii="Times New Roman" w:hAnsi="Times New Roman" w:cs="Times New Roman"/>
          <w:sz w:val="24"/>
          <w:szCs w:val="24"/>
        </w:rPr>
        <w:t xml:space="preserve"> included in the model comparison. Completing its training and evaluation is a proposed extension (Section 7.3).</w:t>
      </w:r>
    </w:p>
    <w:p w14:paraId="2E3E4D08"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6. Model Evaluation</w:t>
      </w:r>
    </w:p>
    <w:p w14:paraId="271DFB8F"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6.1 Metrics</w:t>
      </w:r>
    </w:p>
    <w:p w14:paraId="444853A6"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 xml:space="preserve">All models were evaluated on the same held-out test set </w:t>
      </w:r>
      <w:proofErr w:type="gramStart"/>
      <w:r w:rsidRPr="00F569C6">
        <w:rPr>
          <w:rFonts w:ascii="Times New Roman" w:hAnsi="Times New Roman" w:cs="Times New Roman"/>
          <w:sz w:val="24"/>
          <w:szCs w:val="24"/>
        </w:rPr>
        <w:t>with:</w:t>
      </w:r>
      <w:proofErr w:type="gramEnd"/>
      <w:r w:rsidRPr="00F569C6">
        <w:rPr>
          <w:rFonts w:ascii="Times New Roman" w:hAnsi="Times New Roman" w:cs="Times New Roman"/>
          <w:sz w:val="24"/>
          <w:szCs w:val="24"/>
        </w:rPr>
        <w:t xml:space="preserve"> </w:t>
      </w:r>
      <w:r w:rsidRPr="00F569C6">
        <w:rPr>
          <w:rFonts w:ascii="Times New Roman" w:hAnsi="Times New Roman" w:cs="Times New Roman"/>
          <w:b/>
          <w:sz w:val="24"/>
          <w:szCs w:val="24"/>
        </w:rPr>
        <w:t>accuracy</w:t>
      </w:r>
      <w:r w:rsidRPr="00F569C6">
        <w:rPr>
          <w:rFonts w:ascii="Times New Roman" w:hAnsi="Times New Roman" w:cs="Times New Roman"/>
          <w:sz w:val="24"/>
          <w:szCs w:val="24"/>
        </w:rPr>
        <w:t xml:space="preserve">; </w:t>
      </w:r>
      <w:r w:rsidRPr="00F569C6">
        <w:rPr>
          <w:rFonts w:ascii="Times New Roman" w:hAnsi="Times New Roman" w:cs="Times New Roman"/>
          <w:b/>
          <w:sz w:val="24"/>
          <w:szCs w:val="24"/>
        </w:rPr>
        <w:t>precision</w:t>
      </w:r>
      <w:r w:rsidRPr="00F569C6">
        <w:rPr>
          <w:rFonts w:ascii="Times New Roman" w:hAnsi="Times New Roman" w:cs="Times New Roman"/>
          <w:sz w:val="24"/>
          <w:szCs w:val="24"/>
        </w:rPr>
        <w:t xml:space="preserve">, </w:t>
      </w:r>
      <w:r w:rsidRPr="00F569C6">
        <w:rPr>
          <w:rFonts w:ascii="Times New Roman" w:hAnsi="Times New Roman" w:cs="Times New Roman"/>
          <w:b/>
          <w:sz w:val="24"/>
          <w:szCs w:val="24"/>
        </w:rPr>
        <w:t>recall</w:t>
      </w:r>
      <w:r w:rsidRPr="00F569C6">
        <w:rPr>
          <w:rFonts w:ascii="Times New Roman" w:hAnsi="Times New Roman" w:cs="Times New Roman"/>
          <w:sz w:val="24"/>
          <w:szCs w:val="24"/>
        </w:rPr>
        <w:t xml:space="preserve"> and </w:t>
      </w:r>
      <w:r w:rsidRPr="00F569C6">
        <w:rPr>
          <w:rFonts w:ascii="Times New Roman" w:hAnsi="Times New Roman" w:cs="Times New Roman"/>
          <w:b/>
          <w:sz w:val="24"/>
          <w:szCs w:val="24"/>
        </w:rPr>
        <w:t>F1</w:t>
      </w:r>
      <w:r w:rsidRPr="00F569C6">
        <w:rPr>
          <w:rFonts w:ascii="Times New Roman" w:hAnsi="Times New Roman" w:cs="Times New Roman"/>
          <w:sz w:val="24"/>
          <w:szCs w:val="24"/>
        </w:rPr>
        <w:t xml:space="preserve"> per class and macro-averaged (each class weighted equally, the primary metric); weighted F1; and </w:t>
      </w:r>
      <w:r w:rsidRPr="00F569C6">
        <w:rPr>
          <w:rFonts w:ascii="Times New Roman" w:hAnsi="Times New Roman" w:cs="Times New Roman"/>
          <w:b/>
          <w:sz w:val="24"/>
          <w:szCs w:val="24"/>
        </w:rPr>
        <w:t>one-vs-rest ROC-AUC</w:t>
      </w:r>
      <w:r w:rsidRPr="00F569C6">
        <w:rPr>
          <w:rFonts w:ascii="Times New Roman" w:hAnsi="Times New Roman" w:cs="Times New Roman"/>
          <w:sz w:val="24"/>
          <w:szCs w:val="24"/>
        </w:rPr>
        <w:t xml:space="preserve"> (macro), computed from predicted probabilities or SVM decision scores. 95% confidence intervals were estimated by bootstrapping the test set 1,000 times (Efron &amp; Tibshirani, 1993), and pairs of models were compared with </w:t>
      </w:r>
      <w:r w:rsidRPr="00F569C6">
        <w:rPr>
          <w:rFonts w:ascii="Times New Roman" w:hAnsi="Times New Roman" w:cs="Times New Roman"/>
          <w:b/>
          <w:sz w:val="24"/>
          <w:szCs w:val="24"/>
        </w:rPr>
        <w:t>McNemar's test</w:t>
      </w:r>
      <w:r w:rsidRPr="00F569C6">
        <w:rPr>
          <w:rFonts w:ascii="Times New Roman" w:hAnsi="Times New Roman" w:cs="Times New Roman"/>
          <w:sz w:val="24"/>
          <w:szCs w:val="24"/>
        </w:rPr>
        <w:t xml:space="preserve"> (Dietterich, 1998), with Holm adjustment across comparisons. McNemar tests </w:t>
      </w:r>
      <w:proofErr w:type="gramStart"/>
      <w:r w:rsidRPr="00F569C6">
        <w:rPr>
          <w:rFonts w:ascii="Times New Roman" w:hAnsi="Times New Roman" w:cs="Times New Roman"/>
          <w:sz w:val="24"/>
          <w:szCs w:val="24"/>
        </w:rPr>
        <w:t>paired</w:t>
      </w:r>
      <w:proofErr w:type="gramEnd"/>
      <w:r w:rsidRPr="00F569C6">
        <w:rPr>
          <w:rFonts w:ascii="Times New Roman" w:hAnsi="Times New Roman" w:cs="Times New Roman"/>
          <w:sz w:val="24"/>
          <w:szCs w:val="24"/>
        </w:rPr>
        <w:t xml:space="preserve"> classification error rates, not macro-F1. Failure to reject does not establish equivalence; comparisons against a test-ranked winner are exploratory.</w:t>
      </w:r>
    </w:p>
    <w:p w14:paraId="25BDD1B6"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6.2 Comparison of models</w:t>
      </w:r>
    </w:p>
    <w:p w14:paraId="7E22F4C0" w14:textId="77777777" w:rsidR="00DF2B1A" w:rsidRPr="00F569C6" w:rsidRDefault="00000000" w:rsidP="00F569C6">
      <w:pPr>
        <w:pStyle w:val="Caption"/>
        <w:keepNext/>
        <w:spacing w:after="60" w:line="480" w:lineRule="auto"/>
        <w:rPr>
          <w:rFonts w:ascii="Times New Roman" w:hAnsi="Times New Roman" w:cs="Times New Roman"/>
          <w:sz w:val="24"/>
          <w:szCs w:val="24"/>
        </w:rPr>
      </w:pPr>
      <w:r w:rsidRPr="00F569C6">
        <w:rPr>
          <w:rFonts w:ascii="Times New Roman" w:hAnsi="Times New Roman" w:cs="Times New Roman"/>
          <w:sz w:val="24"/>
          <w:szCs w:val="24"/>
        </w:rPr>
        <w:lastRenderedPageBreak/>
        <w:t>Table 7. Test-set performance, sorted by macro-F1. Precision, recall and F1 are macro-averaged.</w:t>
      </w:r>
    </w:p>
    <w:tbl>
      <w:tblPr>
        <w:tblStyle w:val="TableGrid"/>
        <w:tblW w:w="0" w:type="auto"/>
        <w:jc w:val="center"/>
        <w:tblLook w:val="04A0" w:firstRow="1" w:lastRow="0" w:firstColumn="1" w:lastColumn="0" w:noHBand="0" w:noVBand="1"/>
      </w:tblPr>
      <w:tblGrid>
        <w:gridCol w:w="2275"/>
        <w:gridCol w:w="1189"/>
        <w:gridCol w:w="1163"/>
        <w:gridCol w:w="862"/>
        <w:gridCol w:w="784"/>
        <w:gridCol w:w="1202"/>
        <w:gridCol w:w="912"/>
        <w:gridCol w:w="963"/>
      </w:tblGrid>
      <w:tr w:rsidR="00DF2B1A" w:rsidRPr="00F569C6" w14:paraId="74F0CFAB" w14:textId="77777777">
        <w:trPr>
          <w:tblHeader/>
          <w:jc w:val="center"/>
        </w:trPr>
        <w:tc>
          <w:tcPr>
            <w:tcW w:w="2520" w:type="dxa"/>
            <w:shd w:val="clear" w:color="auto" w:fill="DCE6F2"/>
          </w:tcPr>
          <w:p w14:paraId="1E146E7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Model</w:t>
            </w:r>
          </w:p>
        </w:tc>
        <w:tc>
          <w:tcPr>
            <w:tcW w:w="979" w:type="dxa"/>
            <w:shd w:val="clear" w:color="auto" w:fill="DCE6F2"/>
          </w:tcPr>
          <w:p w14:paraId="10DDFFA2"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Accuracy</w:t>
            </w:r>
          </w:p>
        </w:tc>
        <w:tc>
          <w:tcPr>
            <w:tcW w:w="979" w:type="dxa"/>
            <w:shd w:val="clear" w:color="auto" w:fill="DCE6F2"/>
          </w:tcPr>
          <w:p w14:paraId="2FA492C4"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Precision</w:t>
            </w:r>
          </w:p>
        </w:tc>
        <w:tc>
          <w:tcPr>
            <w:tcW w:w="864" w:type="dxa"/>
            <w:shd w:val="clear" w:color="auto" w:fill="DCE6F2"/>
          </w:tcPr>
          <w:p w14:paraId="579F236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Recall</w:t>
            </w:r>
          </w:p>
        </w:tc>
        <w:tc>
          <w:tcPr>
            <w:tcW w:w="792" w:type="dxa"/>
            <w:shd w:val="clear" w:color="auto" w:fill="DCE6F2"/>
          </w:tcPr>
          <w:p w14:paraId="0F1EC53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F1</w:t>
            </w:r>
          </w:p>
        </w:tc>
        <w:tc>
          <w:tcPr>
            <w:tcW w:w="1296" w:type="dxa"/>
            <w:shd w:val="clear" w:color="auto" w:fill="DCE6F2"/>
          </w:tcPr>
          <w:p w14:paraId="2A81C1A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F1 95% CI</w:t>
            </w:r>
          </w:p>
        </w:tc>
        <w:tc>
          <w:tcPr>
            <w:tcW w:w="936" w:type="dxa"/>
            <w:shd w:val="clear" w:color="auto" w:fill="DCE6F2"/>
          </w:tcPr>
          <w:p w14:paraId="4EEEED3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ROC-AUC</w:t>
            </w:r>
          </w:p>
        </w:tc>
        <w:tc>
          <w:tcPr>
            <w:tcW w:w="994" w:type="dxa"/>
            <w:shd w:val="clear" w:color="auto" w:fill="DCE6F2"/>
          </w:tcPr>
          <w:p w14:paraId="3F1071F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ms / 1k tweets</w:t>
            </w:r>
          </w:p>
        </w:tc>
      </w:tr>
      <w:tr w:rsidR="00DF2B1A" w:rsidRPr="00F569C6" w14:paraId="58A73C08" w14:textId="77777777">
        <w:trPr>
          <w:jc w:val="center"/>
        </w:trPr>
        <w:tc>
          <w:tcPr>
            <w:tcW w:w="2520" w:type="dxa"/>
          </w:tcPr>
          <w:p w14:paraId="555BC32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 (word+char)</w:t>
            </w:r>
          </w:p>
        </w:tc>
        <w:tc>
          <w:tcPr>
            <w:tcW w:w="979" w:type="dxa"/>
          </w:tcPr>
          <w:p w14:paraId="3C5A04D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0.814</w:t>
            </w:r>
          </w:p>
        </w:tc>
        <w:tc>
          <w:tcPr>
            <w:tcW w:w="979" w:type="dxa"/>
          </w:tcPr>
          <w:p w14:paraId="6478478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0.769</w:t>
            </w:r>
          </w:p>
        </w:tc>
        <w:tc>
          <w:tcPr>
            <w:tcW w:w="864" w:type="dxa"/>
          </w:tcPr>
          <w:p w14:paraId="755CF250"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0.763</w:t>
            </w:r>
          </w:p>
        </w:tc>
        <w:tc>
          <w:tcPr>
            <w:tcW w:w="792" w:type="dxa"/>
          </w:tcPr>
          <w:p w14:paraId="09C8D2F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0.766</w:t>
            </w:r>
          </w:p>
        </w:tc>
        <w:tc>
          <w:tcPr>
            <w:tcW w:w="1296" w:type="dxa"/>
          </w:tcPr>
          <w:p w14:paraId="7851F06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0.746–0.785</w:t>
            </w:r>
          </w:p>
        </w:tc>
        <w:tc>
          <w:tcPr>
            <w:tcW w:w="936" w:type="dxa"/>
          </w:tcPr>
          <w:p w14:paraId="7A813CE4"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0.912</w:t>
            </w:r>
          </w:p>
        </w:tc>
        <w:tc>
          <w:tcPr>
            <w:tcW w:w="994" w:type="dxa"/>
          </w:tcPr>
          <w:p w14:paraId="4B09F92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242</w:t>
            </w:r>
          </w:p>
        </w:tc>
      </w:tr>
      <w:tr w:rsidR="00DF2B1A" w:rsidRPr="00F569C6" w14:paraId="6B6FBDC3" w14:textId="77777777">
        <w:trPr>
          <w:jc w:val="center"/>
        </w:trPr>
        <w:tc>
          <w:tcPr>
            <w:tcW w:w="2520" w:type="dxa"/>
          </w:tcPr>
          <w:p w14:paraId="22B6DEF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BiLSTM (RNN)</w:t>
            </w:r>
          </w:p>
        </w:tc>
        <w:tc>
          <w:tcPr>
            <w:tcW w:w="979" w:type="dxa"/>
          </w:tcPr>
          <w:p w14:paraId="5C947E5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0.797</w:t>
            </w:r>
          </w:p>
        </w:tc>
        <w:tc>
          <w:tcPr>
            <w:tcW w:w="979" w:type="dxa"/>
          </w:tcPr>
          <w:p w14:paraId="47BF12C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0.746</w:t>
            </w:r>
          </w:p>
        </w:tc>
        <w:tc>
          <w:tcPr>
            <w:tcW w:w="864" w:type="dxa"/>
          </w:tcPr>
          <w:p w14:paraId="083FB02A"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0.786</w:t>
            </w:r>
          </w:p>
        </w:tc>
        <w:tc>
          <w:tcPr>
            <w:tcW w:w="792" w:type="dxa"/>
          </w:tcPr>
          <w:p w14:paraId="0E55EF4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0.762</w:t>
            </w:r>
          </w:p>
        </w:tc>
        <w:tc>
          <w:tcPr>
            <w:tcW w:w="1296" w:type="dxa"/>
          </w:tcPr>
          <w:p w14:paraId="11C8931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0.741–0.781</w:t>
            </w:r>
          </w:p>
        </w:tc>
        <w:tc>
          <w:tcPr>
            <w:tcW w:w="936" w:type="dxa"/>
          </w:tcPr>
          <w:p w14:paraId="56BEAFB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0.920</w:t>
            </w:r>
          </w:p>
        </w:tc>
        <w:tc>
          <w:tcPr>
            <w:tcW w:w="994" w:type="dxa"/>
          </w:tcPr>
          <w:p w14:paraId="6C67F6B0"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389</w:t>
            </w:r>
          </w:p>
        </w:tc>
      </w:tr>
      <w:tr w:rsidR="00DF2B1A" w:rsidRPr="00F569C6" w14:paraId="163EDDC4" w14:textId="77777777">
        <w:trPr>
          <w:jc w:val="center"/>
        </w:trPr>
        <w:tc>
          <w:tcPr>
            <w:tcW w:w="2520" w:type="dxa"/>
          </w:tcPr>
          <w:p w14:paraId="38CFDD8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w:t>
            </w:r>
          </w:p>
        </w:tc>
        <w:tc>
          <w:tcPr>
            <w:tcW w:w="979" w:type="dxa"/>
          </w:tcPr>
          <w:p w14:paraId="1973198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0.803</w:t>
            </w:r>
          </w:p>
        </w:tc>
        <w:tc>
          <w:tcPr>
            <w:tcW w:w="979" w:type="dxa"/>
          </w:tcPr>
          <w:p w14:paraId="6FA634F0"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0.757</w:t>
            </w:r>
          </w:p>
        </w:tc>
        <w:tc>
          <w:tcPr>
            <w:tcW w:w="864" w:type="dxa"/>
          </w:tcPr>
          <w:p w14:paraId="5649DB8A"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0.746</w:t>
            </w:r>
          </w:p>
        </w:tc>
        <w:tc>
          <w:tcPr>
            <w:tcW w:w="792" w:type="dxa"/>
          </w:tcPr>
          <w:p w14:paraId="6A781CD0"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0.751</w:t>
            </w:r>
          </w:p>
        </w:tc>
        <w:tc>
          <w:tcPr>
            <w:tcW w:w="1296" w:type="dxa"/>
          </w:tcPr>
          <w:p w14:paraId="1CF6560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0.730–0.772</w:t>
            </w:r>
          </w:p>
        </w:tc>
        <w:tc>
          <w:tcPr>
            <w:tcW w:w="936" w:type="dxa"/>
          </w:tcPr>
          <w:p w14:paraId="314FAEDA"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0.907</w:t>
            </w:r>
          </w:p>
        </w:tc>
        <w:tc>
          <w:tcPr>
            <w:tcW w:w="994" w:type="dxa"/>
          </w:tcPr>
          <w:p w14:paraId="58F3A64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18</w:t>
            </w:r>
          </w:p>
        </w:tc>
      </w:tr>
      <w:tr w:rsidR="00DF2B1A" w:rsidRPr="00F569C6" w14:paraId="55B9C3A3" w14:textId="77777777">
        <w:trPr>
          <w:jc w:val="center"/>
        </w:trPr>
        <w:tc>
          <w:tcPr>
            <w:tcW w:w="2520" w:type="dxa"/>
          </w:tcPr>
          <w:p w14:paraId="04CE783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Logistic Regression</w:t>
            </w:r>
          </w:p>
        </w:tc>
        <w:tc>
          <w:tcPr>
            <w:tcW w:w="979" w:type="dxa"/>
          </w:tcPr>
          <w:p w14:paraId="7FE7229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0.784</w:t>
            </w:r>
          </w:p>
        </w:tc>
        <w:tc>
          <w:tcPr>
            <w:tcW w:w="979" w:type="dxa"/>
          </w:tcPr>
          <w:p w14:paraId="612796D5"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0.731</w:t>
            </w:r>
          </w:p>
        </w:tc>
        <w:tc>
          <w:tcPr>
            <w:tcW w:w="864" w:type="dxa"/>
          </w:tcPr>
          <w:p w14:paraId="46D2536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0.762</w:t>
            </w:r>
          </w:p>
        </w:tc>
        <w:tc>
          <w:tcPr>
            <w:tcW w:w="792" w:type="dxa"/>
          </w:tcPr>
          <w:p w14:paraId="0DD6711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0.744</w:t>
            </w:r>
          </w:p>
        </w:tc>
        <w:tc>
          <w:tcPr>
            <w:tcW w:w="1296" w:type="dxa"/>
          </w:tcPr>
          <w:p w14:paraId="76BD043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0.724–0.764</w:t>
            </w:r>
          </w:p>
        </w:tc>
        <w:tc>
          <w:tcPr>
            <w:tcW w:w="936" w:type="dxa"/>
          </w:tcPr>
          <w:p w14:paraId="4C57F77E"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0.909</w:t>
            </w:r>
          </w:p>
        </w:tc>
        <w:tc>
          <w:tcPr>
            <w:tcW w:w="994" w:type="dxa"/>
          </w:tcPr>
          <w:p w14:paraId="65BE6F1E"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38</w:t>
            </w:r>
          </w:p>
        </w:tc>
      </w:tr>
      <w:tr w:rsidR="00DF2B1A" w:rsidRPr="00F569C6" w14:paraId="065A92D0" w14:textId="77777777">
        <w:trPr>
          <w:jc w:val="center"/>
        </w:trPr>
        <w:tc>
          <w:tcPr>
            <w:tcW w:w="2520" w:type="dxa"/>
          </w:tcPr>
          <w:p w14:paraId="52933A14"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Naive Bayes</w:t>
            </w:r>
          </w:p>
        </w:tc>
        <w:tc>
          <w:tcPr>
            <w:tcW w:w="979" w:type="dxa"/>
          </w:tcPr>
          <w:p w14:paraId="7527E06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0.788</w:t>
            </w:r>
          </w:p>
        </w:tc>
        <w:tc>
          <w:tcPr>
            <w:tcW w:w="979" w:type="dxa"/>
          </w:tcPr>
          <w:p w14:paraId="15D82EFA"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0.734</w:t>
            </w:r>
          </w:p>
        </w:tc>
        <w:tc>
          <w:tcPr>
            <w:tcW w:w="864" w:type="dxa"/>
          </w:tcPr>
          <w:p w14:paraId="218EEDC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0.713</w:t>
            </w:r>
          </w:p>
        </w:tc>
        <w:tc>
          <w:tcPr>
            <w:tcW w:w="792" w:type="dxa"/>
          </w:tcPr>
          <w:p w14:paraId="0344FE02"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0.722</w:t>
            </w:r>
          </w:p>
        </w:tc>
        <w:tc>
          <w:tcPr>
            <w:tcW w:w="1296" w:type="dxa"/>
          </w:tcPr>
          <w:p w14:paraId="08D138DE"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0.700–0.743</w:t>
            </w:r>
          </w:p>
        </w:tc>
        <w:tc>
          <w:tcPr>
            <w:tcW w:w="936" w:type="dxa"/>
          </w:tcPr>
          <w:p w14:paraId="5D7F6195"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0.897</w:t>
            </w:r>
          </w:p>
        </w:tc>
        <w:tc>
          <w:tcPr>
            <w:tcW w:w="994" w:type="dxa"/>
          </w:tcPr>
          <w:p w14:paraId="7ACF862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23</w:t>
            </w:r>
          </w:p>
        </w:tc>
      </w:tr>
      <w:tr w:rsidR="00DF2B1A" w:rsidRPr="00F569C6" w14:paraId="25E69476" w14:textId="77777777">
        <w:trPr>
          <w:jc w:val="center"/>
        </w:trPr>
        <w:tc>
          <w:tcPr>
            <w:tcW w:w="2520" w:type="dxa"/>
          </w:tcPr>
          <w:p w14:paraId="5BBEE6CA"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Logistic Regression (Word2Vec)</w:t>
            </w:r>
          </w:p>
        </w:tc>
        <w:tc>
          <w:tcPr>
            <w:tcW w:w="979" w:type="dxa"/>
          </w:tcPr>
          <w:p w14:paraId="45A8BA2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0.720</w:t>
            </w:r>
          </w:p>
        </w:tc>
        <w:tc>
          <w:tcPr>
            <w:tcW w:w="979" w:type="dxa"/>
          </w:tcPr>
          <w:p w14:paraId="74FB7F0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0.658</w:t>
            </w:r>
          </w:p>
        </w:tc>
        <w:tc>
          <w:tcPr>
            <w:tcW w:w="864" w:type="dxa"/>
          </w:tcPr>
          <w:p w14:paraId="6F4432B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0.692</w:t>
            </w:r>
          </w:p>
        </w:tc>
        <w:tc>
          <w:tcPr>
            <w:tcW w:w="792" w:type="dxa"/>
          </w:tcPr>
          <w:p w14:paraId="265A58F2"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0.670</w:t>
            </w:r>
          </w:p>
        </w:tc>
        <w:tc>
          <w:tcPr>
            <w:tcW w:w="1296" w:type="dxa"/>
          </w:tcPr>
          <w:p w14:paraId="7312F3E2"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0.648–0.692</w:t>
            </w:r>
          </w:p>
        </w:tc>
        <w:tc>
          <w:tcPr>
            <w:tcW w:w="936" w:type="dxa"/>
          </w:tcPr>
          <w:p w14:paraId="3923193E"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0.863</w:t>
            </w:r>
          </w:p>
        </w:tc>
        <w:tc>
          <w:tcPr>
            <w:tcW w:w="994" w:type="dxa"/>
          </w:tcPr>
          <w:p w14:paraId="128C27F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247</w:t>
            </w:r>
          </w:p>
        </w:tc>
      </w:tr>
    </w:tbl>
    <w:p w14:paraId="19DA4943" w14:textId="77777777" w:rsidR="00DF2B1A" w:rsidRPr="00F569C6" w:rsidRDefault="00000000" w:rsidP="00F569C6">
      <w:pPr>
        <w:pStyle w:val="Caption"/>
        <w:spacing w:before="40" w:line="480" w:lineRule="auto"/>
        <w:rPr>
          <w:rFonts w:ascii="Times New Roman" w:hAnsi="Times New Roman" w:cs="Times New Roman"/>
          <w:sz w:val="24"/>
          <w:szCs w:val="24"/>
        </w:rPr>
      </w:pPr>
      <w:r w:rsidRPr="00F569C6">
        <w:rPr>
          <w:rFonts w:ascii="Times New Roman" w:hAnsi="Times New Roman" w:cs="Times New Roman"/>
          <w:sz w:val="24"/>
          <w:szCs w:val="24"/>
        </w:rPr>
        <w:t>ms / 1k tweets = CPU prediction time for 1,000 tweets, including feature extraction.</w:t>
      </w:r>
    </w:p>
    <w:p w14:paraId="6639535F" w14:textId="77777777" w:rsidR="00DF2B1A" w:rsidRPr="00F569C6" w:rsidRDefault="00DF2B1A" w:rsidP="00F569C6">
      <w:pPr>
        <w:spacing w:after="40" w:line="480" w:lineRule="auto"/>
        <w:rPr>
          <w:rFonts w:ascii="Times New Roman" w:hAnsi="Times New Roman" w:cs="Times New Roman"/>
          <w:sz w:val="24"/>
          <w:szCs w:val="24"/>
        </w:rPr>
      </w:pPr>
    </w:p>
    <w:p w14:paraId="40406104"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 xml:space="preserve">The </w:t>
      </w:r>
      <w:r w:rsidRPr="00F569C6">
        <w:rPr>
          <w:rFonts w:ascii="Times New Roman" w:hAnsi="Times New Roman" w:cs="Times New Roman"/>
          <w:b/>
          <w:sz w:val="24"/>
          <w:szCs w:val="24"/>
        </w:rPr>
        <w:t>Linear SVM (word+char)</w:t>
      </w:r>
      <w:r w:rsidRPr="00F569C6">
        <w:rPr>
          <w:rFonts w:ascii="Times New Roman" w:hAnsi="Times New Roman" w:cs="Times New Roman"/>
          <w:sz w:val="24"/>
          <w:szCs w:val="24"/>
        </w:rPr>
        <w:t xml:space="preserve"> achieved the highest macro-F1 (0.766) and accuracy (0.814). BiLSTM (RNN) was second (macro-F1 0.762) and had the highest ROC-AUC (0.920). Holm-adjusted McNemar tests did not detect a difference in error rates against Linear SVM (adjusted p ≥ 0.05); differences against the remaining models were detected (Table 8). Adding character n-grams improved the SVM slightly, and dense Word2Vec averages performed worst: macro-F1 </w:t>
      </w:r>
      <w:r w:rsidRPr="00F569C6">
        <w:rPr>
          <w:rFonts w:ascii="Times New Roman" w:hAnsi="Times New Roman" w:cs="Times New Roman"/>
          <w:sz w:val="24"/>
          <w:szCs w:val="24"/>
        </w:rPr>
        <w:lastRenderedPageBreak/>
        <w:t xml:space="preserve">0.670. One possible explanation is that averaging word vectors loses word </w:t>
      </w:r>
      <w:proofErr w:type="gramStart"/>
      <w:r w:rsidRPr="00F569C6">
        <w:rPr>
          <w:rFonts w:ascii="Times New Roman" w:hAnsi="Times New Roman" w:cs="Times New Roman"/>
          <w:sz w:val="24"/>
          <w:szCs w:val="24"/>
        </w:rPr>
        <w:t>order</w:t>
      </w:r>
      <w:proofErr w:type="gramEnd"/>
      <w:r w:rsidRPr="00F569C6">
        <w:rPr>
          <w:rFonts w:ascii="Times New Roman" w:hAnsi="Times New Roman" w:cs="Times New Roman"/>
          <w:sz w:val="24"/>
          <w:szCs w:val="24"/>
        </w:rPr>
        <w:t xml:space="preserve"> and the negation cues that TF-IDF bigrams keep. Naive Bayes was competitive on accuracy but weaker on the minority classes. Prediction cost also differs: the word-level linear models score 1,000 tweets in about 18 ms on a CPU, compared with 389 ms for the BiLSTM (Table 7). Figure 7 shows the confidence intervals.</w:t>
      </w:r>
    </w:p>
    <w:p w14:paraId="00D6B9D0"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drawing>
          <wp:inline distT="0" distB="0" distL="0" distR="0" wp14:anchorId="7FB9F7C5" wp14:editId="1C632E31">
            <wp:extent cx="5486400" cy="29849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5"/>
                    <a:stretch>
                      <a:fillRect/>
                    </a:stretch>
                  </pic:blipFill>
                  <pic:spPr>
                    <a:xfrm>
                      <a:off x="0" y="0"/>
                      <a:ext cx="5486400" cy="2984951"/>
                    </a:xfrm>
                    <a:prstGeom prst="rect">
                      <a:avLst/>
                    </a:prstGeom>
                  </pic:spPr>
                </pic:pic>
              </a:graphicData>
            </a:graphic>
          </wp:inline>
        </w:drawing>
      </w:r>
    </w:p>
    <w:p w14:paraId="48A30E7E"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7. Accuracy and macro-F1 per model with 95% bootstrap confidence intervals.</w:t>
      </w:r>
    </w:p>
    <w:p w14:paraId="326FDEE1" w14:textId="77777777" w:rsidR="00DF2B1A" w:rsidRPr="00F569C6" w:rsidRDefault="00000000" w:rsidP="00F569C6">
      <w:pPr>
        <w:pStyle w:val="Caption"/>
        <w:keepNext/>
        <w:spacing w:after="60" w:line="480" w:lineRule="auto"/>
        <w:rPr>
          <w:rFonts w:ascii="Times New Roman" w:hAnsi="Times New Roman" w:cs="Times New Roman"/>
          <w:sz w:val="24"/>
          <w:szCs w:val="24"/>
        </w:rPr>
      </w:pPr>
      <w:r w:rsidRPr="00F569C6">
        <w:rPr>
          <w:rFonts w:ascii="Times New Roman" w:hAnsi="Times New Roman" w:cs="Times New Roman"/>
          <w:sz w:val="24"/>
          <w:szCs w:val="24"/>
        </w:rPr>
        <w:lastRenderedPageBreak/>
        <w:t>Table 8. Exploratory McNemar comparisons of error rates; p-values and significance use Holm adjustment.</w:t>
      </w:r>
    </w:p>
    <w:tbl>
      <w:tblPr>
        <w:tblStyle w:val="TableGrid"/>
        <w:tblW w:w="0" w:type="auto"/>
        <w:jc w:val="center"/>
        <w:tblLook w:val="04A0" w:firstRow="1" w:lastRow="0" w:firstColumn="1" w:lastColumn="0" w:noHBand="0" w:noVBand="1"/>
      </w:tblPr>
      <w:tblGrid>
        <w:gridCol w:w="3605"/>
        <w:gridCol w:w="1207"/>
        <w:gridCol w:w="1207"/>
        <w:gridCol w:w="876"/>
        <w:gridCol w:w="1132"/>
        <w:gridCol w:w="1323"/>
      </w:tblGrid>
      <w:tr w:rsidR="00DF2B1A" w:rsidRPr="00F569C6" w14:paraId="55CFA332" w14:textId="77777777">
        <w:trPr>
          <w:tblHeader/>
          <w:jc w:val="center"/>
        </w:trPr>
        <w:tc>
          <w:tcPr>
            <w:tcW w:w="3744" w:type="dxa"/>
            <w:shd w:val="clear" w:color="auto" w:fill="DCE6F2"/>
          </w:tcPr>
          <w:p w14:paraId="08C61A4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Comparison</w:t>
            </w:r>
          </w:p>
        </w:tc>
        <w:tc>
          <w:tcPr>
            <w:tcW w:w="1224" w:type="dxa"/>
            <w:shd w:val="clear" w:color="auto" w:fill="DCE6F2"/>
          </w:tcPr>
          <w:p w14:paraId="32EB0D0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Only best correct</w:t>
            </w:r>
          </w:p>
        </w:tc>
        <w:tc>
          <w:tcPr>
            <w:tcW w:w="1224" w:type="dxa"/>
            <w:shd w:val="clear" w:color="auto" w:fill="DCE6F2"/>
          </w:tcPr>
          <w:p w14:paraId="7E5EB8D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Only other correct</w:t>
            </w:r>
          </w:p>
        </w:tc>
        <w:tc>
          <w:tcPr>
            <w:tcW w:w="864" w:type="dxa"/>
            <w:shd w:val="clear" w:color="auto" w:fill="DCE6F2"/>
          </w:tcPr>
          <w:p w14:paraId="12E5723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χ²</w:t>
            </w:r>
          </w:p>
        </w:tc>
        <w:tc>
          <w:tcPr>
            <w:tcW w:w="1152" w:type="dxa"/>
            <w:shd w:val="clear" w:color="auto" w:fill="DCE6F2"/>
          </w:tcPr>
          <w:p w14:paraId="075B4954"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p-value</w:t>
            </w:r>
          </w:p>
        </w:tc>
        <w:tc>
          <w:tcPr>
            <w:tcW w:w="1152" w:type="dxa"/>
            <w:shd w:val="clear" w:color="auto" w:fill="DCE6F2"/>
          </w:tcPr>
          <w:p w14:paraId="5418C87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Significant</w:t>
            </w:r>
          </w:p>
        </w:tc>
      </w:tr>
      <w:tr w:rsidR="00DF2B1A" w:rsidRPr="00F569C6" w14:paraId="310729C2" w14:textId="77777777">
        <w:trPr>
          <w:jc w:val="center"/>
        </w:trPr>
        <w:tc>
          <w:tcPr>
            <w:tcW w:w="3744" w:type="dxa"/>
          </w:tcPr>
          <w:p w14:paraId="19B49BD2"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 (word+char) vs Logistic Regression (Word2Vec)</w:t>
            </w:r>
          </w:p>
        </w:tc>
        <w:tc>
          <w:tcPr>
            <w:tcW w:w="1224" w:type="dxa"/>
          </w:tcPr>
          <w:p w14:paraId="40CA74EC"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308</w:t>
            </w:r>
          </w:p>
        </w:tc>
        <w:tc>
          <w:tcPr>
            <w:tcW w:w="1224" w:type="dxa"/>
          </w:tcPr>
          <w:p w14:paraId="31F44CF7"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104</w:t>
            </w:r>
          </w:p>
        </w:tc>
        <w:tc>
          <w:tcPr>
            <w:tcW w:w="864" w:type="dxa"/>
          </w:tcPr>
          <w:p w14:paraId="0439614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100.02</w:t>
            </w:r>
          </w:p>
        </w:tc>
        <w:tc>
          <w:tcPr>
            <w:tcW w:w="1152" w:type="dxa"/>
          </w:tcPr>
          <w:p w14:paraId="2856519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7.54e-23</w:t>
            </w:r>
          </w:p>
        </w:tc>
        <w:tc>
          <w:tcPr>
            <w:tcW w:w="1152" w:type="dxa"/>
          </w:tcPr>
          <w:p w14:paraId="1285C5E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Yes</w:t>
            </w:r>
          </w:p>
        </w:tc>
      </w:tr>
      <w:tr w:rsidR="00DF2B1A" w:rsidRPr="00F569C6" w14:paraId="27033EC4" w14:textId="77777777">
        <w:trPr>
          <w:jc w:val="center"/>
        </w:trPr>
        <w:tc>
          <w:tcPr>
            <w:tcW w:w="3744" w:type="dxa"/>
          </w:tcPr>
          <w:p w14:paraId="7AD9B95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 (word+char) vs Logistic Regression</w:t>
            </w:r>
          </w:p>
        </w:tc>
        <w:tc>
          <w:tcPr>
            <w:tcW w:w="1224" w:type="dxa"/>
          </w:tcPr>
          <w:p w14:paraId="0DA80B7C"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113</w:t>
            </w:r>
          </w:p>
        </w:tc>
        <w:tc>
          <w:tcPr>
            <w:tcW w:w="1224" w:type="dxa"/>
          </w:tcPr>
          <w:p w14:paraId="02CD559D"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47</w:t>
            </w:r>
          </w:p>
        </w:tc>
        <w:tc>
          <w:tcPr>
            <w:tcW w:w="864" w:type="dxa"/>
          </w:tcPr>
          <w:p w14:paraId="1A5A190A"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26.41</w:t>
            </w:r>
          </w:p>
        </w:tc>
        <w:tc>
          <w:tcPr>
            <w:tcW w:w="1152" w:type="dxa"/>
          </w:tcPr>
          <w:p w14:paraId="0D7F668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1.11e-06</w:t>
            </w:r>
          </w:p>
        </w:tc>
        <w:tc>
          <w:tcPr>
            <w:tcW w:w="1152" w:type="dxa"/>
          </w:tcPr>
          <w:p w14:paraId="6B8D4E5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Yes</w:t>
            </w:r>
          </w:p>
        </w:tc>
      </w:tr>
      <w:tr w:rsidR="00DF2B1A" w:rsidRPr="00F569C6" w14:paraId="4E7087C2" w14:textId="77777777">
        <w:trPr>
          <w:jc w:val="center"/>
        </w:trPr>
        <w:tc>
          <w:tcPr>
            <w:tcW w:w="3744" w:type="dxa"/>
          </w:tcPr>
          <w:p w14:paraId="428BB30E"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 (word+char) vs Naive Bayes</w:t>
            </w:r>
          </w:p>
        </w:tc>
        <w:tc>
          <w:tcPr>
            <w:tcW w:w="1224" w:type="dxa"/>
          </w:tcPr>
          <w:p w14:paraId="0460EF5D"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164</w:t>
            </w:r>
          </w:p>
        </w:tc>
        <w:tc>
          <w:tcPr>
            <w:tcW w:w="1224" w:type="dxa"/>
          </w:tcPr>
          <w:p w14:paraId="15CB7D02"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107</w:t>
            </w:r>
          </w:p>
        </w:tc>
        <w:tc>
          <w:tcPr>
            <w:tcW w:w="864" w:type="dxa"/>
          </w:tcPr>
          <w:p w14:paraId="3A876E5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11.57</w:t>
            </w:r>
          </w:p>
        </w:tc>
        <w:tc>
          <w:tcPr>
            <w:tcW w:w="1152" w:type="dxa"/>
          </w:tcPr>
          <w:p w14:paraId="78A218A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0.002</w:t>
            </w:r>
          </w:p>
        </w:tc>
        <w:tc>
          <w:tcPr>
            <w:tcW w:w="1152" w:type="dxa"/>
          </w:tcPr>
          <w:p w14:paraId="7D98152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Yes</w:t>
            </w:r>
          </w:p>
        </w:tc>
      </w:tr>
      <w:tr w:rsidR="00DF2B1A" w:rsidRPr="00F569C6" w14:paraId="2BF4E497" w14:textId="77777777">
        <w:trPr>
          <w:jc w:val="center"/>
        </w:trPr>
        <w:tc>
          <w:tcPr>
            <w:tcW w:w="3744" w:type="dxa"/>
          </w:tcPr>
          <w:p w14:paraId="4E14EA6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 (word+char) vs BiLSTM (RNN)</w:t>
            </w:r>
          </w:p>
        </w:tc>
        <w:tc>
          <w:tcPr>
            <w:tcW w:w="1224" w:type="dxa"/>
          </w:tcPr>
          <w:p w14:paraId="13724658"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152</w:t>
            </w:r>
          </w:p>
        </w:tc>
        <w:tc>
          <w:tcPr>
            <w:tcW w:w="1224" w:type="dxa"/>
          </w:tcPr>
          <w:p w14:paraId="22016348"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114</w:t>
            </w:r>
          </w:p>
        </w:tc>
        <w:tc>
          <w:tcPr>
            <w:tcW w:w="864" w:type="dxa"/>
          </w:tcPr>
          <w:p w14:paraId="2A4A754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5.15</w:t>
            </w:r>
          </w:p>
        </w:tc>
        <w:tc>
          <w:tcPr>
            <w:tcW w:w="1152" w:type="dxa"/>
          </w:tcPr>
          <w:p w14:paraId="05831B5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0.047</w:t>
            </w:r>
          </w:p>
        </w:tc>
        <w:tc>
          <w:tcPr>
            <w:tcW w:w="1152" w:type="dxa"/>
          </w:tcPr>
          <w:p w14:paraId="11BD731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Yes</w:t>
            </w:r>
          </w:p>
        </w:tc>
      </w:tr>
      <w:tr w:rsidR="00DF2B1A" w:rsidRPr="00F569C6" w14:paraId="5781DFB4" w14:textId="77777777">
        <w:trPr>
          <w:jc w:val="center"/>
        </w:trPr>
        <w:tc>
          <w:tcPr>
            <w:tcW w:w="3744" w:type="dxa"/>
          </w:tcPr>
          <w:p w14:paraId="6CF24746"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 (word+char) vs Linear SVM</w:t>
            </w:r>
          </w:p>
        </w:tc>
        <w:tc>
          <w:tcPr>
            <w:tcW w:w="1224" w:type="dxa"/>
          </w:tcPr>
          <w:p w14:paraId="25A54124"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79</w:t>
            </w:r>
          </w:p>
        </w:tc>
        <w:tc>
          <w:tcPr>
            <w:tcW w:w="1224" w:type="dxa"/>
          </w:tcPr>
          <w:p w14:paraId="4FC0CD88"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56</w:t>
            </w:r>
          </w:p>
        </w:tc>
        <w:tc>
          <w:tcPr>
            <w:tcW w:w="864" w:type="dxa"/>
          </w:tcPr>
          <w:p w14:paraId="3299B0E0"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3.59</w:t>
            </w:r>
          </w:p>
        </w:tc>
        <w:tc>
          <w:tcPr>
            <w:tcW w:w="1152" w:type="dxa"/>
          </w:tcPr>
          <w:p w14:paraId="4D234C61"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0.058</w:t>
            </w:r>
          </w:p>
        </w:tc>
        <w:tc>
          <w:tcPr>
            <w:tcW w:w="1152" w:type="dxa"/>
          </w:tcPr>
          <w:p w14:paraId="5E35F842"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No</w:t>
            </w:r>
          </w:p>
        </w:tc>
      </w:tr>
    </w:tbl>
    <w:p w14:paraId="2C6FF387" w14:textId="77777777" w:rsidR="00DF2B1A" w:rsidRPr="00F569C6" w:rsidRDefault="00DF2B1A" w:rsidP="00F569C6">
      <w:pPr>
        <w:spacing w:after="40" w:line="480" w:lineRule="auto"/>
        <w:rPr>
          <w:rFonts w:ascii="Times New Roman" w:hAnsi="Times New Roman" w:cs="Times New Roman"/>
          <w:sz w:val="24"/>
          <w:szCs w:val="24"/>
        </w:rPr>
      </w:pPr>
    </w:p>
    <w:p w14:paraId="5DDE548A"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6.3 Per-class results and confusion matrices</w:t>
      </w:r>
    </w:p>
    <w:p w14:paraId="355E0B73" w14:textId="77777777" w:rsidR="00DF2B1A" w:rsidRPr="00F569C6" w:rsidRDefault="00000000" w:rsidP="00F569C6">
      <w:pPr>
        <w:pStyle w:val="Caption"/>
        <w:keepNext/>
        <w:spacing w:after="60" w:line="480" w:lineRule="auto"/>
        <w:rPr>
          <w:rFonts w:ascii="Times New Roman" w:hAnsi="Times New Roman" w:cs="Times New Roman"/>
          <w:sz w:val="24"/>
          <w:szCs w:val="24"/>
        </w:rPr>
      </w:pPr>
      <w:r w:rsidRPr="00F569C6">
        <w:rPr>
          <w:rFonts w:ascii="Times New Roman" w:hAnsi="Times New Roman" w:cs="Times New Roman"/>
          <w:sz w:val="24"/>
          <w:szCs w:val="24"/>
        </w:rPr>
        <w:lastRenderedPageBreak/>
        <w:t>Table 9. Precision, recall and F1 per class for every model.</w:t>
      </w:r>
    </w:p>
    <w:tbl>
      <w:tblPr>
        <w:tblStyle w:val="TableGrid"/>
        <w:tblW w:w="0" w:type="auto"/>
        <w:jc w:val="center"/>
        <w:tblLook w:val="04A0" w:firstRow="1" w:lastRow="0" w:firstColumn="1" w:lastColumn="0" w:noHBand="0" w:noVBand="1"/>
      </w:tblPr>
      <w:tblGrid>
        <w:gridCol w:w="3419"/>
        <w:gridCol w:w="1432"/>
        <w:gridCol w:w="1293"/>
        <w:gridCol w:w="1146"/>
        <w:gridCol w:w="1003"/>
        <w:gridCol w:w="1057"/>
      </w:tblGrid>
      <w:tr w:rsidR="00DF2B1A" w:rsidRPr="00F569C6" w14:paraId="20F94450" w14:textId="77777777">
        <w:trPr>
          <w:tblHeader/>
          <w:jc w:val="center"/>
        </w:trPr>
        <w:tc>
          <w:tcPr>
            <w:tcW w:w="3456" w:type="dxa"/>
            <w:shd w:val="clear" w:color="auto" w:fill="DCE6F2"/>
          </w:tcPr>
          <w:p w14:paraId="73EA020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Model</w:t>
            </w:r>
          </w:p>
        </w:tc>
        <w:tc>
          <w:tcPr>
            <w:tcW w:w="1440" w:type="dxa"/>
            <w:shd w:val="clear" w:color="auto" w:fill="DCE6F2"/>
          </w:tcPr>
          <w:p w14:paraId="735CE324"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Class</w:t>
            </w:r>
          </w:p>
        </w:tc>
        <w:tc>
          <w:tcPr>
            <w:tcW w:w="1296" w:type="dxa"/>
            <w:shd w:val="clear" w:color="auto" w:fill="DCE6F2"/>
          </w:tcPr>
          <w:p w14:paraId="4D82CE32"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Precision</w:t>
            </w:r>
          </w:p>
        </w:tc>
        <w:tc>
          <w:tcPr>
            <w:tcW w:w="1152" w:type="dxa"/>
            <w:shd w:val="clear" w:color="auto" w:fill="DCE6F2"/>
          </w:tcPr>
          <w:p w14:paraId="2E2D203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Recall</w:t>
            </w:r>
          </w:p>
        </w:tc>
        <w:tc>
          <w:tcPr>
            <w:tcW w:w="1008" w:type="dxa"/>
            <w:shd w:val="clear" w:color="auto" w:fill="DCE6F2"/>
          </w:tcPr>
          <w:p w14:paraId="1439C5D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F1</w:t>
            </w:r>
          </w:p>
        </w:tc>
        <w:tc>
          <w:tcPr>
            <w:tcW w:w="1008" w:type="dxa"/>
            <w:shd w:val="clear" w:color="auto" w:fill="DCE6F2"/>
          </w:tcPr>
          <w:p w14:paraId="07674CC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Support</w:t>
            </w:r>
          </w:p>
        </w:tc>
      </w:tr>
      <w:tr w:rsidR="00DF2B1A" w:rsidRPr="00F569C6" w14:paraId="0A86231F" w14:textId="77777777">
        <w:trPr>
          <w:jc w:val="center"/>
        </w:trPr>
        <w:tc>
          <w:tcPr>
            <w:tcW w:w="3456" w:type="dxa"/>
          </w:tcPr>
          <w:p w14:paraId="15BE789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Naive Bayes</w:t>
            </w:r>
          </w:p>
        </w:tc>
        <w:tc>
          <w:tcPr>
            <w:tcW w:w="1440" w:type="dxa"/>
          </w:tcPr>
          <w:p w14:paraId="47263125"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negative</w:t>
            </w:r>
          </w:p>
        </w:tc>
        <w:tc>
          <w:tcPr>
            <w:tcW w:w="1296" w:type="dxa"/>
          </w:tcPr>
          <w:p w14:paraId="1F3839E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0.845</w:t>
            </w:r>
          </w:p>
        </w:tc>
        <w:tc>
          <w:tcPr>
            <w:tcW w:w="1152" w:type="dxa"/>
          </w:tcPr>
          <w:p w14:paraId="4B12F8A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0.893</w:t>
            </w:r>
          </w:p>
        </w:tc>
        <w:tc>
          <w:tcPr>
            <w:tcW w:w="1008" w:type="dxa"/>
          </w:tcPr>
          <w:p w14:paraId="31D9604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0.868</w:t>
            </w:r>
          </w:p>
        </w:tc>
        <w:tc>
          <w:tcPr>
            <w:tcW w:w="1008" w:type="dxa"/>
          </w:tcPr>
          <w:p w14:paraId="7B4E6BAF"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1363</w:t>
            </w:r>
          </w:p>
        </w:tc>
      </w:tr>
      <w:tr w:rsidR="00DF2B1A" w:rsidRPr="00F569C6" w14:paraId="4FE9E67A" w14:textId="77777777">
        <w:trPr>
          <w:jc w:val="center"/>
        </w:trPr>
        <w:tc>
          <w:tcPr>
            <w:tcW w:w="3456" w:type="dxa"/>
          </w:tcPr>
          <w:p w14:paraId="56FE0A3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Naive Bayes</w:t>
            </w:r>
          </w:p>
        </w:tc>
        <w:tc>
          <w:tcPr>
            <w:tcW w:w="1440" w:type="dxa"/>
          </w:tcPr>
          <w:p w14:paraId="6AD9E0E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neutral</w:t>
            </w:r>
          </w:p>
        </w:tc>
        <w:tc>
          <w:tcPr>
            <w:tcW w:w="1296" w:type="dxa"/>
          </w:tcPr>
          <w:p w14:paraId="4395D55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0.628</w:t>
            </w:r>
          </w:p>
        </w:tc>
        <w:tc>
          <w:tcPr>
            <w:tcW w:w="1152" w:type="dxa"/>
          </w:tcPr>
          <w:p w14:paraId="6627035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0.535</w:t>
            </w:r>
          </w:p>
        </w:tc>
        <w:tc>
          <w:tcPr>
            <w:tcW w:w="1008" w:type="dxa"/>
          </w:tcPr>
          <w:p w14:paraId="01B8D19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0.577</w:t>
            </w:r>
          </w:p>
        </w:tc>
        <w:tc>
          <w:tcPr>
            <w:tcW w:w="1008" w:type="dxa"/>
          </w:tcPr>
          <w:p w14:paraId="2A4C65CB"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460</w:t>
            </w:r>
          </w:p>
        </w:tc>
      </w:tr>
      <w:tr w:rsidR="00DF2B1A" w:rsidRPr="00F569C6" w14:paraId="6A3850B3" w14:textId="77777777">
        <w:trPr>
          <w:jc w:val="center"/>
        </w:trPr>
        <w:tc>
          <w:tcPr>
            <w:tcW w:w="3456" w:type="dxa"/>
          </w:tcPr>
          <w:p w14:paraId="5B3BBCF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Naive Bayes</w:t>
            </w:r>
          </w:p>
        </w:tc>
        <w:tc>
          <w:tcPr>
            <w:tcW w:w="1440" w:type="dxa"/>
          </w:tcPr>
          <w:p w14:paraId="1DCD7074"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positive</w:t>
            </w:r>
          </w:p>
        </w:tc>
        <w:tc>
          <w:tcPr>
            <w:tcW w:w="1296" w:type="dxa"/>
          </w:tcPr>
          <w:p w14:paraId="6D5FDD5E"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0.730</w:t>
            </w:r>
          </w:p>
        </w:tc>
        <w:tc>
          <w:tcPr>
            <w:tcW w:w="1152" w:type="dxa"/>
          </w:tcPr>
          <w:p w14:paraId="11BC4714"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0.711</w:t>
            </w:r>
          </w:p>
        </w:tc>
        <w:tc>
          <w:tcPr>
            <w:tcW w:w="1008" w:type="dxa"/>
          </w:tcPr>
          <w:p w14:paraId="7EFF7B5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0.721</w:t>
            </w:r>
          </w:p>
        </w:tc>
        <w:tc>
          <w:tcPr>
            <w:tcW w:w="1008" w:type="dxa"/>
          </w:tcPr>
          <w:p w14:paraId="2A2BB7D6"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350</w:t>
            </w:r>
          </w:p>
        </w:tc>
      </w:tr>
      <w:tr w:rsidR="00DF2B1A" w:rsidRPr="00F569C6" w14:paraId="01D75516" w14:textId="77777777">
        <w:trPr>
          <w:jc w:val="center"/>
        </w:trPr>
        <w:tc>
          <w:tcPr>
            <w:tcW w:w="3456" w:type="dxa"/>
          </w:tcPr>
          <w:p w14:paraId="0D7CD99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Logistic Regression</w:t>
            </w:r>
          </w:p>
        </w:tc>
        <w:tc>
          <w:tcPr>
            <w:tcW w:w="1440" w:type="dxa"/>
          </w:tcPr>
          <w:p w14:paraId="09B350C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negative</w:t>
            </w:r>
          </w:p>
        </w:tc>
        <w:tc>
          <w:tcPr>
            <w:tcW w:w="1296" w:type="dxa"/>
          </w:tcPr>
          <w:p w14:paraId="3F2F294E"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0.891</w:t>
            </w:r>
          </w:p>
        </w:tc>
        <w:tc>
          <w:tcPr>
            <w:tcW w:w="1152" w:type="dxa"/>
          </w:tcPr>
          <w:p w14:paraId="0F50599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0.817</w:t>
            </w:r>
          </w:p>
        </w:tc>
        <w:tc>
          <w:tcPr>
            <w:tcW w:w="1008" w:type="dxa"/>
          </w:tcPr>
          <w:p w14:paraId="188A0845"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0.852</w:t>
            </w:r>
          </w:p>
        </w:tc>
        <w:tc>
          <w:tcPr>
            <w:tcW w:w="1008" w:type="dxa"/>
          </w:tcPr>
          <w:p w14:paraId="026BEFB3"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1363</w:t>
            </w:r>
          </w:p>
        </w:tc>
      </w:tr>
      <w:tr w:rsidR="00DF2B1A" w:rsidRPr="00F569C6" w14:paraId="7EFA293C" w14:textId="77777777">
        <w:trPr>
          <w:jc w:val="center"/>
        </w:trPr>
        <w:tc>
          <w:tcPr>
            <w:tcW w:w="3456" w:type="dxa"/>
          </w:tcPr>
          <w:p w14:paraId="3CE7E32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Logistic Regression</w:t>
            </w:r>
          </w:p>
        </w:tc>
        <w:tc>
          <w:tcPr>
            <w:tcW w:w="1440" w:type="dxa"/>
          </w:tcPr>
          <w:p w14:paraId="2702BF9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neutral</w:t>
            </w:r>
          </w:p>
        </w:tc>
        <w:tc>
          <w:tcPr>
            <w:tcW w:w="1296" w:type="dxa"/>
          </w:tcPr>
          <w:p w14:paraId="2F7D917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0.581</w:t>
            </w:r>
          </w:p>
        </w:tc>
        <w:tc>
          <w:tcPr>
            <w:tcW w:w="1152" w:type="dxa"/>
          </w:tcPr>
          <w:p w14:paraId="7F41B114"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0.687</w:t>
            </w:r>
          </w:p>
        </w:tc>
        <w:tc>
          <w:tcPr>
            <w:tcW w:w="1008" w:type="dxa"/>
          </w:tcPr>
          <w:p w14:paraId="1633575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0.629</w:t>
            </w:r>
          </w:p>
        </w:tc>
        <w:tc>
          <w:tcPr>
            <w:tcW w:w="1008" w:type="dxa"/>
          </w:tcPr>
          <w:p w14:paraId="4AAA3683"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460</w:t>
            </w:r>
          </w:p>
        </w:tc>
      </w:tr>
      <w:tr w:rsidR="00DF2B1A" w:rsidRPr="00F569C6" w14:paraId="6D9EFF2F" w14:textId="77777777">
        <w:trPr>
          <w:jc w:val="center"/>
        </w:trPr>
        <w:tc>
          <w:tcPr>
            <w:tcW w:w="3456" w:type="dxa"/>
          </w:tcPr>
          <w:p w14:paraId="5E0CE75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Logistic Regression</w:t>
            </w:r>
          </w:p>
        </w:tc>
        <w:tc>
          <w:tcPr>
            <w:tcW w:w="1440" w:type="dxa"/>
          </w:tcPr>
          <w:p w14:paraId="3014013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positive</w:t>
            </w:r>
          </w:p>
        </w:tc>
        <w:tc>
          <w:tcPr>
            <w:tcW w:w="1296" w:type="dxa"/>
          </w:tcPr>
          <w:p w14:paraId="0A80A56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0.721</w:t>
            </w:r>
          </w:p>
        </w:tc>
        <w:tc>
          <w:tcPr>
            <w:tcW w:w="1152" w:type="dxa"/>
          </w:tcPr>
          <w:p w14:paraId="0456404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0.783</w:t>
            </w:r>
          </w:p>
        </w:tc>
        <w:tc>
          <w:tcPr>
            <w:tcW w:w="1008" w:type="dxa"/>
          </w:tcPr>
          <w:p w14:paraId="7BEBBD4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0.751</w:t>
            </w:r>
          </w:p>
        </w:tc>
        <w:tc>
          <w:tcPr>
            <w:tcW w:w="1008" w:type="dxa"/>
          </w:tcPr>
          <w:p w14:paraId="1DCA1BF3"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350</w:t>
            </w:r>
          </w:p>
        </w:tc>
      </w:tr>
      <w:tr w:rsidR="00DF2B1A" w:rsidRPr="00F569C6" w14:paraId="3BE29D15" w14:textId="77777777">
        <w:trPr>
          <w:jc w:val="center"/>
        </w:trPr>
        <w:tc>
          <w:tcPr>
            <w:tcW w:w="3456" w:type="dxa"/>
          </w:tcPr>
          <w:p w14:paraId="07B099FA"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w:t>
            </w:r>
          </w:p>
        </w:tc>
        <w:tc>
          <w:tcPr>
            <w:tcW w:w="1440" w:type="dxa"/>
          </w:tcPr>
          <w:p w14:paraId="1D0FAE84"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negative</w:t>
            </w:r>
          </w:p>
        </w:tc>
        <w:tc>
          <w:tcPr>
            <w:tcW w:w="1296" w:type="dxa"/>
          </w:tcPr>
          <w:p w14:paraId="7DA6B53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0.859</w:t>
            </w:r>
          </w:p>
        </w:tc>
        <w:tc>
          <w:tcPr>
            <w:tcW w:w="1152" w:type="dxa"/>
          </w:tcPr>
          <w:p w14:paraId="7F84340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0.885</w:t>
            </w:r>
          </w:p>
        </w:tc>
        <w:tc>
          <w:tcPr>
            <w:tcW w:w="1008" w:type="dxa"/>
          </w:tcPr>
          <w:p w14:paraId="0DCD2ABE"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0.872</w:t>
            </w:r>
          </w:p>
        </w:tc>
        <w:tc>
          <w:tcPr>
            <w:tcW w:w="1008" w:type="dxa"/>
          </w:tcPr>
          <w:p w14:paraId="12ED7D0A"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1363</w:t>
            </w:r>
          </w:p>
        </w:tc>
      </w:tr>
      <w:tr w:rsidR="00DF2B1A" w:rsidRPr="00F569C6" w14:paraId="18C11672" w14:textId="77777777">
        <w:trPr>
          <w:jc w:val="center"/>
        </w:trPr>
        <w:tc>
          <w:tcPr>
            <w:tcW w:w="3456" w:type="dxa"/>
          </w:tcPr>
          <w:p w14:paraId="7FB10E2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w:t>
            </w:r>
          </w:p>
        </w:tc>
        <w:tc>
          <w:tcPr>
            <w:tcW w:w="1440" w:type="dxa"/>
          </w:tcPr>
          <w:p w14:paraId="46792B70"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neutral</w:t>
            </w:r>
          </w:p>
        </w:tc>
        <w:tc>
          <w:tcPr>
            <w:tcW w:w="1296" w:type="dxa"/>
          </w:tcPr>
          <w:p w14:paraId="31843AE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0.661</w:t>
            </w:r>
          </w:p>
        </w:tc>
        <w:tc>
          <w:tcPr>
            <w:tcW w:w="1152" w:type="dxa"/>
          </w:tcPr>
          <w:p w14:paraId="38D5B51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0.607</w:t>
            </w:r>
          </w:p>
        </w:tc>
        <w:tc>
          <w:tcPr>
            <w:tcW w:w="1008" w:type="dxa"/>
          </w:tcPr>
          <w:p w14:paraId="7991447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0.633</w:t>
            </w:r>
          </w:p>
        </w:tc>
        <w:tc>
          <w:tcPr>
            <w:tcW w:w="1008" w:type="dxa"/>
          </w:tcPr>
          <w:p w14:paraId="54FD6964"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460</w:t>
            </w:r>
          </w:p>
        </w:tc>
      </w:tr>
      <w:tr w:rsidR="00DF2B1A" w:rsidRPr="00F569C6" w14:paraId="2210ECF2" w14:textId="77777777">
        <w:trPr>
          <w:jc w:val="center"/>
        </w:trPr>
        <w:tc>
          <w:tcPr>
            <w:tcW w:w="3456" w:type="dxa"/>
          </w:tcPr>
          <w:p w14:paraId="4286C33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w:t>
            </w:r>
          </w:p>
        </w:tc>
        <w:tc>
          <w:tcPr>
            <w:tcW w:w="1440" w:type="dxa"/>
          </w:tcPr>
          <w:p w14:paraId="46FC10D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positive</w:t>
            </w:r>
          </w:p>
        </w:tc>
        <w:tc>
          <w:tcPr>
            <w:tcW w:w="1296" w:type="dxa"/>
          </w:tcPr>
          <w:p w14:paraId="4F1EC53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0.752</w:t>
            </w:r>
          </w:p>
        </w:tc>
        <w:tc>
          <w:tcPr>
            <w:tcW w:w="1152" w:type="dxa"/>
          </w:tcPr>
          <w:p w14:paraId="6A81E41E"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0.746</w:t>
            </w:r>
          </w:p>
        </w:tc>
        <w:tc>
          <w:tcPr>
            <w:tcW w:w="1008" w:type="dxa"/>
          </w:tcPr>
          <w:p w14:paraId="141931C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0.749</w:t>
            </w:r>
          </w:p>
        </w:tc>
        <w:tc>
          <w:tcPr>
            <w:tcW w:w="1008" w:type="dxa"/>
          </w:tcPr>
          <w:p w14:paraId="2596B7AB"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350</w:t>
            </w:r>
          </w:p>
        </w:tc>
      </w:tr>
      <w:tr w:rsidR="00DF2B1A" w:rsidRPr="00F569C6" w14:paraId="6FA0978D" w14:textId="77777777">
        <w:trPr>
          <w:jc w:val="center"/>
        </w:trPr>
        <w:tc>
          <w:tcPr>
            <w:tcW w:w="3456" w:type="dxa"/>
          </w:tcPr>
          <w:p w14:paraId="7E5EC0E0"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 (word+char)</w:t>
            </w:r>
          </w:p>
        </w:tc>
        <w:tc>
          <w:tcPr>
            <w:tcW w:w="1440" w:type="dxa"/>
          </w:tcPr>
          <w:p w14:paraId="141A3DB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negative</w:t>
            </w:r>
          </w:p>
        </w:tc>
        <w:tc>
          <w:tcPr>
            <w:tcW w:w="1296" w:type="dxa"/>
          </w:tcPr>
          <w:p w14:paraId="4DBEAED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0.871</w:t>
            </w:r>
          </w:p>
        </w:tc>
        <w:tc>
          <w:tcPr>
            <w:tcW w:w="1152" w:type="dxa"/>
          </w:tcPr>
          <w:p w14:paraId="274700C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0.886</w:t>
            </w:r>
          </w:p>
        </w:tc>
        <w:tc>
          <w:tcPr>
            <w:tcW w:w="1008" w:type="dxa"/>
          </w:tcPr>
          <w:p w14:paraId="69F6418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0.878</w:t>
            </w:r>
          </w:p>
        </w:tc>
        <w:tc>
          <w:tcPr>
            <w:tcW w:w="1008" w:type="dxa"/>
          </w:tcPr>
          <w:p w14:paraId="273D2426"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1363</w:t>
            </w:r>
          </w:p>
        </w:tc>
      </w:tr>
      <w:tr w:rsidR="00DF2B1A" w:rsidRPr="00F569C6" w14:paraId="1C3E6E5D" w14:textId="77777777">
        <w:trPr>
          <w:jc w:val="center"/>
        </w:trPr>
        <w:tc>
          <w:tcPr>
            <w:tcW w:w="3456" w:type="dxa"/>
          </w:tcPr>
          <w:p w14:paraId="7EE2DC94"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 (word+char)</w:t>
            </w:r>
          </w:p>
        </w:tc>
        <w:tc>
          <w:tcPr>
            <w:tcW w:w="1440" w:type="dxa"/>
          </w:tcPr>
          <w:p w14:paraId="60350A62"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neutral</w:t>
            </w:r>
          </w:p>
        </w:tc>
        <w:tc>
          <w:tcPr>
            <w:tcW w:w="1296" w:type="dxa"/>
          </w:tcPr>
          <w:p w14:paraId="6DDC2BB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0.681</w:t>
            </w:r>
          </w:p>
        </w:tc>
        <w:tc>
          <w:tcPr>
            <w:tcW w:w="1152" w:type="dxa"/>
          </w:tcPr>
          <w:p w14:paraId="3286DF35"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0.641</w:t>
            </w:r>
          </w:p>
        </w:tc>
        <w:tc>
          <w:tcPr>
            <w:tcW w:w="1008" w:type="dxa"/>
          </w:tcPr>
          <w:p w14:paraId="7B2DBD4E"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0.661</w:t>
            </w:r>
          </w:p>
        </w:tc>
        <w:tc>
          <w:tcPr>
            <w:tcW w:w="1008" w:type="dxa"/>
          </w:tcPr>
          <w:p w14:paraId="24C45D5D"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460</w:t>
            </w:r>
          </w:p>
        </w:tc>
      </w:tr>
      <w:tr w:rsidR="00DF2B1A" w:rsidRPr="00F569C6" w14:paraId="00B4657F" w14:textId="77777777">
        <w:trPr>
          <w:jc w:val="center"/>
        </w:trPr>
        <w:tc>
          <w:tcPr>
            <w:tcW w:w="3456" w:type="dxa"/>
          </w:tcPr>
          <w:p w14:paraId="221C9465"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Linear SVM (word+char)</w:t>
            </w:r>
          </w:p>
        </w:tc>
        <w:tc>
          <w:tcPr>
            <w:tcW w:w="1440" w:type="dxa"/>
          </w:tcPr>
          <w:p w14:paraId="3D75996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positive</w:t>
            </w:r>
          </w:p>
        </w:tc>
        <w:tc>
          <w:tcPr>
            <w:tcW w:w="1296" w:type="dxa"/>
          </w:tcPr>
          <w:p w14:paraId="638B769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0.754</w:t>
            </w:r>
          </w:p>
        </w:tc>
        <w:tc>
          <w:tcPr>
            <w:tcW w:w="1152" w:type="dxa"/>
          </w:tcPr>
          <w:p w14:paraId="785134BA"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0.763</w:t>
            </w:r>
          </w:p>
        </w:tc>
        <w:tc>
          <w:tcPr>
            <w:tcW w:w="1008" w:type="dxa"/>
          </w:tcPr>
          <w:p w14:paraId="5E60B46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0.759</w:t>
            </w:r>
          </w:p>
        </w:tc>
        <w:tc>
          <w:tcPr>
            <w:tcW w:w="1008" w:type="dxa"/>
          </w:tcPr>
          <w:p w14:paraId="3EF60F43"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350</w:t>
            </w:r>
          </w:p>
        </w:tc>
      </w:tr>
      <w:tr w:rsidR="00DF2B1A" w:rsidRPr="00F569C6" w14:paraId="406BECBA" w14:textId="77777777">
        <w:trPr>
          <w:jc w:val="center"/>
        </w:trPr>
        <w:tc>
          <w:tcPr>
            <w:tcW w:w="3456" w:type="dxa"/>
          </w:tcPr>
          <w:p w14:paraId="23A658A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Logistic Regression (Word2Vec)</w:t>
            </w:r>
          </w:p>
        </w:tc>
        <w:tc>
          <w:tcPr>
            <w:tcW w:w="1440" w:type="dxa"/>
          </w:tcPr>
          <w:p w14:paraId="3FA4F71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negative</w:t>
            </w:r>
          </w:p>
        </w:tc>
        <w:tc>
          <w:tcPr>
            <w:tcW w:w="1296" w:type="dxa"/>
          </w:tcPr>
          <w:p w14:paraId="36A8C1B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0.872</w:t>
            </w:r>
          </w:p>
        </w:tc>
        <w:tc>
          <w:tcPr>
            <w:tcW w:w="1152" w:type="dxa"/>
          </w:tcPr>
          <w:p w14:paraId="031CE8E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0.761</w:t>
            </w:r>
          </w:p>
        </w:tc>
        <w:tc>
          <w:tcPr>
            <w:tcW w:w="1008" w:type="dxa"/>
          </w:tcPr>
          <w:p w14:paraId="07204BE0"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0.813</w:t>
            </w:r>
          </w:p>
        </w:tc>
        <w:tc>
          <w:tcPr>
            <w:tcW w:w="1008" w:type="dxa"/>
          </w:tcPr>
          <w:p w14:paraId="7D0B954F"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1363</w:t>
            </w:r>
          </w:p>
        </w:tc>
      </w:tr>
      <w:tr w:rsidR="00DF2B1A" w:rsidRPr="00F569C6" w14:paraId="454BE973" w14:textId="77777777">
        <w:trPr>
          <w:jc w:val="center"/>
        </w:trPr>
        <w:tc>
          <w:tcPr>
            <w:tcW w:w="3456" w:type="dxa"/>
          </w:tcPr>
          <w:p w14:paraId="07658200"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Logistic Regression (Word2Vec)</w:t>
            </w:r>
          </w:p>
        </w:tc>
        <w:tc>
          <w:tcPr>
            <w:tcW w:w="1440" w:type="dxa"/>
          </w:tcPr>
          <w:p w14:paraId="5C38F917"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neutral</w:t>
            </w:r>
          </w:p>
        </w:tc>
        <w:tc>
          <w:tcPr>
            <w:tcW w:w="1296" w:type="dxa"/>
          </w:tcPr>
          <w:p w14:paraId="10B8BEF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0.478</w:t>
            </w:r>
          </w:p>
        </w:tc>
        <w:tc>
          <w:tcPr>
            <w:tcW w:w="1152" w:type="dxa"/>
          </w:tcPr>
          <w:p w14:paraId="1A8230B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0.615</w:t>
            </w:r>
          </w:p>
        </w:tc>
        <w:tc>
          <w:tcPr>
            <w:tcW w:w="1008" w:type="dxa"/>
          </w:tcPr>
          <w:p w14:paraId="0F93BE6A"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0.538</w:t>
            </w:r>
          </w:p>
        </w:tc>
        <w:tc>
          <w:tcPr>
            <w:tcW w:w="1008" w:type="dxa"/>
          </w:tcPr>
          <w:p w14:paraId="31FCAB7F"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460</w:t>
            </w:r>
          </w:p>
        </w:tc>
      </w:tr>
      <w:tr w:rsidR="00DF2B1A" w:rsidRPr="00F569C6" w14:paraId="733F4E0E" w14:textId="77777777">
        <w:trPr>
          <w:jc w:val="center"/>
        </w:trPr>
        <w:tc>
          <w:tcPr>
            <w:tcW w:w="3456" w:type="dxa"/>
          </w:tcPr>
          <w:p w14:paraId="0C47B11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Logistic Regression (Word2Vec)</w:t>
            </w:r>
          </w:p>
        </w:tc>
        <w:tc>
          <w:tcPr>
            <w:tcW w:w="1440" w:type="dxa"/>
          </w:tcPr>
          <w:p w14:paraId="3562017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positive</w:t>
            </w:r>
          </w:p>
        </w:tc>
        <w:tc>
          <w:tcPr>
            <w:tcW w:w="1296" w:type="dxa"/>
          </w:tcPr>
          <w:p w14:paraId="0BE030D1"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0.625</w:t>
            </w:r>
          </w:p>
        </w:tc>
        <w:tc>
          <w:tcPr>
            <w:tcW w:w="1152" w:type="dxa"/>
          </w:tcPr>
          <w:p w14:paraId="32BD86F0"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0.700</w:t>
            </w:r>
          </w:p>
        </w:tc>
        <w:tc>
          <w:tcPr>
            <w:tcW w:w="1008" w:type="dxa"/>
          </w:tcPr>
          <w:p w14:paraId="2BEE63D4"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0.660</w:t>
            </w:r>
          </w:p>
        </w:tc>
        <w:tc>
          <w:tcPr>
            <w:tcW w:w="1008" w:type="dxa"/>
          </w:tcPr>
          <w:p w14:paraId="73789028"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350</w:t>
            </w:r>
          </w:p>
        </w:tc>
      </w:tr>
      <w:tr w:rsidR="00DF2B1A" w:rsidRPr="00F569C6" w14:paraId="5AB6BFA0" w14:textId="77777777">
        <w:trPr>
          <w:jc w:val="center"/>
        </w:trPr>
        <w:tc>
          <w:tcPr>
            <w:tcW w:w="3456" w:type="dxa"/>
          </w:tcPr>
          <w:p w14:paraId="5EA2754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BiLSTM (RNN)</w:t>
            </w:r>
          </w:p>
        </w:tc>
        <w:tc>
          <w:tcPr>
            <w:tcW w:w="1440" w:type="dxa"/>
          </w:tcPr>
          <w:p w14:paraId="197A314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negative</w:t>
            </w:r>
          </w:p>
        </w:tc>
        <w:tc>
          <w:tcPr>
            <w:tcW w:w="1296" w:type="dxa"/>
          </w:tcPr>
          <w:p w14:paraId="7FC1871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0.915</w:t>
            </w:r>
          </w:p>
        </w:tc>
        <w:tc>
          <w:tcPr>
            <w:tcW w:w="1152" w:type="dxa"/>
          </w:tcPr>
          <w:p w14:paraId="3E68B22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0.812</w:t>
            </w:r>
          </w:p>
        </w:tc>
        <w:tc>
          <w:tcPr>
            <w:tcW w:w="1008" w:type="dxa"/>
          </w:tcPr>
          <w:p w14:paraId="51878DE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0.860</w:t>
            </w:r>
          </w:p>
        </w:tc>
        <w:tc>
          <w:tcPr>
            <w:tcW w:w="1008" w:type="dxa"/>
          </w:tcPr>
          <w:p w14:paraId="585BF444"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1363</w:t>
            </w:r>
          </w:p>
        </w:tc>
      </w:tr>
      <w:tr w:rsidR="00DF2B1A" w:rsidRPr="00F569C6" w14:paraId="0D3F6647" w14:textId="77777777">
        <w:trPr>
          <w:jc w:val="center"/>
        </w:trPr>
        <w:tc>
          <w:tcPr>
            <w:tcW w:w="3456" w:type="dxa"/>
          </w:tcPr>
          <w:p w14:paraId="2FE23EA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BiLSTM (RNN)</w:t>
            </w:r>
          </w:p>
        </w:tc>
        <w:tc>
          <w:tcPr>
            <w:tcW w:w="1440" w:type="dxa"/>
          </w:tcPr>
          <w:p w14:paraId="158B861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neutral</w:t>
            </w:r>
          </w:p>
        </w:tc>
        <w:tc>
          <w:tcPr>
            <w:tcW w:w="1296" w:type="dxa"/>
          </w:tcPr>
          <w:p w14:paraId="24A3AA8C"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0.595</w:t>
            </w:r>
          </w:p>
        </w:tc>
        <w:tc>
          <w:tcPr>
            <w:tcW w:w="1152" w:type="dxa"/>
          </w:tcPr>
          <w:p w14:paraId="35D28B4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0.754</w:t>
            </w:r>
          </w:p>
        </w:tc>
        <w:tc>
          <w:tcPr>
            <w:tcW w:w="1008" w:type="dxa"/>
          </w:tcPr>
          <w:p w14:paraId="6937365B"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0.665</w:t>
            </w:r>
          </w:p>
        </w:tc>
        <w:tc>
          <w:tcPr>
            <w:tcW w:w="1008" w:type="dxa"/>
          </w:tcPr>
          <w:p w14:paraId="062D270A"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460</w:t>
            </w:r>
          </w:p>
        </w:tc>
      </w:tr>
      <w:tr w:rsidR="00DF2B1A" w:rsidRPr="00F569C6" w14:paraId="7DDA2A51" w14:textId="77777777">
        <w:trPr>
          <w:jc w:val="center"/>
        </w:trPr>
        <w:tc>
          <w:tcPr>
            <w:tcW w:w="3456" w:type="dxa"/>
          </w:tcPr>
          <w:p w14:paraId="54437BBF"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BiLSTM (RNN)</w:t>
            </w:r>
          </w:p>
        </w:tc>
        <w:tc>
          <w:tcPr>
            <w:tcW w:w="1440" w:type="dxa"/>
          </w:tcPr>
          <w:p w14:paraId="3BEF32F1"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positive</w:t>
            </w:r>
          </w:p>
        </w:tc>
        <w:tc>
          <w:tcPr>
            <w:tcW w:w="1296" w:type="dxa"/>
          </w:tcPr>
          <w:p w14:paraId="6282183F"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0.729</w:t>
            </w:r>
          </w:p>
        </w:tc>
        <w:tc>
          <w:tcPr>
            <w:tcW w:w="1152" w:type="dxa"/>
          </w:tcPr>
          <w:p w14:paraId="33E91AC7"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0.791</w:t>
            </w:r>
          </w:p>
        </w:tc>
        <w:tc>
          <w:tcPr>
            <w:tcW w:w="1008" w:type="dxa"/>
          </w:tcPr>
          <w:p w14:paraId="10B521BB"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0.759</w:t>
            </w:r>
          </w:p>
        </w:tc>
        <w:tc>
          <w:tcPr>
            <w:tcW w:w="1008" w:type="dxa"/>
          </w:tcPr>
          <w:p w14:paraId="0FDBC9D2"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350</w:t>
            </w:r>
          </w:p>
        </w:tc>
      </w:tr>
    </w:tbl>
    <w:p w14:paraId="35966BFF" w14:textId="77777777" w:rsidR="00DF2B1A" w:rsidRPr="00F569C6" w:rsidRDefault="00DF2B1A" w:rsidP="00F569C6">
      <w:pPr>
        <w:spacing w:after="40" w:line="480" w:lineRule="auto"/>
        <w:rPr>
          <w:rFonts w:ascii="Times New Roman" w:hAnsi="Times New Roman" w:cs="Times New Roman"/>
          <w:sz w:val="24"/>
          <w:szCs w:val="24"/>
        </w:rPr>
      </w:pPr>
    </w:p>
    <w:p w14:paraId="66B9F82A"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 xml:space="preserve">For the best model, F1 is 0.878 for negative, 0.759 for positive and 0.661 for neutral tweets. The confusion matrices (Figure 9) indicate that many errors involve neutral tweets classified as </w:t>
      </w:r>
      <w:r w:rsidRPr="00F569C6">
        <w:rPr>
          <w:rFonts w:ascii="Times New Roman" w:hAnsi="Times New Roman" w:cs="Times New Roman"/>
          <w:sz w:val="24"/>
          <w:szCs w:val="24"/>
        </w:rPr>
        <w:lastRenderedPageBreak/>
        <w:t>negative and negative tweets classified as neutral. Questions about an operational issue, such as "is flight 1234 on time</w:t>
      </w:r>
      <w:proofErr w:type="gramStart"/>
      <w:r w:rsidRPr="00F569C6">
        <w:rPr>
          <w:rFonts w:ascii="Times New Roman" w:hAnsi="Times New Roman" w:cs="Times New Roman"/>
          <w:sz w:val="24"/>
          <w:szCs w:val="24"/>
        </w:rPr>
        <w:t>?",</w:t>
      </w:r>
      <w:proofErr w:type="gramEnd"/>
      <w:r w:rsidRPr="00F569C6">
        <w:rPr>
          <w:rFonts w:ascii="Times New Roman" w:hAnsi="Times New Roman" w:cs="Times New Roman"/>
          <w:sz w:val="24"/>
          <w:szCs w:val="24"/>
        </w:rPr>
        <w:t xml:space="preserve"> may share vocabulary with complaints; this is a plausible explanation rather than a separately tested mechanism. The BiLSTM has the highest neutral recall (0.754) but lower negative recall, which illustrates a trade-off between the classes rather than a uniformly better model.</w:t>
      </w:r>
    </w:p>
    <w:p w14:paraId="07725DFE"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drawing>
          <wp:inline distT="0" distB="0" distL="0" distR="0" wp14:anchorId="23EFC2ED" wp14:editId="4015CF9F">
            <wp:extent cx="5303520" cy="32987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f1.png"/>
                    <pic:cNvPicPr/>
                  </pic:nvPicPr>
                  <pic:blipFill>
                    <a:blip r:embed="rId16"/>
                    <a:stretch>
                      <a:fillRect/>
                    </a:stretch>
                  </pic:blipFill>
                  <pic:spPr>
                    <a:xfrm>
                      <a:off x="0" y="0"/>
                      <a:ext cx="5303520" cy="3298753"/>
                    </a:xfrm>
                    <a:prstGeom prst="rect">
                      <a:avLst/>
                    </a:prstGeom>
                  </pic:spPr>
                </pic:pic>
              </a:graphicData>
            </a:graphic>
          </wp:inline>
        </w:drawing>
      </w:r>
    </w:p>
    <w:p w14:paraId="498CA0FB"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8. F1 score per class and model.</w:t>
      </w:r>
    </w:p>
    <w:p w14:paraId="33089081"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lastRenderedPageBreak/>
        <w:drawing>
          <wp:inline distT="0" distB="0" distL="0" distR="0" wp14:anchorId="1FCAD238" wp14:editId="42EF5E73">
            <wp:extent cx="5943600" cy="28024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7"/>
                    <a:stretch>
                      <a:fillRect/>
                    </a:stretch>
                  </pic:blipFill>
                  <pic:spPr>
                    <a:xfrm>
                      <a:off x="0" y="0"/>
                      <a:ext cx="5943600" cy="2802491"/>
                    </a:xfrm>
                    <a:prstGeom prst="rect">
                      <a:avLst/>
                    </a:prstGeom>
                  </pic:spPr>
                </pic:pic>
              </a:graphicData>
            </a:graphic>
          </wp:inline>
        </w:drawing>
      </w:r>
    </w:p>
    <w:p w14:paraId="6A9C7E1A"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9. Row-normalised confusion matrices on the test set (each row shows how tweets of that true class were predicted).</w:t>
      </w:r>
    </w:p>
    <w:p w14:paraId="109E921A"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6.4 ROC curves</w:t>
      </w:r>
    </w:p>
    <w:p w14:paraId="2E579D14"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The best model's one-vs-rest ROC curves (Figure 10) give AUC values of 0.908 for negative, 0.874 for neutral, 0.955 for positive (macro 0.912). Neutral-vs-rest is the hardest separation, consistent with the per-class F1 scores. ROC curves for all models are shown in Appendix B.</w:t>
      </w:r>
    </w:p>
    <w:p w14:paraId="7231D37E"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lastRenderedPageBreak/>
        <w:drawing>
          <wp:inline distT="0" distB="0" distL="0" distR="0" wp14:anchorId="74072CC7" wp14:editId="524DC7AD">
            <wp:extent cx="4206240" cy="38091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best_model.png"/>
                    <pic:cNvPicPr/>
                  </pic:nvPicPr>
                  <pic:blipFill>
                    <a:blip r:embed="rId18"/>
                    <a:stretch>
                      <a:fillRect/>
                    </a:stretch>
                  </pic:blipFill>
                  <pic:spPr>
                    <a:xfrm>
                      <a:off x="0" y="0"/>
                      <a:ext cx="4206240" cy="3809178"/>
                    </a:xfrm>
                    <a:prstGeom prst="rect">
                      <a:avLst/>
                    </a:prstGeom>
                  </pic:spPr>
                </pic:pic>
              </a:graphicData>
            </a:graphic>
          </wp:inline>
        </w:drawing>
      </w:r>
    </w:p>
    <w:p w14:paraId="7C8B70B2"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10. One-vs-rest ROC curves for the Linear SVM (word+char).</w:t>
      </w:r>
    </w:p>
    <w:p w14:paraId="0C6F5A79"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7. Interpretation and Discussion</w:t>
      </w:r>
    </w:p>
    <w:p w14:paraId="26EE8689"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7.1 Language associated with sentiment</w:t>
      </w:r>
    </w:p>
    <w:p w14:paraId="27AC008D"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The Logistic Regression coefficients (Figure 11) identify terms associated with each sentiment class in that model. Negative-class terms include waiting and delays (</w:t>
      </w:r>
      <w:r w:rsidRPr="00F569C6">
        <w:rPr>
          <w:rFonts w:ascii="Times New Roman" w:hAnsi="Times New Roman" w:cs="Times New Roman"/>
          <w:i/>
          <w:sz w:val="24"/>
          <w:szCs w:val="24"/>
        </w:rPr>
        <w:t>hour, delay, hold, wait, cancel</w:t>
      </w:r>
      <w:r w:rsidRPr="00F569C6">
        <w:rPr>
          <w:rFonts w:ascii="Times New Roman" w:hAnsi="Times New Roman" w:cs="Times New Roman"/>
          <w:sz w:val="24"/>
          <w:szCs w:val="24"/>
        </w:rPr>
        <w:t>), baggage (</w:t>
      </w:r>
      <w:r w:rsidRPr="00F569C6">
        <w:rPr>
          <w:rFonts w:ascii="Times New Roman" w:hAnsi="Times New Roman" w:cs="Times New Roman"/>
          <w:i/>
          <w:sz w:val="24"/>
          <w:szCs w:val="24"/>
        </w:rPr>
        <w:t xml:space="preserve">bag, </w:t>
      </w:r>
      <w:proofErr w:type="gramStart"/>
      <w:r w:rsidRPr="00F569C6">
        <w:rPr>
          <w:rFonts w:ascii="Times New Roman" w:hAnsi="Times New Roman" w:cs="Times New Roman"/>
          <w:i/>
          <w:sz w:val="24"/>
          <w:szCs w:val="24"/>
        </w:rPr>
        <w:t>lose</w:t>
      </w:r>
      <w:proofErr w:type="gramEnd"/>
      <w:r w:rsidRPr="00F569C6">
        <w:rPr>
          <w:rFonts w:ascii="Times New Roman" w:hAnsi="Times New Roman" w:cs="Times New Roman"/>
          <w:i/>
          <w:sz w:val="24"/>
          <w:szCs w:val="24"/>
        </w:rPr>
        <w:t>, luggage</w:t>
      </w:r>
      <w:r w:rsidRPr="00F569C6">
        <w:rPr>
          <w:rFonts w:ascii="Times New Roman" w:hAnsi="Times New Roman" w:cs="Times New Roman"/>
          <w:sz w:val="24"/>
          <w:szCs w:val="24"/>
        </w:rPr>
        <w:t>) and service contact (</w:t>
      </w:r>
      <w:r w:rsidRPr="00F569C6">
        <w:rPr>
          <w:rFonts w:ascii="Times New Roman" w:hAnsi="Times New Roman" w:cs="Times New Roman"/>
          <w:i/>
          <w:sz w:val="24"/>
          <w:szCs w:val="24"/>
        </w:rPr>
        <w:t>call, customer</w:t>
      </w:r>
      <w:r w:rsidRPr="00F569C6">
        <w:rPr>
          <w:rFonts w:ascii="Times New Roman" w:hAnsi="Times New Roman" w:cs="Times New Roman"/>
          <w:sz w:val="24"/>
          <w:szCs w:val="24"/>
        </w:rPr>
        <w:t>). Positive-class terms include gratitude and praise (</w:t>
      </w:r>
      <w:r w:rsidRPr="00F569C6">
        <w:rPr>
          <w:rFonts w:ascii="Times New Roman" w:hAnsi="Times New Roman" w:cs="Times New Roman"/>
          <w:i/>
          <w:sz w:val="24"/>
          <w:szCs w:val="24"/>
        </w:rPr>
        <w:t>thanks, great, love, awesome, kudos</w:t>
      </w:r>
      <w:r w:rsidRPr="00F569C6">
        <w:rPr>
          <w:rFonts w:ascii="Times New Roman" w:hAnsi="Times New Roman" w:cs="Times New Roman"/>
          <w:sz w:val="24"/>
          <w:szCs w:val="24"/>
        </w:rPr>
        <w:t>). These associations help explain the Logistic Regression representation; they do not directly explain the leading SVM or establish causal drivers of customer satisfaction.</w:t>
      </w:r>
    </w:p>
    <w:p w14:paraId="0C9DDF57"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lastRenderedPageBreak/>
        <w:drawing>
          <wp:inline distT="0" distB="0" distL="0" distR="0" wp14:anchorId="0CF21B95" wp14:editId="3F18CD8A">
            <wp:extent cx="5669280" cy="2162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_top_coefficients.png"/>
                    <pic:cNvPicPr/>
                  </pic:nvPicPr>
                  <pic:blipFill>
                    <a:blip r:embed="rId19"/>
                    <a:stretch>
                      <a:fillRect/>
                    </a:stretch>
                  </pic:blipFill>
                  <pic:spPr>
                    <a:xfrm>
                      <a:off x="0" y="0"/>
                      <a:ext cx="5669280" cy="2162215"/>
                    </a:xfrm>
                    <a:prstGeom prst="rect">
                      <a:avLst/>
                    </a:prstGeom>
                  </pic:spPr>
                </pic:pic>
              </a:graphicData>
            </a:graphic>
          </wp:inline>
        </w:drawing>
      </w:r>
    </w:p>
    <w:p w14:paraId="1F8DD656"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11. Words with the largest Logistic Regression coefficients per class.</w:t>
      </w:r>
    </w:p>
    <w:p w14:paraId="1F6470E5"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7.2 Business insights</w:t>
      </w:r>
    </w:p>
    <w:p w14:paraId="6B4BB7E3"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Exploratory complaint triage.</w:t>
      </w:r>
      <w:r w:rsidRPr="00F569C6">
        <w:rPr>
          <w:rFonts w:ascii="Times New Roman" w:hAnsi="Times New Roman" w:cs="Times New Roman"/>
          <w:sz w:val="24"/>
          <w:szCs w:val="24"/>
        </w:rPr>
        <w:t xml:space="preserve"> With the threshold selected using test labels, the Linear SVM (word+char) catches 95% of negative tweets while 80% of the flagged tweets are truly negative; the team would review 74% of these test tweets. At 90% recall, precision rises to 86% and the review load drops to 66% (Figure 12). These operating points quantify the observed trade-off between complaint recall and review volume in the test sample.</w:t>
      </w:r>
    </w:p>
    <w:p w14:paraId="52DA703B"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Airline-level sentiment estimates.</w:t>
      </w:r>
      <w:r w:rsidRPr="00F569C6">
        <w:rPr>
          <w:rFonts w:ascii="Times New Roman" w:hAnsi="Times New Roman" w:cs="Times New Roman"/>
          <w:sz w:val="24"/>
          <w:szCs w:val="24"/>
        </w:rPr>
        <w:t xml:space="preserve"> Net Sentiment Score (% positive − % negative) calculated from model predictions differs from the human-labelled score by 1.7 points on average (maximum 4.8) (Table 10, Figure 13). The airline ranking is reproduced except for JetBlue and Southwest, whose true scores differ by only 1.4 points. Airline comparisons therefore require uncertainty estimates, validation </w:t>
      </w:r>
      <w:proofErr w:type="gramStart"/>
      <w:r w:rsidRPr="00F569C6">
        <w:rPr>
          <w:rFonts w:ascii="Times New Roman" w:hAnsi="Times New Roman" w:cs="Times New Roman"/>
          <w:sz w:val="24"/>
          <w:szCs w:val="24"/>
        </w:rPr>
        <w:t>on</w:t>
      </w:r>
      <w:proofErr w:type="gramEnd"/>
      <w:r w:rsidRPr="00F569C6">
        <w:rPr>
          <w:rFonts w:ascii="Times New Roman" w:hAnsi="Times New Roman" w:cs="Times New Roman"/>
          <w:sz w:val="24"/>
          <w:szCs w:val="24"/>
        </w:rPr>
        <w:t xml:space="preserve"> recent data and periodic review of classification errors.</w:t>
      </w:r>
    </w:p>
    <w:p w14:paraId="21106F83"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Operational priorities.</w:t>
      </w:r>
      <w:r w:rsidRPr="00F569C6">
        <w:rPr>
          <w:rFonts w:ascii="Times New Roman" w:hAnsi="Times New Roman" w:cs="Times New Roman"/>
          <w:sz w:val="24"/>
          <w:szCs w:val="24"/>
        </w:rPr>
        <w:t xml:space="preserve"> Customer Service Issue and Late Flight together make up 50% of complaint reasons. Investment in call-centre capacity, proactive delay notifications and faster rebooking could be investigated for the most frequent categories of negative feedback.</w:t>
      </w:r>
    </w:p>
    <w:p w14:paraId="0E92B388"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lastRenderedPageBreak/>
        <w:t>Performance by annotation confidence.</w:t>
      </w:r>
      <w:r w:rsidRPr="00F569C6">
        <w:rPr>
          <w:rFonts w:ascii="Times New Roman" w:hAnsi="Times New Roman" w:cs="Times New Roman"/>
          <w:sz w:val="24"/>
          <w:szCs w:val="24"/>
        </w:rPr>
        <w:t xml:space="preserve"> On tweets with annotation confidence equal to 1.0, the best model is 89% accurate; on tweets with annotator confidence between 0.60 and 0.80 accuracy is 62% (Figure 14). Among complaint types, recall is highest for clear operational events such as cancelled flights (93%) and lowest for complaints the annotators themselves labelled </w:t>
      </w:r>
      <w:r w:rsidRPr="00F569C6">
        <w:rPr>
          <w:rFonts w:ascii="Times New Roman" w:hAnsi="Times New Roman" w:cs="Times New Roman"/>
          <w:i/>
          <w:sz w:val="24"/>
          <w:szCs w:val="24"/>
        </w:rPr>
        <w:t>Can't Tell</w:t>
      </w:r>
      <w:r w:rsidRPr="00F569C6">
        <w:rPr>
          <w:rFonts w:ascii="Times New Roman" w:hAnsi="Times New Roman" w:cs="Times New Roman"/>
          <w:sz w:val="24"/>
          <w:szCs w:val="24"/>
        </w:rPr>
        <w:t xml:space="preserve"> (75%). The association between annotation confidence and predictive accuracy motivates human review of ambiguous cases; performance on sarcasm was not evaluated separately.</w:t>
      </w:r>
    </w:p>
    <w:p w14:paraId="2CFE3210" w14:textId="77777777" w:rsidR="00DF2B1A" w:rsidRPr="00F569C6" w:rsidRDefault="00000000" w:rsidP="00F569C6">
      <w:pPr>
        <w:pStyle w:val="Caption"/>
        <w:keepNext/>
        <w:spacing w:after="60" w:line="480" w:lineRule="auto"/>
        <w:rPr>
          <w:rFonts w:ascii="Times New Roman" w:hAnsi="Times New Roman" w:cs="Times New Roman"/>
          <w:sz w:val="24"/>
          <w:szCs w:val="24"/>
        </w:rPr>
      </w:pPr>
      <w:r w:rsidRPr="00F569C6">
        <w:rPr>
          <w:rFonts w:ascii="Times New Roman" w:hAnsi="Times New Roman" w:cs="Times New Roman"/>
          <w:sz w:val="24"/>
          <w:szCs w:val="24"/>
        </w:rPr>
        <w:t>Table 10. Net Sentiment Score per airline on the test set: human labels vs. model predictions.</w:t>
      </w:r>
    </w:p>
    <w:tbl>
      <w:tblPr>
        <w:tblStyle w:val="TableGrid"/>
        <w:tblW w:w="0" w:type="auto"/>
        <w:jc w:val="center"/>
        <w:tblLook w:val="04A0" w:firstRow="1" w:lastRow="0" w:firstColumn="1" w:lastColumn="0" w:noHBand="0" w:noVBand="1"/>
      </w:tblPr>
      <w:tblGrid>
        <w:gridCol w:w="1872"/>
        <w:gridCol w:w="1152"/>
        <w:gridCol w:w="1224"/>
        <w:gridCol w:w="1368"/>
        <w:gridCol w:w="1152"/>
        <w:gridCol w:w="1152"/>
        <w:gridCol w:w="1368"/>
      </w:tblGrid>
      <w:tr w:rsidR="00DF2B1A" w:rsidRPr="00F569C6" w14:paraId="5C5CB1B7" w14:textId="77777777">
        <w:trPr>
          <w:tblHeader/>
          <w:jc w:val="center"/>
        </w:trPr>
        <w:tc>
          <w:tcPr>
            <w:tcW w:w="1872" w:type="dxa"/>
            <w:shd w:val="clear" w:color="auto" w:fill="DCE6F2"/>
          </w:tcPr>
          <w:p w14:paraId="2ED3587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Airline</w:t>
            </w:r>
          </w:p>
        </w:tc>
        <w:tc>
          <w:tcPr>
            <w:tcW w:w="1152" w:type="dxa"/>
            <w:shd w:val="clear" w:color="auto" w:fill="DCE6F2"/>
          </w:tcPr>
          <w:p w14:paraId="7CF6BAF4"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Test tweets</w:t>
            </w:r>
          </w:p>
        </w:tc>
        <w:tc>
          <w:tcPr>
            <w:tcW w:w="1224" w:type="dxa"/>
            <w:shd w:val="clear" w:color="auto" w:fill="DCE6F2"/>
          </w:tcPr>
          <w:p w14:paraId="206F1309"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Actual NSS</w:t>
            </w:r>
          </w:p>
        </w:tc>
        <w:tc>
          <w:tcPr>
            <w:tcW w:w="1368" w:type="dxa"/>
            <w:shd w:val="clear" w:color="auto" w:fill="DCE6F2"/>
          </w:tcPr>
          <w:p w14:paraId="603A056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Predicted NSS</w:t>
            </w:r>
          </w:p>
        </w:tc>
        <w:tc>
          <w:tcPr>
            <w:tcW w:w="1152" w:type="dxa"/>
            <w:shd w:val="clear" w:color="auto" w:fill="DCE6F2"/>
          </w:tcPr>
          <w:p w14:paraId="2CEF198A"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Abs. error</w:t>
            </w:r>
          </w:p>
        </w:tc>
        <w:tc>
          <w:tcPr>
            <w:tcW w:w="1152" w:type="dxa"/>
            <w:shd w:val="clear" w:color="auto" w:fill="DCE6F2"/>
          </w:tcPr>
          <w:p w14:paraId="6BB38F08"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Actual rank</w:t>
            </w:r>
          </w:p>
        </w:tc>
        <w:tc>
          <w:tcPr>
            <w:tcW w:w="1368" w:type="dxa"/>
            <w:shd w:val="clear" w:color="auto" w:fill="DCE6F2"/>
          </w:tcPr>
          <w:p w14:paraId="6283262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b/>
                <w:sz w:val="24"/>
                <w:szCs w:val="24"/>
              </w:rPr>
              <w:t>Predicted rank</w:t>
            </w:r>
          </w:p>
        </w:tc>
      </w:tr>
      <w:tr w:rsidR="00DF2B1A" w:rsidRPr="00F569C6" w14:paraId="0DDF771A" w14:textId="77777777">
        <w:trPr>
          <w:jc w:val="center"/>
        </w:trPr>
        <w:tc>
          <w:tcPr>
            <w:tcW w:w="1872" w:type="dxa"/>
          </w:tcPr>
          <w:p w14:paraId="6B1A8EBF"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US Airways</w:t>
            </w:r>
          </w:p>
        </w:tc>
        <w:tc>
          <w:tcPr>
            <w:tcW w:w="1152" w:type="dxa"/>
          </w:tcPr>
          <w:p w14:paraId="74E32A59"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421</w:t>
            </w:r>
          </w:p>
        </w:tc>
        <w:tc>
          <w:tcPr>
            <w:tcW w:w="1224" w:type="dxa"/>
          </w:tcPr>
          <w:p w14:paraId="49DC8700"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-69.6</w:t>
            </w:r>
          </w:p>
        </w:tc>
        <w:tc>
          <w:tcPr>
            <w:tcW w:w="1368" w:type="dxa"/>
          </w:tcPr>
          <w:p w14:paraId="2C33EFC8"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-70.31</w:t>
            </w:r>
          </w:p>
        </w:tc>
        <w:tc>
          <w:tcPr>
            <w:tcW w:w="1152" w:type="dxa"/>
          </w:tcPr>
          <w:p w14:paraId="5F828AE5"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0.71</w:t>
            </w:r>
          </w:p>
        </w:tc>
        <w:tc>
          <w:tcPr>
            <w:tcW w:w="1152" w:type="dxa"/>
          </w:tcPr>
          <w:p w14:paraId="2E1758B8"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6</w:t>
            </w:r>
          </w:p>
        </w:tc>
        <w:tc>
          <w:tcPr>
            <w:tcW w:w="1368" w:type="dxa"/>
          </w:tcPr>
          <w:p w14:paraId="50B36967"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6</w:t>
            </w:r>
          </w:p>
        </w:tc>
      </w:tr>
      <w:tr w:rsidR="00DF2B1A" w:rsidRPr="00F569C6" w14:paraId="3C12844A" w14:textId="77777777">
        <w:trPr>
          <w:jc w:val="center"/>
        </w:trPr>
        <w:tc>
          <w:tcPr>
            <w:tcW w:w="1872" w:type="dxa"/>
          </w:tcPr>
          <w:p w14:paraId="50E8DC6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American</w:t>
            </w:r>
          </w:p>
        </w:tc>
        <w:tc>
          <w:tcPr>
            <w:tcW w:w="1152" w:type="dxa"/>
          </w:tcPr>
          <w:p w14:paraId="105BA7CC"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395</w:t>
            </w:r>
          </w:p>
        </w:tc>
        <w:tc>
          <w:tcPr>
            <w:tcW w:w="1224" w:type="dxa"/>
          </w:tcPr>
          <w:p w14:paraId="2740EAD1"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-62.28</w:t>
            </w:r>
          </w:p>
        </w:tc>
        <w:tc>
          <w:tcPr>
            <w:tcW w:w="1368" w:type="dxa"/>
          </w:tcPr>
          <w:p w14:paraId="007D2620"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-62.53</w:t>
            </w:r>
          </w:p>
        </w:tc>
        <w:tc>
          <w:tcPr>
            <w:tcW w:w="1152" w:type="dxa"/>
          </w:tcPr>
          <w:p w14:paraId="5C2C5711"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0.25</w:t>
            </w:r>
          </w:p>
        </w:tc>
        <w:tc>
          <w:tcPr>
            <w:tcW w:w="1152" w:type="dxa"/>
          </w:tcPr>
          <w:p w14:paraId="2C14FEEB"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5</w:t>
            </w:r>
          </w:p>
        </w:tc>
        <w:tc>
          <w:tcPr>
            <w:tcW w:w="1368" w:type="dxa"/>
          </w:tcPr>
          <w:p w14:paraId="3C845736"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5</w:t>
            </w:r>
          </w:p>
        </w:tc>
      </w:tr>
      <w:tr w:rsidR="00DF2B1A" w:rsidRPr="00F569C6" w14:paraId="7C56FA0A" w14:textId="77777777">
        <w:trPr>
          <w:jc w:val="center"/>
        </w:trPr>
        <w:tc>
          <w:tcPr>
            <w:tcW w:w="1872" w:type="dxa"/>
          </w:tcPr>
          <w:p w14:paraId="2D69E446"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United</w:t>
            </w:r>
          </w:p>
        </w:tc>
        <w:tc>
          <w:tcPr>
            <w:tcW w:w="1152" w:type="dxa"/>
          </w:tcPr>
          <w:p w14:paraId="52671FA7"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563</w:t>
            </w:r>
          </w:p>
        </w:tc>
        <w:tc>
          <w:tcPr>
            <w:tcW w:w="1224" w:type="dxa"/>
          </w:tcPr>
          <w:p w14:paraId="59363BC8"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-54.17</w:t>
            </w:r>
          </w:p>
        </w:tc>
        <w:tc>
          <w:tcPr>
            <w:tcW w:w="1368" w:type="dxa"/>
          </w:tcPr>
          <w:p w14:paraId="10A05A00"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-53.64</w:t>
            </w:r>
          </w:p>
        </w:tc>
        <w:tc>
          <w:tcPr>
            <w:tcW w:w="1152" w:type="dxa"/>
          </w:tcPr>
          <w:p w14:paraId="72A96C84"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0.53</w:t>
            </w:r>
          </w:p>
        </w:tc>
        <w:tc>
          <w:tcPr>
            <w:tcW w:w="1152" w:type="dxa"/>
          </w:tcPr>
          <w:p w14:paraId="68B4FED5"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w:t>
            </w:r>
          </w:p>
        </w:tc>
        <w:tc>
          <w:tcPr>
            <w:tcW w:w="1368" w:type="dxa"/>
          </w:tcPr>
          <w:p w14:paraId="02A12D64"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w:t>
            </w:r>
          </w:p>
        </w:tc>
      </w:tr>
      <w:tr w:rsidR="00DF2B1A" w:rsidRPr="00F569C6" w14:paraId="797D45D5" w14:textId="77777777">
        <w:trPr>
          <w:jc w:val="center"/>
        </w:trPr>
        <w:tc>
          <w:tcPr>
            <w:tcW w:w="1872" w:type="dxa"/>
          </w:tcPr>
          <w:p w14:paraId="2FC351FD"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JetBlue</w:t>
            </w:r>
          </w:p>
        </w:tc>
        <w:tc>
          <w:tcPr>
            <w:tcW w:w="1152" w:type="dxa"/>
          </w:tcPr>
          <w:p w14:paraId="732D2728"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318</w:t>
            </w:r>
          </w:p>
        </w:tc>
        <w:tc>
          <w:tcPr>
            <w:tcW w:w="1224" w:type="dxa"/>
          </w:tcPr>
          <w:p w14:paraId="264417FA"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-23.27</w:t>
            </w:r>
          </w:p>
        </w:tc>
        <w:tc>
          <w:tcPr>
            <w:tcW w:w="1368" w:type="dxa"/>
          </w:tcPr>
          <w:p w14:paraId="1D58A1C5"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-23.58</w:t>
            </w:r>
          </w:p>
        </w:tc>
        <w:tc>
          <w:tcPr>
            <w:tcW w:w="1152" w:type="dxa"/>
          </w:tcPr>
          <w:p w14:paraId="6C42D523"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0.31</w:t>
            </w:r>
          </w:p>
        </w:tc>
        <w:tc>
          <w:tcPr>
            <w:tcW w:w="1152" w:type="dxa"/>
          </w:tcPr>
          <w:p w14:paraId="5AF77FFF"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w:t>
            </w:r>
          </w:p>
        </w:tc>
        <w:tc>
          <w:tcPr>
            <w:tcW w:w="1368" w:type="dxa"/>
          </w:tcPr>
          <w:p w14:paraId="63F64335"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w:t>
            </w:r>
          </w:p>
        </w:tc>
      </w:tr>
      <w:tr w:rsidR="00DF2B1A" w:rsidRPr="00F569C6" w14:paraId="76D4E5C1" w14:textId="77777777">
        <w:trPr>
          <w:jc w:val="center"/>
        </w:trPr>
        <w:tc>
          <w:tcPr>
            <w:tcW w:w="1872" w:type="dxa"/>
          </w:tcPr>
          <w:p w14:paraId="55ECE6B3" w14:textId="77777777" w:rsidR="00DF2B1A" w:rsidRPr="00F569C6" w:rsidRDefault="00000000" w:rsidP="00F569C6">
            <w:pPr>
              <w:keepNext/>
              <w:spacing w:after="0" w:line="480" w:lineRule="auto"/>
              <w:rPr>
                <w:rFonts w:ascii="Times New Roman" w:hAnsi="Times New Roman" w:cs="Times New Roman"/>
                <w:sz w:val="24"/>
                <w:szCs w:val="24"/>
              </w:rPr>
            </w:pPr>
            <w:r w:rsidRPr="00F569C6">
              <w:rPr>
                <w:rFonts w:ascii="Times New Roman" w:hAnsi="Times New Roman" w:cs="Times New Roman"/>
                <w:sz w:val="24"/>
                <w:szCs w:val="24"/>
              </w:rPr>
              <w:t>Southwest</w:t>
            </w:r>
          </w:p>
        </w:tc>
        <w:tc>
          <w:tcPr>
            <w:tcW w:w="1152" w:type="dxa"/>
          </w:tcPr>
          <w:p w14:paraId="7C5B57A3"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393</w:t>
            </w:r>
          </w:p>
        </w:tc>
        <w:tc>
          <w:tcPr>
            <w:tcW w:w="1224" w:type="dxa"/>
          </w:tcPr>
          <w:p w14:paraId="573DF6A8"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-21.88</w:t>
            </w:r>
          </w:p>
        </w:tc>
        <w:tc>
          <w:tcPr>
            <w:tcW w:w="1368" w:type="dxa"/>
          </w:tcPr>
          <w:p w14:paraId="7F2C8157"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-25.19</w:t>
            </w:r>
          </w:p>
        </w:tc>
        <w:tc>
          <w:tcPr>
            <w:tcW w:w="1152" w:type="dxa"/>
          </w:tcPr>
          <w:p w14:paraId="696ADF8A"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3.31</w:t>
            </w:r>
          </w:p>
        </w:tc>
        <w:tc>
          <w:tcPr>
            <w:tcW w:w="1152" w:type="dxa"/>
          </w:tcPr>
          <w:p w14:paraId="440E9191"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2</w:t>
            </w:r>
          </w:p>
        </w:tc>
        <w:tc>
          <w:tcPr>
            <w:tcW w:w="1368" w:type="dxa"/>
          </w:tcPr>
          <w:p w14:paraId="7DF338BF" w14:textId="77777777" w:rsidR="00DF2B1A" w:rsidRPr="00F569C6" w:rsidRDefault="00000000" w:rsidP="00F569C6">
            <w:pPr>
              <w:keepNext/>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3</w:t>
            </w:r>
          </w:p>
        </w:tc>
      </w:tr>
      <w:tr w:rsidR="00DF2B1A" w:rsidRPr="00F569C6" w14:paraId="5A9A23E1" w14:textId="77777777">
        <w:trPr>
          <w:jc w:val="center"/>
        </w:trPr>
        <w:tc>
          <w:tcPr>
            <w:tcW w:w="1872" w:type="dxa"/>
          </w:tcPr>
          <w:p w14:paraId="607F0C61" w14:textId="77777777" w:rsidR="00DF2B1A" w:rsidRPr="00F569C6" w:rsidRDefault="00000000" w:rsidP="00F569C6">
            <w:pPr>
              <w:spacing w:after="0" w:line="480" w:lineRule="auto"/>
              <w:rPr>
                <w:rFonts w:ascii="Times New Roman" w:hAnsi="Times New Roman" w:cs="Times New Roman"/>
                <w:sz w:val="24"/>
                <w:szCs w:val="24"/>
              </w:rPr>
            </w:pPr>
            <w:r w:rsidRPr="00F569C6">
              <w:rPr>
                <w:rFonts w:ascii="Times New Roman" w:hAnsi="Times New Roman" w:cs="Times New Roman"/>
                <w:sz w:val="24"/>
                <w:szCs w:val="24"/>
              </w:rPr>
              <w:t>Virgin America</w:t>
            </w:r>
          </w:p>
        </w:tc>
        <w:tc>
          <w:tcPr>
            <w:tcW w:w="1152" w:type="dxa"/>
          </w:tcPr>
          <w:p w14:paraId="050ADB67"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83</w:t>
            </w:r>
          </w:p>
        </w:tc>
        <w:tc>
          <w:tcPr>
            <w:tcW w:w="1224" w:type="dxa"/>
          </w:tcPr>
          <w:p w14:paraId="0C8FC30E"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-10.84</w:t>
            </w:r>
          </w:p>
        </w:tc>
        <w:tc>
          <w:tcPr>
            <w:tcW w:w="1368" w:type="dxa"/>
          </w:tcPr>
          <w:p w14:paraId="023AB240"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-15.66</w:t>
            </w:r>
          </w:p>
        </w:tc>
        <w:tc>
          <w:tcPr>
            <w:tcW w:w="1152" w:type="dxa"/>
          </w:tcPr>
          <w:p w14:paraId="20D503A4"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4.82</w:t>
            </w:r>
          </w:p>
        </w:tc>
        <w:tc>
          <w:tcPr>
            <w:tcW w:w="1152" w:type="dxa"/>
          </w:tcPr>
          <w:p w14:paraId="26F95B83"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w:t>
            </w:r>
          </w:p>
        </w:tc>
        <w:tc>
          <w:tcPr>
            <w:tcW w:w="1368" w:type="dxa"/>
          </w:tcPr>
          <w:p w14:paraId="47386C28" w14:textId="77777777" w:rsidR="00DF2B1A" w:rsidRPr="00F569C6" w:rsidRDefault="00000000" w:rsidP="00F569C6">
            <w:pPr>
              <w:spacing w:after="0" w:line="480" w:lineRule="auto"/>
              <w:jc w:val="right"/>
              <w:rPr>
                <w:rFonts w:ascii="Times New Roman" w:hAnsi="Times New Roman" w:cs="Times New Roman"/>
                <w:sz w:val="24"/>
                <w:szCs w:val="24"/>
              </w:rPr>
            </w:pPr>
            <w:r w:rsidRPr="00F569C6">
              <w:rPr>
                <w:rFonts w:ascii="Times New Roman" w:hAnsi="Times New Roman" w:cs="Times New Roman"/>
                <w:sz w:val="24"/>
                <w:szCs w:val="24"/>
              </w:rPr>
              <w:t>1</w:t>
            </w:r>
          </w:p>
        </w:tc>
      </w:tr>
    </w:tbl>
    <w:p w14:paraId="665F5769" w14:textId="77777777" w:rsidR="00DF2B1A" w:rsidRPr="00F569C6" w:rsidRDefault="00DF2B1A" w:rsidP="00F569C6">
      <w:pPr>
        <w:spacing w:after="40" w:line="480" w:lineRule="auto"/>
        <w:rPr>
          <w:rFonts w:ascii="Times New Roman" w:hAnsi="Times New Roman" w:cs="Times New Roman"/>
          <w:sz w:val="24"/>
          <w:szCs w:val="24"/>
        </w:rPr>
      </w:pPr>
    </w:p>
    <w:p w14:paraId="72A94DD4"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lastRenderedPageBreak/>
        <w:drawing>
          <wp:inline distT="0" distB="0" distL="0" distR="0" wp14:anchorId="3591F9A1" wp14:editId="3C226ECE">
            <wp:extent cx="4389120" cy="3577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_negative_pr.png"/>
                    <pic:cNvPicPr/>
                  </pic:nvPicPr>
                  <pic:blipFill>
                    <a:blip r:embed="rId20"/>
                    <a:stretch>
                      <a:fillRect/>
                    </a:stretch>
                  </pic:blipFill>
                  <pic:spPr>
                    <a:xfrm>
                      <a:off x="0" y="0"/>
                      <a:ext cx="4389120" cy="3577579"/>
                    </a:xfrm>
                    <a:prstGeom prst="rect">
                      <a:avLst/>
                    </a:prstGeom>
                  </pic:spPr>
                </pic:pic>
              </a:graphicData>
            </a:graphic>
          </wp:inline>
        </w:drawing>
      </w:r>
    </w:p>
    <w:p w14:paraId="641BB36D"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12. Precision–recall trade-off for detecting negative tweets, with the 90/95/98% recall operating points marked.</w:t>
      </w:r>
    </w:p>
    <w:p w14:paraId="15BF4EB7"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drawing>
          <wp:inline distT="0" distB="0" distL="0" distR="0" wp14:anchorId="10019C19" wp14:editId="28CE1498">
            <wp:extent cx="5120640" cy="26969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_airline_nss.png"/>
                    <pic:cNvPicPr/>
                  </pic:nvPicPr>
                  <pic:blipFill>
                    <a:blip r:embed="rId21"/>
                    <a:stretch>
                      <a:fillRect/>
                    </a:stretch>
                  </pic:blipFill>
                  <pic:spPr>
                    <a:xfrm>
                      <a:off x="0" y="0"/>
                      <a:ext cx="5120640" cy="2696966"/>
                    </a:xfrm>
                    <a:prstGeom prst="rect">
                      <a:avLst/>
                    </a:prstGeom>
                  </pic:spPr>
                </pic:pic>
              </a:graphicData>
            </a:graphic>
          </wp:inline>
        </w:drawing>
      </w:r>
    </w:p>
    <w:p w14:paraId="673B8E75"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13. Net Sentiment Score per airline: human-labelled vs. predicted.</w:t>
      </w:r>
    </w:p>
    <w:p w14:paraId="72D4FF62"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lastRenderedPageBreak/>
        <w:drawing>
          <wp:inline distT="0" distB="0" distL="0" distR="0" wp14:anchorId="04F8D6D3" wp14:editId="59561AB1">
            <wp:extent cx="4572000" cy="27361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_accuracy_by_confidence.png"/>
                    <pic:cNvPicPr/>
                  </pic:nvPicPr>
                  <pic:blipFill>
                    <a:blip r:embed="rId22"/>
                    <a:stretch>
                      <a:fillRect/>
                    </a:stretch>
                  </pic:blipFill>
                  <pic:spPr>
                    <a:xfrm>
                      <a:off x="0" y="0"/>
                      <a:ext cx="4572000" cy="2736166"/>
                    </a:xfrm>
                    <a:prstGeom prst="rect">
                      <a:avLst/>
                    </a:prstGeom>
                  </pic:spPr>
                </pic:pic>
              </a:graphicData>
            </a:graphic>
          </wp:inline>
        </w:drawing>
      </w:r>
    </w:p>
    <w:p w14:paraId="70564D7B"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14. Model accuracy by annotator confidence band.</w:t>
      </w:r>
    </w:p>
    <w:p w14:paraId="39E763B1"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7.3 Limitations and potential improvements</w:t>
      </w:r>
    </w:p>
    <w:p w14:paraId="7CE84873"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Split dependence.</w:t>
      </w:r>
      <w:r w:rsidRPr="00F569C6">
        <w:rPr>
          <w:rFonts w:ascii="Times New Roman" w:hAnsi="Times New Roman" w:cs="Times New Roman"/>
          <w:sz w:val="24"/>
          <w:szCs w:val="24"/>
        </w:rPr>
        <w:t xml:space="preserve"> Although tweet IDs are disjoint, 13 distinct lowercased texts occur in both the test and development sets. Retweets, templates and repeated users may also induce dependence. Reported results retain the original split; grouped text/user or chronological evaluation is future work. Bootstrap intervals assume independent tweets and may understate uncertainty.</w:t>
      </w:r>
    </w:p>
    <w:p w14:paraId="76306B18"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Exploratory business analysis.</w:t>
      </w:r>
      <w:r w:rsidRPr="00F569C6">
        <w:rPr>
          <w:rFonts w:ascii="Times New Roman" w:hAnsi="Times New Roman" w:cs="Times New Roman"/>
          <w:sz w:val="24"/>
          <w:szCs w:val="24"/>
        </w:rPr>
        <w:t xml:space="preserve"> Triage thresholds were selected using test labels and are not independent estimates of future operational performance. Select thresholds on validation or out-of-fold scores and evaluate on fresh data. SVM margins are not calibrated probabilities. Complaint reason summaries use existing annotations, rather than a trained reason classifier. This convenience sample cannot establish population customer satisfaction or causal effects of operational changes.</w:t>
      </w:r>
    </w:p>
    <w:p w14:paraId="3A8979B8"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lastRenderedPageBreak/>
        <w:t>Temporal and source restrictions.</w:t>
      </w:r>
      <w:r w:rsidRPr="00F569C6">
        <w:rPr>
          <w:rFonts w:ascii="Times New Roman" w:hAnsi="Times New Roman" w:cs="Times New Roman"/>
          <w:sz w:val="24"/>
          <w:szCs w:val="24"/>
        </w:rPr>
        <w:t xml:space="preserve"> All tweets come from Twitter in February 2015. Language, platforms and customer issues change over time, so a deployed model should be retrained periodically and monitored for drift.</w:t>
      </w:r>
    </w:p>
    <w:p w14:paraId="470F6761"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Label noise.</w:t>
      </w:r>
      <w:r w:rsidRPr="00F569C6">
        <w:rPr>
          <w:rFonts w:ascii="Times New Roman" w:hAnsi="Times New Roman" w:cs="Times New Roman"/>
          <w:sz w:val="24"/>
          <w:szCs w:val="24"/>
        </w:rPr>
        <w:t xml:space="preserve"> 28.5% of labels have annotator confidence below 1, which indicates annotation uncertainty. Confidence-based weighting and additional annotation review are potential improvements whose effects require evaluation.</w:t>
      </w:r>
    </w:p>
    <w:p w14:paraId="34FDBE6B"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Preprocessing sensitivity.</w:t>
      </w:r>
      <w:r w:rsidRPr="00F569C6">
        <w:rPr>
          <w:rFonts w:ascii="Times New Roman" w:hAnsi="Times New Roman" w:cs="Times New Roman"/>
          <w:sz w:val="24"/>
          <w:szCs w:val="24"/>
        </w:rPr>
        <w:t xml:space="preserve"> The ablation shows that stop-word removal and lemmatisation lower macro-F1 slightly for linear models. Preprocessing should be treated as a hyper-parameter tuned for each model.</w:t>
      </w:r>
    </w:p>
    <w:p w14:paraId="057EE1F8"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Incomplete Transformer evaluation.</w:t>
      </w:r>
      <w:r w:rsidRPr="00F569C6">
        <w:rPr>
          <w:rFonts w:ascii="Times New Roman" w:hAnsi="Times New Roman" w:cs="Times New Roman"/>
          <w:sz w:val="24"/>
          <w:szCs w:val="24"/>
        </w:rPr>
        <w:t xml:space="preserve"> Completed Transformer training and evaluation results are unavailable. A future experiment could evaluate a Transformer on tweet classification, using benchmarks such as TweetEval (Barbieri et al., 2020) to inform the design. Any improvement would need to be measured.</w:t>
      </w:r>
    </w:p>
    <w:p w14:paraId="6FAFAB6D"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Label granularity.</w:t>
      </w:r>
      <w:r w:rsidRPr="00F569C6">
        <w:rPr>
          <w:rFonts w:ascii="Times New Roman" w:hAnsi="Times New Roman" w:cs="Times New Roman"/>
          <w:sz w:val="24"/>
          <w:szCs w:val="24"/>
        </w:rPr>
        <w:t xml:space="preserve"> One label per tweet cannot represent mixed opinions ("great crew, terrible delay"). Aspect-based sentiment analysis would separate opinions about crew, punctuality, baggage and service.</w:t>
      </w:r>
    </w:p>
    <w:p w14:paraId="4150679D" w14:textId="77777777" w:rsidR="00DF2B1A" w:rsidRPr="00F569C6" w:rsidRDefault="00000000" w:rsidP="00F569C6">
      <w:pPr>
        <w:pStyle w:val="ListBullet"/>
        <w:spacing w:after="60" w:line="480" w:lineRule="auto"/>
        <w:rPr>
          <w:rFonts w:ascii="Times New Roman" w:hAnsi="Times New Roman" w:cs="Times New Roman"/>
          <w:sz w:val="24"/>
          <w:szCs w:val="24"/>
        </w:rPr>
      </w:pPr>
      <w:r w:rsidRPr="00F569C6">
        <w:rPr>
          <w:rFonts w:ascii="Times New Roman" w:hAnsi="Times New Roman" w:cs="Times New Roman"/>
          <w:b/>
          <w:sz w:val="24"/>
          <w:szCs w:val="24"/>
        </w:rPr>
        <w:t>Dataset artefacts.</w:t>
      </w:r>
      <w:r w:rsidRPr="00F569C6">
        <w:rPr>
          <w:rFonts w:ascii="Times New Roman" w:hAnsi="Times New Roman" w:cs="Times New Roman"/>
          <w:sz w:val="24"/>
          <w:szCs w:val="24"/>
        </w:rPr>
        <w:t xml:space="preserve"> The unusual strings described in Section 2.2 may introduce lexical noise. An independently verified version of the source text would permit evaluation of their effect.</w:t>
      </w:r>
    </w:p>
    <w:p w14:paraId="44A3C4FB"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8. Conclusion</w:t>
      </w:r>
    </w:p>
    <w:p w14:paraId="59C8ADF2"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 xml:space="preserve">This study compared six sentiment-classification configurations on 14,485 airline customer tweets, using a documented preprocessing pipeline, three feature representations and a single held-out test set. The </w:t>
      </w:r>
      <w:r w:rsidRPr="00F569C6">
        <w:rPr>
          <w:rFonts w:ascii="Times New Roman" w:hAnsi="Times New Roman" w:cs="Times New Roman"/>
          <w:b/>
          <w:sz w:val="24"/>
          <w:szCs w:val="24"/>
        </w:rPr>
        <w:t>Linear SVM (word+char)</w:t>
      </w:r>
      <w:r w:rsidRPr="00F569C6">
        <w:rPr>
          <w:rFonts w:ascii="Times New Roman" w:hAnsi="Times New Roman" w:cs="Times New Roman"/>
          <w:sz w:val="24"/>
          <w:szCs w:val="24"/>
        </w:rPr>
        <w:t xml:space="preserve"> performed best (accuracy 0.814, macro-F1 0.766), ahead of the BiLSTM (0.762). The results favour TF-IDF linear classifiers as </w:t>
      </w:r>
      <w:r w:rsidRPr="00F569C6">
        <w:rPr>
          <w:rFonts w:ascii="Times New Roman" w:hAnsi="Times New Roman" w:cs="Times New Roman"/>
          <w:sz w:val="24"/>
          <w:szCs w:val="24"/>
        </w:rPr>
        <w:lastRenderedPageBreak/>
        <w:t xml:space="preserve">computationally economical candidates for short customer feedback; they were competitive with the evaluated BiLSTM in this experiment. Neutral-class performance remains weaker than performance </w:t>
      </w:r>
      <w:proofErr w:type="gramStart"/>
      <w:r w:rsidRPr="00F569C6">
        <w:rPr>
          <w:rFonts w:ascii="Times New Roman" w:hAnsi="Times New Roman" w:cs="Times New Roman"/>
          <w:sz w:val="24"/>
          <w:szCs w:val="24"/>
        </w:rPr>
        <w:t>on</w:t>
      </w:r>
      <w:proofErr w:type="gramEnd"/>
      <w:r w:rsidRPr="00F569C6">
        <w:rPr>
          <w:rFonts w:ascii="Times New Roman" w:hAnsi="Times New Roman" w:cs="Times New Roman"/>
          <w:sz w:val="24"/>
          <w:szCs w:val="24"/>
        </w:rPr>
        <w:t xml:space="preserve"> the other classes, making ambiguous messages a priority for further evaluation.</w:t>
      </w:r>
    </w:p>
    <w:p w14:paraId="02C5F1D0"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t>The measured performance warrants further evaluation of complaint routing and sentiment monitoring. Exploratory thresholds demonstrate the tradeoff between missed complaints and review workload, while aggregate scores show how prediction errors can affect airline comparisons. Existing complaint annotations identify themes for operational investigation. Before deployment, thresholds should be selected on development data and assessed on fresh data, with human review and ongoing performance monitoring.</w:t>
      </w:r>
    </w:p>
    <w:p w14:paraId="7EDA6451" w14:textId="77777777" w:rsidR="00DF2B1A" w:rsidRPr="00F569C6" w:rsidRDefault="00000000" w:rsidP="00F569C6">
      <w:pPr>
        <w:pStyle w:val="Heading1"/>
        <w:spacing w:line="480" w:lineRule="auto"/>
        <w:rPr>
          <w:rFonts w:ascii="Times New Roman" w:hAnsi="Times New Roman" w:cs="Times New Roman"/>
          <w:sz w:val="24"/>
          <w:szCs w:val="24"/>
        </w:rPr>
      </w:pPr>
      <w:r w:rsidRPr="00F569C6">
        <w:rPr>
          <w:rFonts w:ascii="Times New Roman" w:hAnsi="Times New Roman" w:cs="Times New Roman"/>
          <w:sz w:val="24"/>
          <w:szCs w:val="24"/>
        </w:rPr>
        <w:t>References</w:t>
      </w:r>
    </w:p>
    <w:p w14:paraId="1B477AA1"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Barbieri, F., Camacho-Collados, J., Espinosa Anke, L., &amp; Neves, L. (2020). TweetEval: Unified benchmark and comparative evaluation for tweet classification. In </w:t>
      </w:r>
      <w:r w:rsidRPr="00F569C6">
        <w:rPr>
          <w:rFonts w:ascii="Times New Roman" w:hAnsi="Times New Roman" w:cs="Times New Roman"/>
          <w:i/>
          <w:sz w:val="24"/>
          <w:szCs w:val="24"/>
        </w:rPr>
        <w:t>Findings of the Association for Computational Linguistics: EMNLP 2020</w:t>
      </w:r>
      <w:r w:rsidRPr="00F569C6">
        <w:rPr>
          <w:rFonts w:ascii="Times New Roman" w:hAnsi="Times New Roman" w:cs="Times New Roman"/>
          <w:sz w:val="24"/>
          <w:szCs w:val="24"/>
        </w:rPr>
        <w:t xml:space="preserve"> (pp. 1644–1650). Association for Computational Linguistics.</w:t>
      </w:r>
    </w:p>
    <w:p w14:paraId="20383EFE"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Bird, S., Klein, E., &amp; Loper, E. (2009). </w:t>
      </w:r>
      <w:r w:rsidRPr="00F569C6">
        <w:rPr>
          <w:rFonts w:ascii="Times New Roman" w:hAnsi="Times New Roman" w:cs="Times New Roman"/>
          <w:i/>
          <w:sz w:val="24"/>
          <w:szCs w:val="24"/>
        </w:rPr>
        <w:t>Natural language processing with Python</w:t>
      </w:r>
      <w:r w:rsidRPr="00F569C6">
        <w:rPr>
          <w:rFonts w:ascii="Times New Roman" w:hAnsi="Times New Roman" w:cs="Times New Roman"/>
          <w:sz w:val="24"/>
          <w:szCs w:val="24"/>
        </w:rPr>
        <w:t>. O'Reilly Media.</w:t>
      </w:r>
    </w:p>
    <w:p w14:paraId="28D55B36"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Devlin, J., Chang, M.-W., Lee, K., &amp; Toutanova, K. (2019). BERT: Pre-</w:t>
      </w:r>
      <w:proofErr w:type="gramStart"/>
      <w:r w:rsidRPr="00F569C6">
        <w:rPr>
          <w:rFonts w:ascii="Times New Roman" w:hAnsi="Times New Roman" w:cs="Times New Roman"/>
          <w:sz w:val="24"/>
          <w:szCs w:val="24"/>
        </w:rPr>
        <w:t>training of</w:t>
      </w:r>
      <w:proofErr w:type="gramEnd"/>
      <w:r w:rsidRPr="00F569C6">
        <w:rPr>
          <w:rFonts w:ascii="Times New Roman" w:hAnsi="Times New Roman" w:cs="Times New Roman"/>
          <w:sz w:val="24"/>
          <w:szCs w:val="24"/>
        </w:rPr>
        <w:t xml:space="preserve"> deep bidirectional transformers for language understanding. In </w:t>
      </w:r>
      <w:r w:rsidRPr="00F569C6">
        <w:rPr>
          <w:rFonts w:ascii="Times New Roman" w:hAnsi="Times New Roman" w:cs="Times New Roman"/>
          <w:i/>
          <w:sz w:val="24"/>
          <w:szCs w:val="24"/>
        </w:rPr>
        <w:t>Proceedings of NAACL-HLT 2019</w:t>
      </w:r>
      <w:r w:rsidRPr="00F569C6">
        <w:rPr>
          <w:rFonts w:ascii="Times New Roman" w:hAnsi="Times New Roman" w:cs="Times New Roman"/>
          <w:sz w:val="24"/>
          <w:szCs w:val="24"/>
        </w:rPr>
        <w:t xml:space="preserve"> (pp. 4171–4186). Association for Computational Linguistics.</w:t>
      </w:r>
    </w:p>
    <w:p w14:paraId="1C18DE4B"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Dietterich, T. G. (1998). Approximate statistical tests for comparing supervised classification learning algorithms. </w:t>
      </w:r>
      <w:r w:rsidRPr="00F569C6">
        <w:rPr>
          <w:rFonts w:ascii="Times New Roman" w:hAnsi="Times New Roman" w:cs="Times New Roman"/>
          <w:i/>
          <w:sz w:val="24"/>
          <w:szCs w:val="24"/>
        </w:rPr>
        <w:t>Neural Computation, 10</w:t>
      </w:r>
      <w:r w:rsidRPr="00F569C6">
        <w:rPr>
          <w:rFonts w:ascii="Times New Roman" w:hAnsi="Times New Roman" w:cs="Times New Roman"/>
          <w:sz w:val="24"/>
          <w:szCs w:val="24"/>
        </w:rPr>
        <w:t>(7), 1895–1923.</w:t>
      </w:r>
    </w:p>
    <w:p w14:paraId="01149527"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Efron, B., &amp; Tibshirani, R. J. (1993). </w:t>
      </w:r>
      <w:r w:rsidRPr="00F569C6">
        <w:rPr>
          <w:rFonts w:ascii="Times New Roman" w:hAnsi="Times New Roman" w:cs="Times New Roman"/>
          <w:i/>
          <w:sz w:val="24"/>
          <w:szCs w:val="24"/>
        </w:rPr>
        <w:t>An introduction to the bootstrap</w:t>
      </w:r>
      <w:r w:rsidRPr="00F569C6">
        <w:rPr>
          <w:rFonts w:ascii="Times New Roman" w:hAnsi="Times New Roman" w:cs="Times New Roman"/>
          <w:sz w:val="24"/>
          <w:szCs w:val="24"/>
        </w:rPr>
        <w:t>. Chapman &amp; Hall.</w:t>
      </w:r>
    </w:p>
    <w:p w14:paraId="0DAAAB99" w14:textId="017400CC" w:rsidR="00DF2B1A"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lastRenderedPageBreak/>
        <w:t xml:space="preserve">Figure Eight. (2015). </w:t>
      </w:r>
      <w:r w:rsidRPr="00F569C6">
        <w:rPr>
          <w:rFonts w:ascii="Times New Roman" w:hAnsi="Times New Roman" w:cs="Times New Roman"/>
          <w:i/>
          <w:sz w:val="24"/>
          <w:szCs w:val="24"/>
        </w:rPr>
        <w:t>Twitter US airline sentiment</w:t>
      </w:r>
      <w:r w:rsidRPr="00F569C6">
        <w:rPr>
          <w:rFonts w:ascii="Times New Roman" w:hAnsi="Times New Roman" w:cs="Times New Roman"/>
          <w:sz w:val="24"/>
          <w:szCs w:val="24"/>
        </w:rPr>
        <w:t xml:space="preserve"> [Data set]. Kaggle. </w:t>
      </w:r>
      <w:hyperlink r:id="rId23" w:history="1">
        <w:r w:rsidR="00A94F00" w:rsidRPr="00595E58">
          <w:rPr>
            <w:rStyle w:val="Hyperlink"/>
            <w:rFonts w:ascii="Times New Roman" w:hAnsi="Times New Roman" w:cs="Times New Roman"/>
            <w:sz w:val="24"/>
            <w:szCs w:val="24"/>
          </w:rPr>
          <w:t>https://www.kaggle.com/datasets/crowdflower/twitter-airline-sentiment</w:t>
        </w:r>
      </w:hyperlink>
    </w:p>
    <w:p w14:paraId="6785C96C"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Hochreiter, S., &amp; Schmidhuber, J. (1997). Long short-term memory. </w:t>
      </w:r>
      <w:r w:rsidRPr="00F569C6">
        <w:rPr>
          <w:rFonts w:ascii="Times New Roman" w:hAnsi="Times New Roman" w:cs="Times New Roman"/>
          <w:i/>
          <w:sz w:val="24"/>
          <w:szCs w:val="24"/>
        </w:rPr>
        <w:t>Neural Computation, 9</w:t>
      </w:r>
      <w:r w:rsidRPr="00F569C6">
        <w:rPr>
          <w:rFonts w:ascii="Times New Roman" w:hAnsi="Times New Roman" w:cs="Times New Roman"/>
          <w:sz w:val="24"/>
          <w:szCs w:val="24"/>
        </w:rPr>
        <w:t>(8), 1735–1780.</w:t>
      </w:r>
    </w:p>
    <w:p w14:paraId="128D2C76"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Joachims, T. (1998). Text categorization with support vector machines: Learning with many relevant features. In </w:t>
      </w:r>
      <w:r w:rsidRPr="00F569C6">
        <w:rPr>
          <w:rFonts w:ascii="Times New Roman" w:hAnsi="Times New Roman" w:cs="Times New Roman"/>
          <w:i/>
          <w:sz w:val="24"/>
          <w:szCs w:val="24"/>
        </w:rPr>
        <w:t>Machine Learning: ECML-98</w:t>
      </w:r>
      <w:r w:rsidRPr="00F569C6">
        <w:rPr>
          <w:rFonts w:ascii="Times New Roman" w:hAnsi="Times New Roman" w:cs="Times New Roman"/>
          <w:sz w:val="24"/>
          <w:szCs w:val="24"/>
        </w:rPr>
        <w:t xml:space="preserve"> (pp. 137–142). Springer.</w:t>
      </w:r>
    </w:p>
    <w:p w14:paraId="4CEF5C2B"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Liu, B. (2012). </w:t>
      </w:r>
      <w:r w:rsidRPr="00F569C6">
        <w:rPr>
          <w:rFonts w:ascii="Times New Roman" w:hAnsi="Times New Roman" w:cs="Times New Roman"/>
          <w:i/>
          <w:sz w:val="24"/>
          <w:szCs w:val="24"/>
        </w:rPr>
        <w:t>Sentiment analysis and opinion mining</w:t>
      </w:r>
      <w:r w:rsidRPr="00F569C6">
        <w:rPr>
          <w:rFonts w:ascii="Times New Roman" w:hAnsi="Times New Roman" w:cs="Times New Roman"/>
          <w:sz w:val="24"/>
          <w:szCs w:val="24"/>
        </w:rPr>
        <w:t>. Morgan &amp; Claypool.</w:t>
      </w:r>
    </w:p>
    <w:p w14:paraId="15AFCB65"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Liu, Y., Ott, M., Goyal, N., Du, J., Joshi, M., Chen, D., Levy, O., Lewis, M., Zettlemoyer, L., &amp; Stoyanov, V. (2019). RoBERTa: A robustly optimized BERT pretraining approach. </w:t>
      </w:r>
      <w:r w:rsidRPr="00F569C6">
        <w:rPr>
          <w:rFonts w:ascii="Times New Roman" w:hAnsi="Times New Roman" w:cs="Times New Roman"/>
          <w:i/>
          <w:sz w:val="24"/>
          <w:szCs w:val="24"/>
        </w:rPr>
        <w:t>arXiv preprint arXiv:1907.11692</w:t>
      </w:r>
      <w:r w:rsidRPr="00F569C6">
        <w:rPr>
          <w:rFonts w:ascii="Times New Roman" w:hAnsi="Times New Roman" w:cs="Times New Roman"/>
          <w:sz w:val="24"/>
          <w:szCs w:val="24"/>
        </w:rPr>
        <w:t>.</w:t>
      </w:r>
    </w:p>
    <w:p w14:paraId="141A9924"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McCallum, A., &amp; Nigam, K. (1998). A comparison of event models for naive Bayes text classification. In </w:t>
      </w:r>
      <w:r w:rsidRPr="00F569C6">
        <w:rPr>
          <w:rFonts w:ascii="Times New Roman" w:hAnsi="Times New Roman" w:cs="Times New Roman"/>
          <w:i/>
          <w:sz w:val="24"/>
          <w:szCs w:val="24"/>
        </w:rPr>
        <w:t>AAAI-98 Workshop on Learning for Text Categorization</w:t>
      </w:r>
      <w:r w:rsidRPr="00F569C6">
        <w:rPr>
          <w:rFonts w:ascii="Times New Roman" w:hAnsi="Times New Roman" w:cs="Times New Roman"/>
          <w:sz w:val="24"/>
          <w:szCs w:val="24"/>
        </w:rPr>
        <w:t xml:space="preserve"> (pp. 41–48).</w:t>
      </w:r>
    </w:p>
    <w:p w14:paraId="5B71BD70"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Mikolov, T., Chen, K., Corrado, G., &amp; Dean, J. (2013). Efficient estimation of word representations in vector space. </w:t>
      </w:r>
      <w:r w:rsidRPr="00F569C6">
        <w:rPr>
          <w:rFonts w:ascii="Times New Roman" w:hAnsi="Times New Roman" w:cs="Times New Roman"/>
          <w:i/>
          <w:sz w:val="24"/>
          <w:szCs w:val="24"/>
        </w:rPr>
        <w:t>arXiv preprint arXiv:1301.3781</w:t>
      </w:r>
      <w:r w:rsidRPr="00F569C6">
        <w:rPr>
          <w:rFonts w:ascii="Times New Roman" w:hAnsi="Times New Roman" w:cs="Times New Roman"/>
          <w:sz w:val="24"/>
          <w:szCs w:val="24"/>
        </w:rPr>
        <w:t>.</w:t>
      </w:r>
    </w:p>
    <w:p w14:paraId="357D56D7"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Monroe, B. L., Colaresi, M. P., &amp; Quinn, K. M. (2008). Fightin' words: Lexical feature selection and evaluation for identifying the content of political conflict. </w:t>
      </w:r>
      <w:r w:rsidRPr="00F569C6">
        <w:rPr>
          <w:rFonts w:ascii="Times New Roman" w:hAnsi="Times New Roman" w:cs="Times New Roman"/>
          <w:i/>
          <w:sz w:val="24"/>
          <w:szCs w:val="24"/>
        </w:rPr>
        <w:t>Political Analysis, 16</w:t>
      </w:r>
      <w:r w:rsidRPr="00F569C6">
        <w:rPr>
          <w:rFonts w:ascii="Times New Roman" w:hAnsi="Times New Roman" w:cs="Times New Roman"/>
          <w:sz w:val="24"/>
          <w:szCs w:val="24"/>
        </w:rPr>
        <w:t>(4), 372–403.</w:t>
      </w:r>
    </w:p>
    <w:p w14:paraId="24795830"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Pang, B., &amp; Lee, L. (2008). Opinion mining and sentiment analysis. </w:t>
      </w:r>
      <w:r w:rsidRPr="00F569C6">
        <w:rPr>
          <w:rFonts w:ascii="Times New Roman" w:hAnsi="Times New Roman" w:cs="Times New Roman"/>
          <w:i/>
          <w:sz w:val="24"/>
          <w:szCs w:val="24"/>
        </w:rPr>
        <w:t>Foundations and Trends in Information Retrieval, 2</w:t>
      </w:r>
      <w:r w:rsidRPr="00F569C6">
        <w:rPr>
          <w:rFonts w:ascii="Times New Roman" w:hAnsi="Times New Roman" w:cs="Times New Roman"/>
          <w:sz w:val="24"/>
          <w:szCs w:val="24"/>
        </w:rPr>
        <w:t>(1–2), 1–135.</w:t>
      </w:r>
    </w:p>
    <w:p w14:paraId="0CBB7122" w14:textId="36CBFC09" w:rsidR="00A94F00" w:rsidRDefault="00000000" w:rsidP="00A94F00">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Paszke, A., Gross, S., Massa, F., Lerer, A., Bradbury, J., Chanan, G., Killeen, T., Lin, Z., Gimelshein, N., Antiga, L., Desmaison, A., Kopf, A., Yang, E., DeVito, Z., Raison, M., Tejani, A., Chilamkurthy, S., Steiner, B., Fang, L., ... Chintala, S. (2019). PyTorch: An </w:t>
      </w:r>
      <w:r w:rsidRPr="00F569C6">
        <w:rPr>
          <w:rFonts w:ascii="Times New Roman" w:hAnsi="Times New Roman" w:cs="Times New Roman"/>
          <w:sz w:val="24"/>
          <w:szCs w:val="24"/>
        </w:rPr>
        <w:lastRenderedPageBreak/>
        <w:t xml:space="preserve">imperative style, high-performance deep learning library. In </w:t>
      </w:r>
      <w:r w:rsidRPr="00F569C6">
        <w:rPr>
          <w:rFonts w:ascii="Times New Roman" w:hAnsi="Times New Roman" w:cs="Times New Roman"/>
          <w:i/>
          <w:sz w:val="24"/>
          <w:szCs w:val="24"/>
        </w:rPr>
        <w:t>Advances in Neural Information Processing Systems 32</w:t>
      </w:r>
      <w:r w:rsidRPr="00F569C6">
        <w:rPr>
          <w:rFonts w:ascii="Times New Roman" w:hAnsi="Times New Roman" w:cs="Times New Roman"/>
          <w:sz w:val="24"/>
          <w:szCs w:val="24"/>
        </w:rPr>
        <w:t xml:space="preserve"> (pp. 8024–8035). </w:t>
      </w:r>
      <w:hyperlink r:id="rId24" w:history="1">
        <w:r w:rsidR="00A94F00" w:rsidRPr="00595E58">
          <w:rPr>
            <w:rStyle w:val="Hyperlink"/>
            <w:rFonts w:ascii="Times New Roman" w:hAnsi="Times New Roman" w:cs="Times New Roman"/>
            <w:sz w:val="24"/>
            <w:szCs w:val="24"/>
          </w:rPr>
          <w:t>https://papers.nips.cc/paper/2019/hash/bdbca288fee7f92f2bfa9f7012727740-Abstract.html</w:t>
        </w:r>
      </w:hyperlink>
    </w:p>
    <w:p w14:paraId="53C588AE" w14:textId="29E8D4C7" w:rsidR="00A94F00" w:rsidRDefault="00000000" w:rsidP="00A94F00">
      <w:pPr>
        <w:spacing w:line="480" w:lineRule="auto"/>
        <w:rPr>
          <w:rFonts w:ascii="Times New Roman" w:hAnsi="Times New Roman" w:cs="Times New Roman"/>
          <w:sz w:val="24"/>
          <w:szCs w:val="24"/>
        </w:rPr>
      </w:pPr>
      <w:r w:rsidRPr="00F569C6">
        <w:rPr>
          <w:rFonts w:ascii="Times New Roman" w:hAnsi="Times New Roman" w:cs="Times New Roman"/>
          <w:sz w:val="24"/>
          <w:szCs w:val="24"/>
        </w:rPr>
        <w:t xml:space="preserve">Pedregosa, F., Varoquaux, G., Gramfort, A., Michel, V., Thirion, B., Grisel, O., Blondel, M., Prettenhofer, P., Weiss, R., </w:t>
      </w:r>
      <w:proofErr w:type="gramStart"/>
      <w:r w:rsidRPr="00F569C6">
        <w:rPr>
          <w:rFonts w:ascii="Times New Roman" w:hAnsi="Times New Roman" w:cs="Times New Roman"/>
          <w:sz w:val="24"/>
          <w:szCs w:val="24"/>
        </w:rPr>
        <w:t>Dubourg</w:t>
      </w:r>
      <w:proofErr w:type="gramEnd"/>
      <w:r w:rsidRPr="00F569C6">
        <w:rPr>
          <w:rFonts w:ascii="Times New Roman" w:hAnsi="Times New Roman" w:cs="Times New Roman"/>
          <w:sz w:val="24"/>
          <w:szCs w:val="24"/>
        </w:rPr>
        <w:t xml:space="preserve">, V., Vanderplas, J., Passos, A., Cournapeau, D., Brucher, M., Perrot, M., &amp; Duchesnay, E. (2011). Scikit-learn: Machine learning in Python. </w:t>
      </w:r>
      <w:r w:rsidRPr="00F569C6">
        <w:rPr>
          <w:rFonts w:ascii="Times New Roman" w:hAnsi="Times New Roman" w:cs="Times New Roman"/>
          <w:i/>
          <w:sz w:val="24"/>
          <w:szCs w:val="24"/>
        </w:rPr>
        <w:t>Journal of Machine Learning Research, 12</w:t>
      </w:r>
      <w:r w:rsidRPr="00F569C6">
        <w:rPr>
          <w:rFonts w:ascii="Times New Roman" w:hAnsi="Times New Roman" w:cs="Times New Roman"/>
          <w:sz w:val="24"/>
          <w:szCs w:val="24"/>
        </w:rPr>
        <w:t xml:space="preserve">, 2825–2830. </w:t>
      </w:r>
      <w:hyperlink r:id="rId25" w:history="1">
        <w:r w:rsidR="00A94F00" w:rsidRPr="00595E58">
          <w:rPr>
            <w:rStyle w:val="Hyperlink"/>
            <w:rFonts w:ascii="Times New Roman" w:hAnsi="Times New Roman" w:cs="Times New Roman"/>
            <w:sz w:val="24"/>
            <w:szCs w:val="24"/>
          </w:rPr>
          <w:t>https://jmlr.org/papers/v12/pedregosa11a.html</w:t>
        </w:r>
      </w:hyperlink>
    </w:p>
    <w:p w14:paraId="12D20FE6" w14:textId="77777777" w:rsidR="00A94F00" w:rsidRDefault="00A94F00" w:rsidP="00A94F00">
      <w:pPr>
        <w:spacing w:line="480" w:lineRule="auto"/>
        <w:rPr>
          <w:rFonts w:ascii="Times New Roman" w:hAnsi="Times New Roman" w:cs="Times New Roman"/>
          <w:sz w:val="24"/>
          <w:szCs w:val="24"/>
        </w:rPr>
      </w:pPr>
    </w:p>
    <w:p w14:paraId="7A4151A1" w14:textId="35D3A0F1" w:rsidR="00DF2B1A" w:rsidRPr="00F569C6" w:rsidRDefault="00000000" w:rsidP="00A94F00">
      <w:pPr>
        <w:spacing w:line="480" w:lineRule="auto"/>
        <w:rPr>
          <w:rFonts w:ascii="Times New Roman" w:hAnsi="Times New Roman" w:cs="Times New Roman"/>
          <w:sz w:val="24"/>
          <w:szCs w:val="24"/>
        </w:rPr>
      </w:pPr>
      <w:proofErr w:type="spellStart"/>
      <w:r w:rsidRPr="00F569C6">
        <w:rPr>
          <w:rFonts w:ascii="Times New Roman" w:hAnsi="Times New Roman" w:cs="Times New Roman"/>
          <w:sz w:val="24"/>
          <w:szCs w:val="24"/>
        </w:rPr>
        <w:t>Řehůřek</w:t>
      </w:r>
      <w:proofErr w:type="spellEnd"/>
      <w:r w:rsidRPr="00F569C6">
        <w:rPr>
          <w:rFonts w:ascii="Times New Roman" w:hAnsi="Times New Roman" w:cs="Times New Roman"/>
          <w:sz w:val="24"/>
          <w:szCs w:val="24"/>
        </w:rPr>
        <w:t xml:space="preserve">, R., &amp; Sojka, P. (2010). Software framework for topic modelling with large corpora. In </w:t>
      </w:r>
      <w:r w:rsidRPr="00F569C6">
        <w:rPr>
          <w:rFonts w:ascii="Times New Roman" w:hAnsi="Times New Roman" w:cs="Times New Roman"/>
          <w:i/>
          <w:sz w:val="24"/>
          <w:szCs w:val="24"/>
        </w:rPr>
        <w:t>Proceedings of the LREC 2010 Workshop on New Challenges for NLP Frameworks</w:t>
      </w:r>
      <w:r w:rsidRPr="00F569C6">
        <w:rPr>
          <w:rFonts w:ascii="Times New Roman" w:hAnsi="Times New Roman" w:cs="Times New Roman"/>
          <w:sz w:val="24"/>
          <w:szCs w:val="24"/>
        </w:rPr>
        <w:t xml:space="preserve"> (pp. 45–50). ELRA.</w:t>
      </w:r>
    </w:p>
    <w:p w14:paraId="36E57BDC"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Salton, G., &amp; Buckley, C. (1988). Term-weighting approaches in automatic text retrieval. </w:t>
      </w:r>
      <w:r w:rsidRPr="00F569C6">
        <w:rPr>
          <w:rFonts w:ascii="Times New Roman" w:hAnsi="Times New Roman" w:cs="Times New Roman"/>
          <w:i/>
          <w:sz w:val="24"/>
          <w:szCs w:val="24"/>
        </w:rPr>
        <w:t>Information Processing &amp; Management, 24</w:t>
      </w:r>
      <w:r w:rsidRPr="00F569C6">
        <w:rPr>
          <w:rFonts w:ascii="Times New Roman" w:hAnsi="Times New Roman" w:cs="Times New Roman"/>
          <w:sz w:val="24"/>
          <w:szCs w:val="24"/>
        </w:rPr>
        <w:t>(5), 513–523.</w:t>
      </w:r>
    </w:p>
    <w:p w14:paraId="1CCD6FD4"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Sanh, V., Debut, L., Chaumond, J., &amp; Wolf, T. (2019). DistilBERT, a distilled version of BERT: Smaller, faster, cheaper and lighter. </w:t>
      </w:r>
      <w:r w:rsidRPr="00F569C6">
        <w:rPr>
          <w:rFonts w:ascii="Times New Roman" w:hAnsi="Times New Roman" w:cs="Times New Roman"/>
          <w:i/>
          <w:sz w:val="24"/>
          <w:szCs w:val="24"/>
        </w:rPr>
        <w:t>arXiv preprint arXiv:1910.01108</w:t>
      </w:r>
      <w:r w:rsidRPr="00F569C6">
        <w:rPr>
          <w:rFonts w:ascii="Times New Roman" w:hAnsi="Times New Roman" w:cs="Times New Roman"/>
          <w:sz w:val="24"/>
          <w:szCs w:val="24"/>
        </w:rPr>
        <w:t>.</w:t>
      </w:r>
    </w:p>
    <w:p w14:paraId="1047E7BE" w14:textId="77777777" w:rsidR="00DF2B1A" w:rsidRPr="00F569C6"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Schuster, M., &amp; Paliwal, K. K. (1997). Bidirectional recurrent neural networks. </w:t>
      </w:r>
      <w:r w:rsidRPr="00F569C6">
        <w:rPr>
          <w:rFonts w:ascii="Times New Roman" w:hAnsi="Times New Roman" w:cs="Times New Roman"/>
          <w:i/>
          <w:sz w:val="24"/>
          <w:szCs w:val="24"/>
        </w:rPr>
        <w:t>IEEE Transactions on Signal Processing, 45</w:t>
      </w:r>
      <w:r w:rsidRPr="00F569C6">
        <w:rPr>
          <w:rFonts w:ascii="Times New Roman" w:hAnsi="Times New Roman" w:cs="Times New Roman"/>
          <w:sz w:val="24"/>
          <w:szCs w:val="24"/>
        </w:rPr>
        <w:t>(11), 2673–2681.</w:t>
      </w:r>
    </w:p>
    <w:p w14:paraId="319221B1" w14:textId="4A312809" w:rsidR="00DF2B1A" w:rsidRDefault="00000000" w:rsidP="00F569C6">
      <w:pPr>
        <w:spacing w:line="480" w:lineRule="auto"/>
        <w:ind w:left="720" w:hanging="720"/>
        <w:rPr>
          <w:rFonts w:ascii="Times New Roman" w:hAnsi="Times New Roman" w:cs="Times New Roman"/>
          <w:sz w:val="24"/>
          <w:szCs w:val="24"/>
        </w:rPr>
      </w:pPr>
      <w:r w:rsidRPr="00F569C6">
        <w:rPr>
          <w:rFonts w:ascii="Times New Roman" w:hAnsi="Times New Roman" w:cs="Times New Roman"/>
          <w:sz w:val="24"/>
          <w:szCs w:val="24"/>
        </w:rPr>
        <w:t xml:space="preserve">Wolf, T., Debut, L., Sanh, V., Chaumond, J., Delangue, C., Moi, A., Cistac, P., Rault, T., Louf, R., Funtowicz, M., Davison, J., Shleifer, S., von Platen, P., Ma, C., Jernite, Y., Plu, J., Xu, C., Le Scao, T., Gugger, S., ... Rush, A. (2020). Transformers: State-of-the-art natural language processing. In </w:t>
      </w:r>
      <w:r w:rsidRPr="00F569C6">
        <w:rPr>
          <w:rFonts w:ascii="Times New Roman" w:hAnsi="Times New Roman" w:cs="Times New Roman"/>
          <w:i/>
          <w:sz w:val="24"/>
          <w:szCs w:val="24"/>
        </w:rPr>
        <w:t>Proceedings of EMNLP 2020: System Demonstrations</w:t>
      </w:r>
      <w:r w:rsidRPr="00F569C6">
        <w:rPr>
          <w:rFonts w:ascii="Times New Roman" w:hAnsi="Times New Roman" w:cs="Times New Roman"/>
          <w:sz w:val="24"/>
          <w:szCs w:val="24"/>
        </w:rPr>
        <w:t xml:space="preserve"> </w:t>
      </w:r>
      <w:r w:rsidRPr="00F569C6">
        <w:rPr>
          <w:rFonts w:ascii="Times New Roman" w:hAnsi="Times New Roman" w:cs="Times New Roman"/>
          <w:sz w:val="24"/>
          <w:szCs w:val="24"/>
        </w:rPr>
        <w:lastRenderedPageBreak/>
        <w:t xml:space="preserve">(pp. 38–45). Association for Computational Linguistics. </w:t>
      </w:r>
      <w:hyperlink r:id="rId26" w:history="1">
        <w:r w:rsidR="00A94F00" w:rsidRPr="00595E58">
          <w:rPr>
            <w:rStyle w:val="Hyperlink"/>
            <w:rFonts w:ascii="Times New Roman" w:hAnsi="Times New Roman" w:cs="Times New Roman"/>
            <w:sz w:val="24"/>
            <w:szCs w:val="24"/>
          </w:rPr>
          <w:t>https://doi.org/10.18653/v1/2020.emnlp-demos.6</w:t>
        </w:r>
      </w:hyperlink>
    </w:p>
    <w:p w14:paraId="26C69A75" w14:textId="77777777" w:rsidR="00A94F00" w:rsidRPr="00F569C6" w:rsidRDefault="00A94F00" w:rsidP="00F569C6">
      <w:pPr>
        <w:spacing w:line="480" w:lineRule="auto"/>
        <w:ind w:left="720" w:hanging="720"/>
        <w:rPr>
          <w:rFonts w:ascii="Times New Roman" w:hAnsi="Times New Roman" w:cs="Times New Roman"/>
          <w:sz w:val="24"/>
          <w:szCs w:val="24"/>
        </w:rPr>
      </w:pPr>
    </w:p>
    <w:p w14:paraId="4E234995" w14:textId="77777777" w:rsidR="00DF2B1A" w:rsidRPr="00F569C6" w:rsidRDefault="00000000" w:rsidP="00F569C6">
      <w:pPr>
        <w:spacing w:line="480" w:lineRule="auto"/>
        <w:rPr>
          <w:rFonts w:ascii="Times New Roman" w:hAnsi="Times New Roman" w:cs="Times New Roman"/>
          <w:sz w:val="24"/>
          <w:szCs w:val="24"/>
        </w:rPr>
      </w:pPr>
      <w:r w:rsidRPr="00F569C6">
        <w:rPr>
          <w:rFonts w:ascii="Times New Roman" w:hAnsi="Times New Roman" w:cs="Times New Roman"/>
          <w:sz w:val="24"/>
          <w:szCs w:val="24"/>
        </w:rPr>
        <w:br w:type="page"/>
      </w:r>
    </w:p>
    <w:p w14:paraId="3ACAC181" w14:textId="77777777" w:rsidR="00DF2B1A" w:rsidRPr="00F569C6" w:rsidRDefault="00000000" w:rsidP="00F569C6">
      <w:pPr>
        <w:pStyle w:val="Heading1"/>
        <w:spacing w:line="480" w:lineRule="auto"/>
        <w:rPr>
          <w:rFonts w:ascii="Times New Roman" w:hAnsi="Times New Roman" w:cs="Times New Roman"/>
          <w:sz w:val="24"/>
          <w:szCs w:val="24"/>
        </w:rPr>
      </w:pPr>
      <w:r w:rsidRPr="00F569C6">
        <w:rPr>
          <w:rFonts w:ascii="Times New Roman" w:hAnsi="Times New Roman" w:cs="Times New Roman"/>
          <w:sz w:val="24"/>
          <w:szCs w:val="24"/>
        </w:rPr>
        <w:lastRenderedPageBreak/>
        <w:t>Appendix A. Additional Exploratory Figures</w:t>
      </w:r>
    </w:p>
    <w:p w14:paraId="0F6E4CAE"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drawing>
          <wp:inline distT="0" distB="0" distL="0" distR="0" wp14:anchorId="574AE16D" wp14:editId="6EB6E65D">
            <wp:extent cx="5669280" cy="28409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reasons_by_airline.png"/>
                    <pic:cNvPicPr/>
                  </pic:nvPicPr>
                  <pic:blipFill>
                    <a:blip r:embed="rId27"/>
                    <a:stretch>
                      <a:fillRect/>
                    </a:stretch>
                  </pic:blipFill>
                  <pic:spPr>
                    <a:xfrm>
                      <a:off x="0" y="0"/>
                      <a:ext cx="5669280" cy="2840967"/>
                    </a:xfrm>
                    <a:prstGeom prst="rect">
                      <a:avLst/>
                    </a:prstGeom>
                  </pic:spPr>
                </pic:pic>
              </a:graphicData>
            </a:graphic>
          </wp:inline>
        </w:drawing>
      </w:r>
    </w:p>
    <w:p w14:paraId="15806862"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15. Complaint reasons by airline (share of each airline's negative tweets).</w:t>
      </w:r>
    </w:p>
    <w:p w14:paraId="7A3141C7"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drawing>
          <wp:inline distT="0" distB="0" distL="0" distR="0" wp14:anchorId="79B080D5" wp14:editId="034B5FBF">
            <wp:extent cx="4937760" cy="27211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length_by_sentiment.png"/>
                    <pic:cNvPicPr/>
                  </pic:nvPicPr>
                  <pic:blipFill>
                    <a:blip r:embed="rId28"/>
                    <a:stretch>
                      <a:fillRect/>
                    </a:stretch>
                  </pic:blipFill>
                  <pic:spPr>
                    <a:xfrm>
                      <a:off x="0" y="0"/>
                      <a:ext cx="4937760" cy="2721144"/>
                    </a:xfrm>
                    <a:prstGeom prst="rect">
                      <a:avLst/>
                    </a:prstGeom>
                  </pic:spPr>
                </pic:pic>
              </a:graphicData>
            </a:graphic>
          </wp:inline>
        </w:drawing>
      </w:r>
    </w:p>
    <w:p w14:paraId="4EB568C0"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16. Tweet length by sentiment.</w:t>
      </w:r>
    </w:p>
    <w:p w14:paraId="20807886"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lastRenderedPageBreak/>
        <w:drawing>
          <wp:inline distT="0" distB="0" distL="0" distR="0" wp14:anchorId="7DA4D94E" wp14:editId="38318B03">
            <wp:extent cx="5303520" cy="24890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aily_volume.png"/>
                    <pic:cNvPicPr/>
                  </pic:nvPicPr>
                  <pic:blipFill>
                    <a:blip r:embed="rId29"/>
                    <a:stretch>
                      <a:fillRect/>
                    </a:stretch>
                  </pic:blipFill>
                  <pic:spPr>
                    <a:xfrm>
                      <a:off x="0" y="0"/>
                      <a:ext cx="5303520" cy="2489099"/>
                    </a:xfrm>
                    <a:prstGeom prst="rect">
                      <a:avLst/>
                    </a:prstGeom>
                  </pic:spPr>
                </pic:pic>
              </a:graphicData>
            </a:graphic>
          </wp:inline>
        </w:drawing>
      </w:r>
    </w:p>
    <w:p w14:paraId="7B9C804C" w14:textId="77777777" w:rsidR="00DF2B1A" w:rsidRPr="00F569C6" w:rsidRDefault="00000000" w:rsidP="00F569C6">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17. Daily tweet volume by sentiment.</w:t>
      </w:r>
    </w:p>
    <w:p w14:paraId="3DF2D8B9" w14:textId="77777777" w:rsidR="00DF2B1A" w:rsidRPr="00F569C6" w:rsidRDefault="00000000" w:rsidP="00F569C6">
      <w:pPr>
        <w:pStyle w:val="Heading1"/>
        <w:spacing w:line="480" w:lineRule="auto"/>
        <w:rPr>
          <w:rFonts w:ascii="Times New Roman" w:hAnsi="Times New Roman" w:cs="Times New Roman"/>
          <w:sz w:val="24"/>
          <w:szCs w:val="24"/>
        </w:rPr>
      </w:pPr>
      <w:r w:rsidRPr="00F569C6">
        <w:rPr>
          <w:rFonts w:ascii="Times New Roman" w:hAnsi="Times New Roman" w:cs="Times New Roman"/>
          <w:sz w:val="24"/>
          <w:szCs w:val="24"/>
        </w:rPr>
        <w:t>Appendix B. ROC Curves for All Models</w:t>
      </w:r>
    </w:p>
    <w:p w14:paraId="28710774" w14:textId="77777777" w:rsidR="00DF2B1A" w:rsidRPr="00F569C6" w:rsidRDefault="00000000" w:rsidP="00F569C6">
      <w:pPr>
        <w:keepNext/>
        <w:spacing w:line="480" w:lineRule="auto"/>
        <w:jc w:val="center"/>
        <w:rPr>
          <w:rFonts w:ascii="Times New Roman" w:hAnsi="Times New Roman" w:cs="Times New Roman"/>
          <w:sz w:val="24"/>
          <w:szCs w:val="24"/>
        </w:rPr>
      </w:pPr>
      <w:r w:rsidRPr="00F569C6">
        <w:rPr>
          <w:rFonts w:ascii="Times New Roman" w:hAnsi="Times New Roman" w:cs="Times New Roman"/>
          <w:noProof/>
          <w:sz w:val="24"/>
          <w:szCs w:val="24"/>
        </w:rPr>
        <w:drawing>
          <wp:inline distT="0" distB="0" distL="0" distR="0" wp14:anchorId="5FAEBE71" wp14:editId="4DCCD269">
            <wp:extent cx="4389120" cy="36468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all_models.png"/>
                    <pic:cNvPicPr/>
                  </pic:nvPicPr>
                  <pic:blipFill>
                    <a:blip r:embed="rId30"/>
                    <a:stretch>
                      <a:fillRect/>
                    </a:stretch>
                  </pic:blipFill>
                  <pic:spPr>
                    <a:xfrm>
                      <a:off x="0" y="0"/>
                      <a:ext cx="4389120" cy="3646841"/>
                    </a:xfrm>
                    <a:prstGeom prst="rect">
                      <a:avLst/>
                    </a:prstGeom>
                  </pic:spPr>
                </pic:pic>
              </a:graphicData>
            </a:graphic>
          </wp:inline>
        </w:drawing>
      </w:r>
    </w:p>
    <w:p w14:paraId="45A85878" w14:textId="75785CF4" w:rsidR="00DF2B1A" w:rsidRPr="00F569C6" w:rsidRDefault="00000000" w:rsidP="00A94F00">
      <w:pPr>
        <w:pStyle w:val="Caption"/>
        <w:spacing w:after="200" w:line="480" w:lineRule="auto"/>
        <w:rPr>
          <w:rFonts w:ascii="Times New Roman" w:hAnsi="Times New Roman" w:cs="Times New Roman"/>
          <w:sz w:val="24"/>
          <w:szCs w:val="24"/>
        </w:rPr>
      </w:pPr>
      <w:r w:rsidRPr="00F569C6">
        <w:rPr>
          <w:rFonts w:ascii="Times New Roman" w:hAnsi="Times New Roman" w:cs="Times New Roman"/>
          <w:sz w:val="24"/>
          <w:szCs w:val="24"/>
        </w:rPr>
        <w:t>Figure 18. Macro-average one-vs-rest ROC curves for every model.</w:t>
      </w:r>
    </w:p>
    <w:sectPr w:rsidR="00DF2B1A" w:rsidRPr="00F569C6" w:rsidSect="00034616">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F46BF" w14:textId="77777777" w:rsidR="003B7009" w:rsidRDefault="003B7009">
      <w:pPr>
        <w:spacing w:after="0" w:line="240" w:lineRule="auto"/>
      </w:pPr>
      <w:r>
        <w:separator/>
      </w:r>
    </w:p>
  </w:endnote>
  <w:endnote w:type="continuationSeparator" w:id="0">
    <w:p w14:paraId="263F36CC" w14:textId="77777777" w:rsidR="003B7009" w:rsidRDefault="003B7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C103" w14:textId="77777777" w:rsidR="00DF2B1A" w:rsidRDefault="00000000">
    <w:pPr>
      <w:pStyle w:val="Footer"/>
      <w:jc w:val="center"/>
    </w:pPr>
    <w:r>
      <w:fldChar w:fldCharType="begin"/>
    </w:r>
    <w:r>
      <w:instrText>PAGE</w:instrText>
    </w:r>
    <w:r w:rsidR="00F569C6">
      <w:fldChar w:fldCharType="separate"/>
    </w:r>
    <w:r w:rsidR="00F569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C6A1B" w14:textId="77777777" w:rsidR="003B7009" w:rsidRDefault="003B7009">
      <w:pPr>
        <w:spacing w:after="0" w:line="240" w:lineRule="auto"/>
      </w:pPr>
      <w:r>
        <w:separator/>
      </w:r>
    </w:p>
  </w:footnote>
  <w:footnote w:type="continuationSeparator" w:id="0">
    <w:p w14:paraId="610F66A8" w14:textId="77777777" w:rsidR="003B7009" w:rsidRDefault="003B70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182019">
    <w:abstractNumId w:val="8"/>
  </w:num>
  <w:num w:numId="2" w16cid:durableId="450436665">
    <w:abstractNumId w:val="6"/>
  </w:num>
  <w:num w:numId="3" w16cid:durableId="895094060">
    <w:abstractNumId w:val="5"/>
  </w:num>
  <w:num w:numId="4" w16cid:durableId="773019681">
    <w:abstractNumId w:val="4"/>
  </w:num>
  <w:num w:numId="5" w16cid:durableId="452215240">
    <w:abstractNumId w:val="7"/>
  </w:num>
  <w:num w:numId="6" w16cid:durableId="754715597">
    <w:abstractNumId w:val="3"/>
  </w:num>
  <w:num w:numId="7" w16cid:durableId="124081268">
    <w:abstractNumId w:val="2"/>
  </w:num>
  <w:num w:numId="8" w16cid:durableId="1712538694">
    <w:abstractNumId w:val="1"/>
  </w:num>
  <w:num w:numId="9" w16cid:durableId="99957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7009"/>
    <w:rsid w:val="00A94F00"/>
    <w:rsid w:val="00AA1D8D"/>
    <w:rsid w:val="00AE5942"/>
    <w:rsid w:val="00B47730"/>
    <w:rsid w:val="00CB0664"/>
    <w:rsid w:val="00DF2B1A"/>
    <w:rsid w:val="00E06388"/>
    <w:rsid w:val="00E47181"/>
    <w:rsid w:val="00F569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F089C"/>
  <w14:defaultImageDpi w14:val="300"/>
  <w15:docId w15:val="{F3FB73EF-0737-4BA0-8B1A-6D9083B8C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after="80"/>
      <w:outlineLvl w:val="0"/>
    </w:pPr>
    <w:rPr>
      <w:rFonts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4F00"/>
    <w:rPr>
      <w:color w:val="0000FF" w:themeColor="hyperlink"/>
      <w:u w:val="single"/>
    </w:rPr>
  </w:style>
  <w:style w:type="character" w:styleId="UnresolvedMention">
    <w:name w:val="Unresolved Mention"/>
    <w:basedOn w:val="DefaultParagraphFont"/>
    <w:uiPriority w:val="99"/>
    <w:semiHidden/>
    <w:unhideWhenUsed/>
    <w:rsid w:val="00A94F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8653/v1/2020.emnlp-demos.6"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jmlr.org/papers/v12/pedregosa11a.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apers.nips.cc/paper/2019/hash/bdbca288fee7f92f2bfa9f7012727740-Abstract.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kaggle.com/datasets/crowdflower/twitter-airline-sentiment" TargetMode="External"/><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hyperlink" Target="https://github.com/albertokabore/Case_Study_Part_1_Sentiment-Analysis-for-Customer-Feedb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36</Pages>
  <Words>5332</Words>
  <Characters>30395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Kabore</dc:creator>
  <cp:keywords/>
  <dc:description/>
  <cp:lastModifiedBy>Albert Kabore</cp:lastModifiedBy>
  <cp:revision>2</cp:revision>
  <dcterms:created xsi:type="dcterms:W3CDTF">2026-10-05T13:36:00Z</dcterms:created>
  <dcterms:modified xsi:type="dcterms:W3CDTF">2026-10-05T13:36:00Z</dcterms:modified>
  <cp:category/>
</cp:coreProperties>
</file>