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A7295" w14:textId="77777777" w:rsidR="00D611EF" w:rsidRPr="00F54921" w:rsidRDefault="00000000" w:rsidP="00F54921">
      <w:pPr>
        <w:rPr>
          <w:sz w:val="24"/>
          <w:szCs w:val="24"/>
        </w:rPr>
      </w:pPr>
      <w:r w:rsidRPr="00F54921">
        <w:rPr>
          <w:sz w:val="24"/>
          <w:szCs w:val="24"/>
        </w:rPr>
        <w:t>3. Initial Model Development</w:t>
      </w:r>
    </w:p>
    <w:p w14:paraId="1E7AAFA6" w14:textId="77777777" w:rsidR="00D611EF" w:rsidRPr="00F54921" w:rsidRDefault="00000000">
      <w:pPr>
        <w:spacing w:line="480" w:lineRule="auto"/>
        <w:ind w:firstLine="720"/>
        <w:jc w:val="both"/>
        <w:rPr>
          <w:sz w:val="24"/>
          <w:szCs w:val="24"/>
        </w:rPr>
      </w:pPr>
      <w:r w:rsidRPr="00F54921">
        <w:rPr>
          <w:sz w:val="24"/>
          <w:szCs w:val="24"/>
        </w:rPr>
        <w:t>Following the pattern in the notebook's Step 4, four models — a majority-class baseline, logistic regression (standardized features), a decision tree, and a random forest (300 trees) — were fit on a stratified 75/25 train/test split (</w:t>
      </w:r>
      <w:r w:rsidRPr="00F54921">
        <w:rPr>
          <w:i/>
          <w:iCs/>
          <w:sz w:val="24"/>
          <w:szCs w:val="24"/>
        </w:rPr>
        <w:t>results/split_assignment.csv</w:t>
      </w:r>
      <w:r w:rsidRPr="00F54921">
        <w:rPr>
          <w:sz w:val="24"/>
          <w:szCs w:val="24"/>
        </w:rPr>
        <w:t xml:space="preserve">, seed 42; </w:t>
      </w:r>
      <w:r w:rsidRPr="00F54921">
        <w:rPr>
          <w:i/>
          <w:iCs/>
          <w:sz w:val="24"/>
          <w:szCs w:val="24"/>
        </w:rPr>
        <w:t>n_train</w:t>
      </w:r>
      <w:r w:rsidRPr="00F54921">
        <w:rPr>
          <w:sz w:val="24"/>
          <w:szCs w:val="24"/>
        </w:rPr>
        <w:t xml:space="preserve"> = 176,527, </w:t>
      </w:r>
      <w:r w:rsidRPr="00F54921">
        <w:rPr>
          <w:i/>
          <w:iCs/>
          <w:sz w:val="24"/>
          <w:szCs w:val="24"/>
        </w:rPr>
        <w:t>n_test</w:t>
      </w:r>
      <w:r w:rsidRPr="00F54921">
        <w:rPr>
          <w:sz w:val="24"/>
          <w:szCs w:val="24"/>
        </w:rPr>
        <w:t xml:space="preserve"> = 58,843) and evaluated against three feature sets defined once in </w:t>
      </w:r>
      <w:r w:rsidRPr="00F54921">
        <w:rPr>
          <w:i/>
          <w:iCs/>
          <w:sz w:val="24"/>
          <w:szCs w:val="24"/>
        </w:rPr>
        <w:t>config.FEATURE_SETS</w:t>
      </w:r>
      <w:r w:rsidRPr="00F54921">
        <w:rPr>
          <w:sz w:val="24"/>
          <w:szCs w:val="24"/>
        </w:rPr>
        <w:t xml:space="preserve">: </w:t>
      </w:r>
      <w:r w:rsidRPr="00F54921">
        <w:rPr>
          <w:i/>
          <w:iCs/>
          <w:sz w:val="24"/>
          <w:szCs w:val="24"/>
        </w:rPr>
        <w:t>full</w:t>
      </w:r>
      <w:r w:rsidRPr="00F54921">
        <w:rPr>
          <w:sz w:val="24"/>
          <w:szCs w:val="24"/>
        </w:rPr>
        <w:t xml:space="preserve"> (all 50 modeling features), </w:t>
      </w:r>
      <w:r w:rsidRPr="00F54921">
        <w:rPr>
          <w:i/>
          <w:iCs/>
          <w:sz w:val="24"/>
          <w:szCs w:val="24"/>
        </w:rPr>
        <w:t>no_derived</w:t>
      </w:r>
      <w:r w:rsidRPr="00F54921">
        <w:rPr>
          <w:sz w:val="24"/>
          <w:szCs w:val="24"/>
        </w:rPr>
        <w:t xml:space="preserve"> (drops the six construction-derived features including URLSimilarityIndex), and </w:t>
      </w:r>
      <w:r w:rsidRPr="00F54921">
        <w:rPr>
          <w:i/>
          <w:iCs/>
          <w:sz w:val="24"/>
          <w:szCs w:val="24"/>
        </w:rPr>
        <w:t>url_only</w:t>
      </w:r>
      <w:r w:rsidRPr="00F54921">
        <w:rPr>
          <w:sz w:val="24"/>
          <w:szCs w:val="24"/>
        </w:rPr>
        <w:t xml:space="preserve"> (the 18 lexical features readable from the URL string alone, before any page is fetched). Five-fold cross-validated F1 on the training set is reported alongside the held-out test metrics. Precision, recall, F1, and CV F1 are computed for phishing (label 0) as the positive class (config.POS_LABEL), not scikit-learn's default of legitimate (label 1); accuracy and ROC AUC are unaffected by that choice.</w:t>
      </w:r>
    </w:p>
    <w:p w14:paraId="63B12DE6" w14:textId="77777777" w:rsidR="00D611EF" w:rsidRPr="00F54921" w:rsidRDefault="00D611EF">
      <w:pPr>
        <w:spacing w:before="240" w:after="240"/>
        <w:rPr>
          <w:sz w:val="24"/>
          <w:szCs w:val="24"/>
        </w:rPr>
      </w:pP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000"/>
        <w:gridCol w:w="1300"/>
        <w:gridCol w:w="1600"/>
        <w:gridCol w:w="1200"/>
        <w:gridCol w:w="2200"/>
      </w:tblGrid>
      <w:tr w:rsidR="00D611EF" w:rsidRPr="00F54921" w14:paraId="79413F8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D9D9D9"/>
          </w:tcPr>
          <w:p w14:paraId="1F3AAC0B" w14:textId="77777777" w:rsidR="00D611EF" w:rsidRPr="00F54921" w:rsidRDefault="00000000">
            <w:pPr>
              <w:jc w:val="center"/>
              <w:rPr>
                <w:sz w:val="24"/>
                <w:szCs w:val="24"/>
              </w:rPr>
            </w:pPr>
            <w:r w:rsidRPr="00F54921">
              <w:rPr>
                <w:b/>
                <w:bCs/>
                <w:sz w:val="24"/>
                <w:szCs w:val="24"/>
              </w:rPr>
              <w:t>Feature set</w:t>
            </w:r>
          </w:p>
        </w:tc>
        <w:tc>
          <w:tcPr>
            <w:tcW w:w="2000" w:type="dxa"/>
            <w:shd w:val="clear" w:color="auto" w:fill="D9D9D9"/>
          </w:tcPr>
          <w:p w14:paraId="28E6F385" w14:textId="77777777" w:rsidR="00D611EF" w:rsidRPr="00F54921" w:rsidRDefault="00000000">
            <w:pPr>
              <w:jc w:val="center"/>
              <w:rPr>
                <w:sz w:val="24"/>
                <w:szCs w:val="24"/>
              </w:rPr>
            </w:pPr>
            <w:r w:rsidRPr="00F54921">
              <w:rPr>
                <w:b/>
                <w:bCs/>
                <w:sz w:val="24"/>
                <w:szCs w:val="24"/>
              </w:rPr>
              <w:t>Model</w:t>
            </w:r>
          </w:p>
        </w:tc>
        <w:tc>
          <w:tcPr>
            <w:tcW w:w="1300" w:type="dxa"/>
            <w:shd w:val="clear" w:color="auto" w:fill="D9D9D9"/>
          </w:tcPr>
          <w:p w14:paraId="3F1900C5" w14:textId="77777777" w:rsidR="00D611EF" w:rsidRPr="00F54921" w:rsidRDefault="00000000">
            <w:pPr>
              <w:jc w:val="center"/>
              <w:rPr>
                <w:sz w:val="24"/>
                <w:szCs w:val="24"/>
              </w:rPr>
            </w:pPr>
            <w:r w:rsidRPr="00F54921">
              <w:rPr>
                <w:b/>
                <w:bCs/>
                <w:sz w:val="24"/>
                <w:szCs w:val="24"/>
              </w:rPr>
              <w:t>Accuracy</w:t>
            </w:r>
          </w:p>
        </w:tc>
        <w:tc>
          <w:tcPr>
            <w:tcW w:w="1600" w:type="dxa"/>
            <w:shd w:val="clear" w:color="auto" w:fill="D9D9D9"/>
          </w:tcPr>
          <w:p w14:paraId="3D3F5C09" w14:textId="77777777" w:rsidR="00D611EF" w:rsidRPr="00F54921" w:rsidRDefault="00000000">
            <w:pPr>
              <w:jc w:val="center"/>
              <w:rPr>
                <w:sz w:val="24"/>
                <w:szCs w:val="24"/>
              </w:rPr>
            </w:pPr>
            <w:r w:rsidRPr="00F54921">
              <w:rPr>
                <w:b/>
                <w:bCs/>
                <w:sz w:val="24"/>
                <w:szCs w:val="24"/>
              </w:rPr>
              <w:t>F1 (phishing)</w:t>
            </w:r>
          </w:p>
        </w:tc>
        <w:tc>
          <w:tcPr>
            <w:tcW w:w="1200" w:type="dxa"/>
            <w:shd w:val="clear" w:color="auto" w:fill="D9D9D9"/>
          </w:tcPr>
          <w:p w14:paraId="42BA9046" w14:textId="77777777" w:rsidR="00D611EF" w:rsidRPr="00F54921" w:rsidRDefault="00000000">
            <w:pPr>
              <w:jc w:val="center"/>
              <w:rPr>
                <w:sz w:val="24"/>
                <w:szCs w:val="24"/>
              </w:rPr>
            </w:pPr>
            <w:r w:rsidRPr="00F54921">
              <w:rPr>
                <w:b/>
                <w:bCs/>
                <w:sz w:val="24"/>
                <w:szCs w:val="24"/>
              </w:rPr>
              <w:t>ROC AUC</w:t>
            </w:r>
          </w:p>
        </w:tc>
        <w:tc>
          <w:tcPr>
            <w:tcW w:w="2200" w:type="dxa"/>
            <w:shd w:val="clear" w:color="auto" w:fill="D9D9D9"/>
          </w:tcPr>
          <w:p w14:paraId="0A3DA074" w14:textId="77777777" w:rsidR="00D611EF" w:rsidRPr="00F54921" w:rsidRDefault="00000000">
            <w:pPr>
              <w:jc w:val="center"/>
              <w:rPr>
                <w:sz w:val="24"/>
                <w:szCs w:val="24"/>
              </w:rPr>
            </w:pPr>
            <w:r w:rsidRPr="00F54921">
              <w:rPr>
                <w:b/>
                <w:bCs/>
                <w:sz w:val="24"/>
                <w:szCs w:val="24"/>
              </w:rPr>
              <w:t>CV F1 (phishing, train)</w:t>
            </w:r>
          </w:p>
        </w:tc>
      </w:tr>
      <w:tr w:rsidR="00D611EF" w:rsidRPr="00F54921" w14:paraId="3C004ED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572E2F00" w14:textId="77777777" w:rsidR="00D611EF" w:rsidRPr="00F54921" w:rsidRDefault="00000000">
            <w:pPr>
              <w:rPr>
                <w:sz w:val="24"/>
                <w:szCs w:val="24"/>
              </w:rPr>
            </w:pPr>
            <w:r w:rsidRPr="00F54921">
              <w:rPr>
                <w:sz w:val="24"/>
                <w:szCs w:val="24"/>
              </w:rPr>
              <w:t>full</w:t>
            </w:r>
          </w:p>
        </w:tc>
        <w:tc>
          <w:tcPr>
            <w:tcW w:w="2000" w:type="dxa"/>
          </w:tcPr>
          <w:p w14:paraId="21CDE5A6" w14:textId="77777777" w:rsidR="00D611EF" w:rsidRPr="00F54921" w:rsidRDefault="00000000">
            <w:pPr>
              <w:rPr>
                <w:sz w:val="24"/>
                <w:szCs w:val="24"/>
              </w:rPr>
            </w:pPr>
            <w:r w:rsidRPr="00F54921">
              <w:rPr>
                <w:sz w:val="24"/>
                <w:szCs w:val="24"/>
              </w:rPr>
              <w:t>Majority baseline</w:t>
            </w:r>
          </w:p>
        </w:tc>
        <w:tc>
          <w:tcPr>
            <w:tcW w:w="1300" w:type="dxa"/>
          </w:tcPr>
          <w:p w14:paraId="72EFD231" w14:textId="77777777" w:rsidR="00D611EF" w:rsidRPr="00F54921" w:rsidRDefault="00000000">
            <w:pPr>
              <w:jc w:val="center"/>
              <w:rPr>
                <w:sz w:val="24"/>
                <w:szCs w:val="24"/>
              </w:rPr>
            </w:pPr>
            <w:r w:rsidRPr="00F54921">
              <w:rPr>
                <w:sz w:val="24"/>
                <w:szCs w:val="24"/>
              </w:rPr>
              <w:t>0.5729</w:t>
            </w:r>
          </w:p>
        </w:tc>
        <w:tc>
          <w:tcPr>
            <w:tcW w:w="1600" w:type="dxa"/>
          </w:tcPr>
          <w:p w14:paraId="755F872D" w14:textId="77777777" w:rsidR="00D611EF" w:rsidRPr="00F54921" w:rsidRDefault="00000000">
            <w:pPr>
              <w:jc w:val="center"/>
              <w:rPr>
                <w:sz w:val="24"/>
                <w:szCs w:val="24"/>
              </w:rPr>
            </w:pPr>
            <w:r w:rsidRPr="00F54921">
              <w:rPr>
                <w:sz w:val="24"/>
                <w:szCs w:val="24"/>
              </w:rPr>
              <w:t>0.0000</w:t>
            </w:r>
          </w:p>
        </w:tc>
        <w:tc>
          <w:tcPr>
            <w:tcW w:w="1200" w:type="dxa"/>
          </w:tcPr>
          <w:p w14:paraId="6CD1C068" w14:textId="77777777" w:rsidR="00D611EF" w:rsidRPr="00F54921" w:rsidRDefault="00000000">
            <w:pPr>
              <w:jc w:val="center"/>
              <w:rPr>
                <w:sz w:val="24"/>
                <w:szCs w:val="24"/>
              </w:rPr>
            </w:pPr>
            <w:r w:rsidRPr="00F54921">
              <w:rPr>
                <w:sz w:val="24"/>
                <w:szCs w:val="24"/>
              </w:rPr>
              <w:t>0.5000</w:t>
            </w:r>
          </w:p>
        </w:tc>
        <w:tc>
          <w:tcPr>
            <w:tcW w:w="2200" w:type="dxa"/>
          </w:tcPr>
          <w:p w14:paraId="45CF47BF" w14:textId="77777777" w:rsidR="00D611EF" w:rsidRPr="00F54921" w:rsidRDefault="00000000">
            <w:pPr>
              <w:jc w:val="center"/>
              <w:rPr>
                <w:sz w:val="24"/>
                <w:szCs w:val="24"/>
              </w:rPr>
            </w:pPr>
            <w:r w:rsidRPr="00F54921">
              <w:rPr>
                <w:sz w:val="24"/>
                <w:szCs w:val="24"/>
              </w:rPr>
              <w:t>—</w:t>
            </w:r>
          </w:p>
        </w:tc>
      </w:tr>
      <w:tr w:rsidR="00D611EF" w:rsidRPr="00F54921" w14:paraId="47E6224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72DE6460" w14:textId="77777777" w:rsidR="00D611EF" w:rsidRPr="00F54921" w:rsidRDefault="00000000">
            <w:pPr>
              <w:rPr>
                <w:sz w:val="24"/>
                <w:szCs w:val="24"/>
              </w:rPr>
            </w:pPr>
            <w:r w:rsidRPr="00F54921">
              <w:rPr>
                <w:sz w:val="24"/>
                <w:szCs w:val="24"/>
              </w:rPr>
              <w:t>full</w:t>
            </w:r>
          </w:p>
        </w:tc>
        <w:tc>
          <w:tcPr>
            <w:tcW w:w="2000" w:type="dxa"/>
          </w:tcPr>
          <w:p w14:paraId="58BDACE3" w14:textId="77777777" w:rsidR="00D611EF" w:rsidRPr="00F54921" w:rsidRDefault="00000000">
            <w:pPr>
              <w:rPr>
                <w:sz w:val="24"/>
                <w:szCs w:val="24"/>
              </w:rPr>
            </w:pPr>
            <w:r w:rsidRPr="00F54921">
              <w:rPr>
                <w:sz w:val="24"/>
                <w:szCs w:val="24"/>
              </w:rPr>
              <w:t>Logistic regression</w:t>
            </w:r>
          </w:p>
        </w:tc>
        <w:tc>
          <w:tcPr>
            <w:tcW w:w="1300" w:type="dxa"/>
          </w:tcPr>
          <w:p w14:paraId="7F9E5D99" w14:textId="77777777" w:rsidR="00D611EF" w:rsidRPr="00F54921" w:rsidRDefault="00000000">
            <w:pPr>
              <w:jc w:val="center"/>
              <w:rPr>
                <w:sz w:val="24"/>
                <w:szCs w:val="24"/>
              </w:rPr>
            </w:pPr>
            <w:r w:rsidRPr="00F54921">
              <w:rPr>
                <w:sz w:val="24"/>
                <w:szCs w:val="24"/>
              </w:rPr>
              <w:t>0.9999</w:t>
            </w:r>
          </w:p>
        </w:tc>
        <w:tc>
          <w:tcPr>
            <w:tcW w:w="1600" w:type="dxa"/>
          </w:tcPr>
          <w:p w14:paraId="7979AE50" w14:textId="77777777" w:rsidR="00D611EF" w:rsidRPr="00F54921" w:rsidRDefault="00000000">
            <w:pPr>
              <w:jc w:val="center"/>
              <w:rPr>
                <w:sz w:val="24"/>
                <w:szCs w:val="24"/>
              </w:rPr>
            </w:pPr>
            <w:r w:rsidRPr="00F54921">
              <w:rPr>
                <w:sz w:val="24"/>
                <w:szCs w:val="24"/>
              </w:rPr>
              <w:t>0.9999</w:t>
            </w:r>
          </w:p>
        </w:tc>
        <w:tc>
          <w:tcPr>
            <w:tcW w:w="1200" w:type="dxa"/>
          </w:tcPr>
          <w:p w14:paraId="4C213D74" w14:textId="77777777" w:rsidR="00D611EF" w:rsidRPr="00F54921" w:rsidRDefault="00000000">
            <w:pPr>
              <w:jc w:val="center"/>
              <w:rPr>
                <w:sz w:val="24"/>
                <w:szCs w:val="24"/>
              </w:rPr>
            </w:pPr>
            <w:r w:rsidRPr="00F54921">
              <w:rPr>
                <w:sz w:val="24"/>
                <w:szCs w:val="24"/>
              </w:rPr>
              <w:t>1.0000</w:t>
            </w:r>
          </w:p>
        </w:tc>
        <w:tc>
          <w:tcPr>
            <w:tcW w:w="2200" w:type="dxa"/>
          </w:tcPr>
          <w:p w14:paraId="323F77DD" w14:textId="77777777" w:rsidR="00D611EF" w:rsidRPr="00F54921" w:rsidRDefault="00000000">
            <w:pPr>
              <w:jc w:val="center"/>
              <w:rPr>
                <w:sz w:val="24"/>
                <w:szCs w:val="24"/>
              </w:rPr>
            </w:pPr>
            <w:r w:rsidRPr="00F54921">
              <w:rPr>
                <w:sz w:val="24"/>
                <w:szCs w:val="24"/>
              </w:rPr>
              <w:t>0.9998</w:t>
            </w:r>
          </w:p>
        </w:tc>
      </w:tr>
      <w:tr w:rsidR="00D611EF" w:rsidRPr="00F54921" w14:paraId="00D2435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62BD6165" w14:textId="77777777" w:rsidR="00D611EF" w:rsidRPr="00F54921" w:rsidRDefault="00000000">
            <w:pPr>
              <w:rPr>
                <w:sz w:val="24"/>
                <w:szCs w:val="24"/>
              </w:rPr>
            </w:pPr>
            <w:r w:rsidRPr="00F54921">
              <w:rPr>
                <w:sz w:val="24"/>
                <w:szCs w:val="24"/>
              </w:rPr>
              <w:t>full</w:t>
            </w:r>
          </w:p>
        </w:tc>
        <w:tc>
          <w:tcPr>
            <w:tcW w:w="2000" w:type="dxa"/>
          </w:tcPr>
          <w:p w14:paraId="164E3F9A" w14:textId="77777777" w:rsidR="00D611EF" w:rsidRPr="00F54921" w:rsidRDefault="00000000">
            <w:pPr>
              <w:rPr>
                <w:sz w:val="24"/>
                <w:szCs w:val="24"/>
              </w:rPr>
            </w:pPr>
            <w:r w:rsidRPr="00F54921">
              <w:rPr>
                <w:sz w:val="24"/>
                <w:szCs w:val="24"/>
              </w:rPr>
              <w:t>Decision tree</w:t>
            </w:r>
          </w:p>
        </w:tc>
        <w:tc>
          <w:tcPr>
            <w:tcW w:w="1300" w:type="dxa"/>
          </w:tcPr>
          <w:p w14:paraId="52EABD9A" w14:textId="77777777" w:rsidR="00D611EF" w:rsidRPr="00F54921" w:rsidRDefault="00000000">
            <w:pPr>
              <w:jc w:val="center"/>
              <w:rPr>
                <w:sz w:val="24"/>
                <w:szCs w:val="24"/>
              </w:rPr>
            </w:pPr>
            <w:r w:rsidRPr="00F54921">
              <w:rPr>
                <w:sz w:val="24"/>
                <w:szCs w:val="24"/>
              </w:rPr>
              <w:t>1.0000</w:t>
            </w:r>
          </w:p>
        </w:tc>
        <w:tc>
          <w:tcPr>
            <w:tcW w:w="1600" w:type="dxa"/>
          </w:tcPr>
          <w:p w14:paraId="1278A1CD" w14:textId="77777777" w:rsidR="00D611EF" w:rsidRPr="00F54921" w:rsidRDefault="00000000">
            <w:pPr>
              <w:jc w:val="center"/>
              <w:rPr>
                <w:sz w:val="24"/>
                <w:szCs w:val="24"/>
              </w:rPr>
            </w:pPr>
            <w:r w:rsidRPr="00F54921">
              <w:rPr>
                <w:sz w:val="24"/>
                <w:szCs w:val="24"/>
              </w:rPr>
              <w:t>1.0000</w:t>
            </w:r>
          </w:p>
        </w:tc>
        <w:tc>
          <w:tcPr>
            <w:tcW w:w="1200" w:type="dxa"/>
          </w:tcPr>
          <w:p w14:paraId="38E3FBAE" w14:textId="77777777" w:rsidR="00D611EF" w:rsidRPr="00F54921" w:rsidRDefault="00000000">
            <w:pPr>
              <w:jc w:val="center"/>
              <w:rPr>
                <w:sz w:val="24"/>
                <w:szCs w:val="24"/>
              </w:rPr>
            </w:pPr>
            <w:r w:rsidRPr="00F54921">
              <w:rPr>
                <w:sz w:val="24"/>
                <w:szCs w:val="24"/>
              </w:rPr>
              <w:t>1.0000</w:t>
            </w:r>
          </w:p>
        </w:tc>
        <w:tc>
          <w:tcPr>
            <w:tcW w:w="2200" w:type="dxa"/>
          </w:tcPr>
          <w:p w14:paraId="1D3B239F" w14:textId="77777777" w:rsidR="00D611EF" w:rsidRPr="00F54921" w:rsidRDefault="00000000">
            <w:pPr>
              <w:jc w:val="center"/>
              <w:rPr>
                <w:sz w:val="24"/>
                <w:szCs w:val="24"/>
              </w:rPr>
            </w:pPr>
            <w:r w:rsidRPr="00F54921">
              <w:rPr>
                <w:sz w:val="24"/>
                <w:szCs w:val="24"/>
              </w:rPr>
              <w:t>1.0000</w:t>
            </w:r>
          </w:p>
        </w:tc>
      </w:tr>
      <w:tr w:rsidR="00D611EF" w:rsidRPr="00F54921" w14:paraId="197DBD6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1D6DF30A" w14:textId="77777777" w:rsidR="00D611EF" w:rsidRPr="00F54921" w:rsidRDefault="00000000">
            <w:pPr>
              <w:rPr>
                <w:sz w:val="24"/>
                <w:szCs w:val="24"/>
              </w:rPr>
            </w:pPr>
            <w:r w:rsidRPr="00F54921">
              <w:rPr>
                <w:sz w:val="24"/>
                <w:szCs w:val="24"/>
              </w:rPr>
              <w:t>full</w:t>
            </w:r>
          </w:p>
        </w:tc>
        <w:tc>
          <w:tcPr>
            <w:tcW w:w="2000" w:type="dxa"/>
          </w:tcPr>
          <w:p w14:paraId="1E119456" w14:textId="77777777" w:rsidR="00D611EF" w:rsidRPr="00F54921" w:rsidRDefault="00000000">
            <w:pPr>
              <w:rPr>
                <w:sz w:val="24"/>
                <w:szCs w:val="24"/>
              </w:rPr>
            </w:pPr>
            <w:r w:rsidRPr="00F54921">
              <w:rPr>
                <w:sz w:val="24"/>
                <w:szCs w:val="24"/>
              </w:rPr>
              <w:t>Random forest</w:t>
            </w:r>
          </w:p>
        </w:tc>
        <w:tc>
          <w:tcPr>
            <w:tcW w:w="1300" w:type="dxa"/>
          </w:tcPr>
          <w:p w14:paraId="23747415" w14:textId="77777777" w:rsidR="00D611EF" w:rsidRPr="00F54921" w:rsidRDefault="00000000">
            <w:pPr>
              <w:jc w:val="center"/>
              <w:rPr>
                <w:sz w:val="24"/>
                <w:szCs w:val="24"/>
              </w:rPr>
            </w:pPr>
            <w:r w:rsidRPr="00F54921">
              <w:rPr>
                <w:sz w:val="24"/>
                <w:szCs w:val="24"/>
              </w:rPr>
              <w:t>1.0000</w:t>
            </w:r>
          </w:p>
        </w:tc>
        <w:tc>
          <w:tcPr>
            <w:tcW w:w="1600" w:type="dxa"/>
          </w:tcPr>
          <w:p w14:paraId="45961ABD" w14:textId="77777777" w:rsidR="00D611EF" w:rsidRPr="00F54921" w:rsidRDefault="00000000">
            <w:pPr>
              <w:jc w:val="center"/>
              <w:rPr>
                <w:sz w:val="24"/>
                <w:szCs w:val="24"/>
              </w:rPr>
            </w:pPr>
            <w:r w:rsidRPr="00F54921">
              <w:rPr>
                <w:sz w:val="24"/>
                <w:szCs w:val="24"/>
              </w:rPr>
              <w:t>1.0000</w:t>
            </w:r>
          </w:p>
        </w:tc>
        <w:tc>
          <w:tcPr>
            <w:tcW w:w="1200" w:type="dxa"/>
          </w:tcPr>
          <w:p w14:paraId="2A8CA355" w14:textId="77777777" w:rsidR="00D611EF" w:rsidRPr="00F54921" w:rsidRDefault="00000000">
            <w:pPr>
              <w:jc w:val="center"/>
              <w:rPr>
                <w:sz w:val="24"/>
                <w:szCs w:val="24"/>
              </w:rPr>
            </w:pPr>
            <w:r w:rsidRPr="00F54921">
              <w:rPr>
                <w:sz w:val="24"/>
                <w:szCs w:val="24"/>
              </w:rPr>
              <w:t>1.0000</w:t>
            </w:r>
          </w:p>
        </w:tc>
        <w:tc>
          <w:tcPr>
            <w:tcW w:w="2200" w:type="dxa"/>
          </w:tcPr>
          <w:p w14:paraId="7062CDCA" w14:textId="77777777" w:rsidR="00D611EF" w:rsidRPr="00F54921" w:rsidRDefault="00000000">
            <w:pPr>
              <w:jc w:val="center"/>
              <w:rPr>
                <w:sz w:val="24"/>
                <w:szCs w:val="24"/>
              </w:rPr>
            </w:pPr>
            <w:r w:rsidRPr="00F54921">
              <w:rPr>
                <w:sz w:val="24"/>
                <w:szCs w:val="24"/>
              </w:rPr>
              <w:t>1.0000</w:t>
            </w:r>
          </w:p>
        </w:tc>
      </w:tr>
      <w:tr w:rsidR="00D611EF" w:rsidRPr="00F54921" w14:paraId="5D775B5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07D75450" w14:textId="77777777" w:rsidR="00D611EF" w:rsidRPr="00F54921" w:rsidRDefault="00000000">
            <w:pPr>
              <w:rPr>
                <w:sz w:val="24"/>
                <w:szCs w:val="24"/>
              </w:rPr>
            </w:pPr>
            <w:r w:rsidRPr="00F54921">
              <w:rPr>
                <w:sz w:val="24"/>
                <w:szCs w:val="24"/>
              </w:rPr>
              <w:t>no_derived</w:t>
            </w:r>
          </w:p>
        </w:tc>
        <w:tc>
          <w:tcPr>
            <w:tcW w:w="2000" w:type="dxa"/>
          </w:tcPr>
          <w:p w14:paraId="6ACA3044" w14:textId="77777777" w:rsidR="00D611EF" w:rsidRPr="00F54921" w:rsidRDefault="00000000">
            <w:pPr>
              <w:rPr>
                <w:sz w:val="24"/>
                <w:szCs w:val="24"/>
              </w:rPr>
            </w:pPr>
            <w:r w:rsidRPr="00F54921">
              <w:rPr>
                <w:sz w:val="24"/>
                <w:szCs w:val="24"/>
              </w:rPr>
              <w:t>Majority baseline</w:t>
            </w:r>
          </w:p>
        </w:tc>
        <w:tc>
          <w:tcPr>
            <w:tcW w:w="1300" w:type="dxa"/>
          </w:tcPr>
          <w:p w14:paraId="69AA8B2D" w14:textId="77777777" w:rsidR="00D611EF" w:rsidRPr="00F54921" w:rsidRDefault="00000000">
            <w:pPr>
              <w:jc w:val="center"/>
              <w:rPr>
                <w:sz w:val="24"/>
                <w:szCs w:val="24"/>
              </w:rPr>
            </w:pPr>
            <w:r w:rsidRPr="00F54921">
              <w:rPr>
                <w:sz w:val="24"/>
                <w:szCs w:val="24"/>
              </w:rPr>
              <w:t>0.5729</w:t>
            </w:r>
          </w:p>
        </w:tc>
        <w:tc>
          <w:tcPr>
            <w:tcW w:w="1600" w:type="dxa"/>
          </w:tcPr>
          <w:p w14:paraId="4EAA1B88" w14:textId="77777777" w:rsidR="00D611EF" w:rsidRPr="00F54921" w:rsidRDefault="00000000">
            <w:pPr>
              <w:jc w:val="center"/>
              <w:rPr>
                <w:sz w:val="24"/>
                <w:szCs w:val="24"/>
              </w:rPr>
            </w:pPr>
            <w:r w:rsidRPr="00F54921">
              <w:rPr>
                <w:sz w:val="24"/>
                <w:szCs w:val="24"/>
              </w:rPr>
              <w:t>0.0000</w:t>
            </w:r>
          </w:p>
        </w:tc>
        <w:tc>
          <w:tcPr>
            <w:tcW w:w="1200" w:type="dxa"/>
          </w:tcPr>
          <w:p w14:paraId="6EEF169B" w14:textId="77777777" w:rsidR="00D611EF" w:rsidRPr="00F54921" w:rsidRDefault="00000000">
            <w:pPr>
              <w:jc w:val="center"/>
              <w:rPr>
                <w:sz w:val="24"/>
                <w:szCs w:val="24"/>
              </w:rPr>
            </w:pPr>
            <w:r w:rsidRPr="00F54921">
              <w:rPr>
                <w:sz w:val="24"/>
                <w:szCs w:val="24"/>
              </w:rPr>
              <w:t>0.5000</w:t>
            </w:r>
          </w:p>
        </w:tc>
        <w:tc>
          <w:tcPr>
            <w:tcW w:w="2200" w:type="dxa"/>
          </w:tcPr>
          <w:p w14:paraId="65432F38" w14:textId="77777777" w:rsidR="00D611EF" w:rsidRPr="00F54921" w:rsidRDefault="00000000">
            <w:pPr>
              <w:jc w:val="center"/>
              <w:rPr>
                <w:sz w:val="24"/>
                <w:szCs w:val="24"/>
              </w:rPr>
            </w:pPr>
            <w:r w:rsidRPr="00F54921">
              <w:rPr>
                <w:sz w:val="24"/>
                <w:szCs w:val="24"/>
              </w:rPr>
              <w:t>—</w:t>
            </w:r>
          </w:p>
        </w:tc>
      </w:tr>
      <w:tr w:rsidR="00D611EF" w:rsidRPr="00F54921" w14:paraId="559B34C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46F93828" w14:textId="77777777" w:rsidR="00D611EF" w:rsidRPr="00F54921" w:rsidRDefault="00000000">
            <w:pPr>
              <w:rPr>
                <w:sz w:val="24"/>
                <w:szCs w:val="24"/>
              </w:rPr>
            </w:pPr>
            <w:r w:rsidRPr="00F54921">
              <w:rPr>
                <w:sz w:val="24"/>
                <w:szCs w:val="24"/>
              </w:rPr>
              <w:t>no_derived</w:t>
            </w:r>
          </w:p>
        </w:tc>
        <w:tc>
          <w:tcPr>
            <w:tcW w:w="2000" w:type="dxa"/>
          </w:tcPr>
          <w:p w14:paraId="61EC3EE8" w14:textId="77777777" w:rsidR="00D611EF" w:rsidRPr="00F54921" w:rsidRDefault="00000000">
            <w:pPr>
              <w:rPr>
                <w:sz w:val="24"/>
                <w:szCs w:val="24"/>
              </w:rPr>
            </w:pPr>
            <w:r w:rsidRPr="00F54921">
              <w:rPr>
                <w:sz w:val="24"/>
                <w:szCs w:val="24"/>
              </w:rPr>
              <w:t>Logistic regression</w:t>
            </w:r>
          </w:p>
        </w:tc>
        <w:tc>
          <w:tcPr>
            <w:tcW w:w="1300" w:type="dxa"/>
          </w:tcPr>
          <w:p w14:paraId="3F362518" w14:textId="77777777" w:rsidR="00D611EF" w:rsidRPr="00F54921" w:rsidRDefault="00000000">
            <w:pPr>
              <w:jc w:val="center"/>
              <w:rPr>
                <w:sz w:val="24"/>
                <w:szCs w:val="24"/>
              </w:rPr>
            </w:pPr>
            <w:r w:rsidRPr="00F54921">
              <w:rPr>
                <w:sz w:val="24"/>
                <w:szCs w:val="24"/>
              </w:rPr>
              <w:t>0.9993</w:t>
            </w:r>
          </w:p>
        </w:tc>
        <w:tc>
          <w:tcPr>
            <w:tcW w:w="1600" w:type="dxa"/>
          </w:tcPr>
          <w:p w14:paraId="1B39E941" w14:textId="77777777" w:rsidR="00D611EF" w:rsidRPr="00F54921" w:rsidRDefault="00000000">
            <w:pPr>
              <w:jc w:val="center"/>
              <w:rPr>
                <w:sz w:val="24"/>
                <w:szCs w:val="24"/>
              </w:rPr>
            </w:pPr>
            <w:r w:rsidRPr="00F54921">
              <w:rPr>
                <w:sz w:val="24"/>
                <w:szCs w:val="24"/>
              </w:rPr>
              <w:t>0.9991</w:t>
            </w:r>
          </w:p>
        </w:tc>
        <w:tc>
          <w:tcPr>
            <w:tcW w:w="1200" w:type="dxa"/>
          </w:tcPr>
          <w:p w14:paraId="17B62CCC" w14:textId="77777777" w:rsidR="00D611EF" w:rsidRPr="00F54921" w:rsidRDefault="00000000">
            <w:pPr>
              <w:jc w:val="center"/>
              <w:rPr>
                <w:sz w:val="24"/>
                <w:szCs w:val="24"/>
              </w:rPr>
            </w:pPr>
            <w:r w:rsidRPr="00F54921">
              <w:rPr>
                <w:sz w:val="24"/>
                <w:szCs w:val="24"/>
              </w:rPr>
              <w:t>1.0000</w:t>
            </w:r>
          </w:p>
        </w:tc>
        <w:tc>
          <w:tcPr>
            <w:tcW w:w="2200" w:type="dxa"/>
          </w:tcPr>
          <w:p w14:paraId="42E13AD7" w14:textId="77777777" w:rsidR="00D611EF" w:rsidRPr="00F54921" w:rsidRDefault="00000000">
            <w:pPr>
              <w:jc w:val="center"/>
              <w:rPr>
                <w:sz w:val="24"/>
                <w:szCs w:val="24"/>
              </w:rPr>
            </w:pPr>
            <w:r w:rsidRPr="00F54921">
              <w:rPr>
                <w:sz w:val="24"/>
                <w:szCs w:val="24"/>
              </w:rPr>
              <w:t>0.9991</w:t>
            </w:r>
          </w:p>
        </w:tc>
      </w:tr>
      <w:tr w:rsidR="00D611EF" w:rsidRPr="00F54921" w14:paraId="7388C9F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3E458F7D" w14:textId="77777777" w:rsidR="00D611EF" w:rsidRPr="00F54921" w:rsidRDefault="00000000">
            <w:pPr>
              <w:rPr>
                <w:sz w:val="24"/>
                <w:szCs w:val="24"/>
              </w:rPr>
            </w:pPr>
            <w:r w:rsidRPr="00F54921">
              <w:rPr>
                <w:sz w:val="24"/>
                <w:szCs w:val="24"/>
              </w:rPr>
              <w:t>no_derived</w:t>
            </w:r>
          </w:p>
        </w:tc>
        <w:tc>
          <w:tcPr>
            <w:tcW w:w="2000" w:type="dxa"/>
          </w:tcPr>
          <w:p w14:paraId="0D9E8149" w14:textId="77777777" w:rsidR="00D611EF" w:rsidRPr="00F54921" w:rsidRDefault="00000000">
            <w:pPr>
              <w:rPr>
                <w:sz w:val="24"/>
                <w:szCs w:val="24"/>
              </w:rPr>
            </w:pPr>
            <w:r w:rsidRPr="00F54921">
              <w:rPr>
                <w:sz w:val="24"/>
                <w:szCs w:val="24"/>
              </w:rPr>
              <w:t>Decision tree</w:t>
            </w:r>
          </w:p>
        </w:tc>
        <w:tc>
          <w:tcPr>
            <w:tcW w:w="1300" w:type="dxa"/>
          </w:tcPr>
          <w:p w14:paraId="14D27CF4" w14:textId="77777777" w:rsidR="00D611EF" w:rsidRPr="00F54921" w:rsidRDefault="00000000">
            <w:pPr>
              <w:jc w:val="center"/>
              <w:rPr>
                <w:sz w:val="24"/>
                <w:szCs w:val="24"/>
              </w:rPr>
            </w:pPr>
            <w:r w:rsidRPr="00F54921">
              <w:rPr>
                <w:sz w:val="24"/>
                <w:szCs w:val="24"/>
              </w:rPr>
              <w:t>0.9990</w:t>
            </w:r>
          </w:p>
        </w:tc>
        <w:tc>
          <w:tcPr>
            <w:tcW w:w="1600" w:type="dxa"/>
          </w:tcPr>
          <w:p w14:paraId="6A104F4A" w14:textId="77777777" w:rsidR="00D611EF" w:rsidRPr="00F54921" w:rsidRDefault="00000000">
            <w:pPr>
              <w:jc w:val="center"/>
              <w:rPr>
                <w:sz w:val="24"/>
                <w:szCs w:val="24"/>
              </w:rPr>
            </w:pPr>
            <w:r w:rsidRPr="00F54921">
              <w:rPr>
                <w:sz w:val="24"/>
                <w:szCs w:val="24"/>
              </w:rPr>
              <w:t>0.9988</w:t>
            </w:r>
          </w:p>
        </w:tc>
        <w:tc>
          <w:tcPr>
            <w:tcW w:w="1200" w:type="dxa"/>
          </w:tcPr>
          <w:p w14:paraId="0EBEC1FF" w14:textId="77777777" w:rsidR="00D611EF" w:rsidRPr="00F54921" w:rsidRDefault="00000000">
            <w:pPr>
              <w:jc w:val="center"/>
              <w:rPr>
                <w:sz w:val="24"/>
                <w:szCs w:val="24"/>
              </w:rPr>
            </w:pPr>
            <w:r w:rsidRPr="00F54921">
              <w:rPr>
                <w:sz w:val="24"/>
                <w:szCs w:val="24"/>
              </w:rPr>
              <w:t>0.9990</w:t>
            </w:r>
          </w:p>
        </w:tc>
        <w:tc>
          <w:tcPr>
            <w:tcW w:w="2200" w:type="dxa"/>
          </w:tcPr>
          <w:p w14:paraId="47250DA2" w14:textId="77777777" w:rsidR="00D611EF" w:rsidRPr="00F54921" w:rsidRDefault="00000000">
            <w:pPr>
              <w:jc w:val="center"/>
              <w:rPr>
                <w:sz w:val="24"/>
                <w:szCs w:val="24"/>
              </w:rPr>
            </w:pPr>
            <w:r w:rsidRPr="00F54921">
              <w:rPr>
                <w:sz w:val="24"/>
                <w:szCs w:val="24"/>
              </w:rPr>
              <w:t>0.9987</w:t>
            </w:r>
          </w:p>
        </w:tc>
      </w:tr>
      <w:tr w:rsidR="00D611EF" w:rsidRPr="00F54921" w14:paraId="34946E7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61B88821" w14:textId="77777777" w:rsidR="00D611EF" w:rsidRPr="00F54921" w:rsidRDefault="00000000">
            <w:pPr>
              <w:rPr>
                <w:sz w:val="24"/>
                <w:szCs w:val="24"/>
              </w:rPr>
            </w:pPr>
            <w:r w:rsidRPr="00F54921">
              <w:rPr>
                <w:sz w:val="24"/>
                <w:szCs w:val="24"/>
              </w:rPr>
              <w:t>no_derived</w:t>
            </w:r>
          </w:p>
        </w:tc>
        <w:tc>
          <w:tcPr>
            <w:tcW w:w="2000" w:type="dxa"/>
          </w:tcPr>
          <w:p w14:paraId="7F4B48CE" w14:textId="77777777" w:rsidR="00D611EF" w:rsidRPr="00F54921" w:rsidRDefault="00000000">
            <w:pPr>
              <w:rPr>
                <w:sz w:val="24"/>
                <w:szCs w:val="24"/>
              </w:rPr>
            </w:pPr>
            <w:r w:rsidRPr="00F54921">
              <w:rPr>
                <w:sz w:val="24"/>
                <w:szCs w:val="24"/>
              </w:rPr>
              <w:t>Random forest</w:t>
            </w:r>
          </w:p>
        </w:tc>
        <w:tc>
          <w:tcPr>
            <w:tcW w:w="1300" w:type="dxa"/>
          </w:tcPr>
          <w:p w14:paraId="0634F97B" w14:textId="77777777" w:rsidR="00D611EF" w:rsidRPr="00F54921" w:rsidRDefault="00000000">
            <w:pPr>
              <w:jc w:val="center"/>
              <w:rPr>
                <w:sz w:val="24"/>
                <w:szCs w:val="24"/>
              </w:rPr>
            </w:pPr>
            <w:r w:rsidRPr="00F54921">
              <w:rPr>
                <w:sz w:val="24"/>
                <w:szCs w:val="24"/>
              </w:rPr>
              <w:t>0.9999</w:t>
            </w:r>
          </w:p>
        </w:tc>
        <w:tc>
          <w:tcPr>
            <w:tcW w:w="1600" w:type="dxa"/>
          </w:tcPr>
          <w:p w14:paraId="395393DD" w14:textId="77777777" w:rsidR="00D611EF" w:rsidRPr="00F54921" w:rsidRDefault="00000000">
            <w:pPr>
              <w:jc w:val="center"/>
              <w:rPr>
                <w:sz w:val="24"/>
                <w:szCs w:val="24"/>
              </w:rPr>
            </w:pPr>
            <w:r w:rsidRPr="00F54921">
              <w:rPr>
                <w:sz w:val="24"/>
                <w:szCs w:val="24"/>
              </w:rPr>
              <w:t>0.9998</w:t>
            </w:r>
          </w:p>
        </w:tc>
        <w:tc>
          <w:tcPr>
            <w:tcW w:w="1200" w:type="dxa"/>
          </w:tcPr>
          <w:p w14:paraId="565C5741" w14:textId="77777777" w:rsidR="00D611EF" w:rsidRPr="00F54921" w:rsidRDefault="00000000">
            <w:pPr>
              <w:jc w:val="center"/>
              <w:rPr>
                <w:sz w:val="24"/>
                <w:szCs w:val="24"/>
              </w:rPr>
            </w:pPr>
            <w:r w:rsidRPr="00F54921">
              <w:rPr>
                <w:sz w:val="24"/>
                <w:szCs w:val="24"/>
              </w:rPr>
              <w:t>1.0000</w:t>
            </w:r>
          </w:p>
        </w:tc>
        <w:tc>
          <w:tcPr>
            <w:tcW w:w="2200" w:type="dxa"/>
          </w:tcPr>
          <w:p w14:paraId="2F8C4DE1" w14:textId="77777777" w:rsidR="00D611EF" w:rsidRPr="00F54921" w:rsidRDefault="00000000">
            <w:pPr>
              <w:jc w:val="center"/>
              <w:rPr>
                <w:sz w:val="24"/>
                <w:szCs w:val="24"/>
              </w:rPr>
            </w:pPr>
            <w:r w:rsidRPr="00F54921">
              <w:rPr>
                <w:sz w:val="24"/>
                <w:szCs w:val="24"/>
              </w:rPr>
              <w:t>0.9998</w:t>
            </w:r>
          </w:p>
        </w:tc>
      </w:tr>
      <w:tr w:rsidR="00D611EF" w:rsidRPr="00F54921" w14:paraId="0AECE96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3D5F31EF" w14:textId="77777777" w:rsidR="00D611EF" w:rsidRPr="00F54921" w:rsidRDefault="00000000">
            <w:pPr>
              <w:rPr>
                <w:sz w:val="24"/>
                <w:szCs w:val="24"/>
              </w:rPr>
            </w:pPr>
            <w:r w:rsidRPr="00F54921">
              <w:rPr>
                <w:sz w:val="24"/>
                <w:szCs w:val="24"/>
              </w:rPr>
              <w:t>url_only</w:t>
            </w:r>
          </w:p>
        </w:tc>
        <w:tc>
          <w:tcPr>
            <w:tcW w:w="2000" w:type="dxa"/>
          </w:tcPr>
          <w:p w14:paraId="080B8215" w14:textId="77777777" w:rsidR="00D611EF" w:rsidRPr="00F54921" w:rsidRDefault="00000000">
            <w:pPr>
              <w:rPr>
                <w:sz w:val="24"/>
                <w:szCs w:val="24"/>
              </w:rPr>
            </w:pPr>
            <w:r w:rsidRPr="00F54921">
              <w:rPr>
                <w:sz w:val="24"/>
                <w:szCs w:val="24"/>
              </w:rPr>
              <w:t>Majority baseline</w:t>
            </w:r>
          </w:p>
        </w:tc>
        <w:tc>
          <w:tcPr>
            <w:tcW w:w="1300" w:type="dxa"/>
          </w:tcPr>
          <w:p w14:paraId="3C8A1474" w14:textId="77777777" w:rsidR="00D611EF" w:rsidRPr="00F54921" w:rsidRDefault="00000000">
            <w:pPr>
              <w:jc w:val="center"/>
              <w:rPr>
                <w:sz w:val="24"/>
                <w:szCs w:val="24"/>
              </w:rPr>
            </w:pPr>
            <w:r w:rsidRPr="00F54921">
              <w:rPr>
                <w:sz w:val="24"/>
                <w:szCs w:val="24"/>
              </w:rPr>
              <w:t>0.5729</w:t>
            </w:r>
          </w:p>
        </w:tc>
        <w:tc>
          <w:tcPr>
            <w:tcW w:w="1600" w:type="dxa"/>
          </w:tcPr>
          <w:p w14:paraId="183F8228" w14:textId="77777777" w:rsidR="00D611EF" w:rsidRPr="00F54921" w:rsidRDefault="00000000">
            <w:pPr>
              <w:jc w:val="center"/>
              <w:rPr>
                <w:sz w:val="24"/>
                <w:szCs w:val="24"/>
              </w:rPr>
            </w:pPr>
            <w:r w:rsidRPr="00F54921">
              <w:rPr>
                <w:sz w:val="24"/>
                <w:szCs w:val="24"/>
              </w:rPr>
              <w:t>0.0000</w:t>
            </w:r>
          </w:p>
        </w:tc>
        <w:tc>
          <w:tcPr>
            <w:tcW w:w="1200" w:type="dxa"/>
          </w:tcPr>
          <w:p w14:paraId="5770EE1B" w14:textId="77777777" w:rsidR="00D611EF" w:rsidRPr="00F54921" w:rsidRDefault="00000000">
            <w:pPr>
              <w:jc w:val="center"/>
              <w:rPr>
                <w:sz w:val="24"/>
                <w:szCs w:val="24"/>
              </w:rPr>
            </w:pPr>
            <w:r w:rsidRPr="00F54921">
              <w:rPr>
                <w:sz w:val="24"/>
                <w:szCs w:val="24"/>
              </w:rPr>
              <w:t>0.5000</w:t>
            </w:r>
          </w:p>
        </w:tc>
        <w:tc>
          <w:tcPr>
            <w:tcW w:w="2200" w:type="dxa"/>
          </w:tcPr>
          <w:p w14:paraId="226B56C8" w14:textId="77777777" w:rsidR="00D611EF" w:rsidRPr="00F54921" w:rsidRDefault="00000000">
            <w:pPr>
              <w:jc w:val="center"/>
              <w:rPr>
                <w:sz w:val="24"/>
                <w:szCs w:val="24"/>
              </w:rPr>
            </w:pPr>
            <w:r w:rsidRPr="00F54921">
              <w:rPr>
                <w:sz w:val="24"/>
                <w:szCs w:val="24"/>
              </w:rPr>
              <w:t>—</w:t>
            </w:r>
          </w:p>
        </w:tc>
      </w:tr>
      <w:tr w:rsidR="00D611EF" w:rsidRPr="00F54921" w14:paraId="70031EF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3DC22D51" w14:textId="77777777" w:rsidR="00D611EF" w:rsidRPr="00F54921" w:rsidRDefault="00000000">
            <w:pPr>
              <w:rPr>
                <w:sz w:val="24"/>
                <w:szCs w:val="24"/>
              </w:rPr>
            </w:pPr>
            <w:r w:rsidRPr="00F54921">
              <w:rPr>
                <w:sz w:val="24"/>
                <w:szCs w:val="24"/>
              </w:rPr>
              <w:t>url_only</w:t>
            </w:r>
          </w:p>
        </w:tc>
        <w:tc>
          <w:tcPr>
            <w:tcW w:w="2000" w:type="dxa"/>
          </w:tcPr>
          <w:p w14:paraId="5D5158A9" w14:textId="77777777" w:rsidR="00D611EF" w:rsidRPr="00F54921" w:rsidRDefault="00000000">
            <w:pPr>
              <w:rPr>
                <w:sz w:val="24"/>
                <w:szCs w:val="24"/>
              </w:rPr>
            </w:pPr>
            <w:r w:rsidRPr="00F54921">
              <w:rPr>
                <w:sz w:val="24"/>
                <w:szCs w:val="24"/>
              </w:rPr>
              <w:t>Logistic regression</w:t>
            </w:r>
          </w:p>
        </w:tc>
        <w:tc>
          <w:tcPr>
            <w:tcW w:w="1300" w:type="dxa"/>
          </w:tcPr>
          <w:p w14:paraId="14C33C3D" w14:textId="77777777" w:rsidR="00D611EF" w:rsidRPr="00F54921" w:rsidRDefault="00000000">
            <w:pPr>
              <w:jc w:val="center"/>
              <w:rPr>
                <w:sz w:val="24"/>
                <w:szCs w:val="24"/>
              </w:rPr>
            </w:pPr>
            <w:r w:rsidRPr="00F54921">
              <w:rPr>
                <w:sz w:val="24"/>
                <w:szCs w:val="24"/>
              </w:rPr>
              <w:t>0.9959</w:t>
            </w:r>
          </w:p>
        </w:tc>
        <w:tc>
          <w:tcPr>
            <w:tcW w:w="1600" w:type="dxa"/>
          </w:tcPr>
          <w:p w14:paraId="20EAB8C5" w14:textId="77777777" w:rsidR="00D611EF" w:rsidRPr="00F54921" w:rsidRDefault="00000000">
            <w:pPr>
              <w:jc w:val="center"/>
              <w:rPr>
                <w:sz w:val="24"/>
                <w:szCs w:val="24"/>
              </w:rPr>
            </w:pPr>
            <w:r w:rsidRPr="00F54921">
              <w:rPr>
                <w:sz w:val="24"/>
                <w:szCs w:val="24"/>
              </w:rPr>
              <w:t>0.9952</w:t>
            </w:r>
          </w:p>
        </w:tc>
        <w:tc>
          <w:tcPr>
            <w:tcW w:w="1200" w:type="dxa"/>
          </w:tcPr>
          <w:p w14:paraId="67BF116A" w14:textId="77777777" w:rsidR="00D611EF" w:rsidRPr="00F54921" w:rsidRDefault="00000000">
            <w:pPr>
              <w:jc w:val="center"/>
              <w:rPr>
                <w:sz w:val="24"/>
                <w:szCs w:val="24"/>
              </w:rPr>
            </w:pPr>
            <w:r w:rsidRPr="00F54921">
              <w:rPr>
                <w:sz w:val="24"/>
                <w:szCs w:val="24"/>
              </w:rPr>
              <w:t>0.9981</w:t>
            </w:r>
          </w:p>
        </w:tc>
        <w:tc>
          <w:tcPr>
            <w:tcW w:w="2200" w:type="dxa"/>
          </w:tcPr>
          <w:p w14:paraId="280C0406" w14:textId="77777777" w:rsidR="00D611EF" w:rsidRPr="00F54921" w:rsidRDefault="00000000">
            <w:pPr>
              <w:jc w:val="center"/>
              <w:rPr>
                <w:sz w:val="24"/>
                <w:szCs w:val="24"/>
              </w:rPr>
            </w:pPr>
            <w:r w:rsidRPr="00F54921">
              <w:rPr>
                <w:sz w:val="24"/>
                <w:szCs w:val="24"/>
              </w:rPr>
              <w:t>0.9954</w:t>
            </w:r>
          </w:p>
        </w:tc>
      </w:tr>
      <w:tr w:rsidR="00D611EF" w:rsidRPr="00F54921" w14:paraId="6B9C6B7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42C7B9D4" w14:textId="77777777" w:rsidR="00D611EF" w:rsidRPr="00F54921" w:rsidRDefault="00000000">
            <w:pPr>
              <w:rPr>
                <w:sz w:val="24"/>
                <w:szCs w:val="24"/>
              </w:rPr>
            </w:pPr>
            <w:r w:rsidRPr="00F54921">
              <w:rPr>
                <w:sz w:val="24"/>
                <w:szCs w:val="24"/>
              </w:rPr>
              <w:t>url_only</w:t>
            </w:r>
          </w:p>
        </w:tc>
        <w:tc>
          <w:tcPr>
            <w:tcW w:w="2000" w:type="dxa"/>
          </w:tcPr>
          <w:p w14:paraId="0330DA9A" w14:textId="77777777" w:rsidR="00D611EF" w:rsidRPr="00F54921" w:rsidRDefault="00000000">
            <w:pPr>
              <w:rPr>
                <w:sz w:val="24"/>
                <w:szCs w:val="24"/>
              </w:rPr>
            </w:pPr>
            <w:r w:rsidRPr="00F54921">
              <w:rPr>
                <w:sz w:val="24"/>
                <w:szCs w:val="24"/>
              </w:rPr>
              <w:t>Decision tree</w:t>
            </w:r>
          </w:p>
        </w:tc>
        <w:tc>
          <w:tcPr>
            <w:tcW w:w="1300" w:type="dxa"/>
          </w:tcPr>
          <w:p w14:paraId="043EFE98" w14:textId="77777777" w:rsidR="00D611EF" w:rsidRPr="00F54921" w:rsidRDefault="00000000">
            <w:pPr>
              <w:jc w:val="center"/>
              <w:rPr>
                <w:sz w:val="24"/>
                <w:szCs w:val="24"/>
              </w:rPr>
            </w:pPr>
            <w:r w:rsidRPr="00F54921">
              <w:rPr>
                <w:sz w:val="24"/>
                <w:szCs w:val="24"/>
              </w:rPr>
              <w:t>0.9972</w:t>
            </w:r>
          </w:p>
        </w:tc>
        <w:tc>
          <w:tcPr>
            <w:tcW w:w="1600" w:type="dxa"/>
          </w:tcPr>
          <w:p w14:paraId="7FB9CCFB" w14:textId="77777777" w:rsidR="00D611EF" w:rsidRPr="00F54921" w:rsidRDefault="00000000">
            <w:pPr>
              <w:jc w:val="center"/>
              <w:rPr>
                <w:sz w:val="24"/>
                <w:szCs w:val="24"/>
              </w:rPr>
            </w:pPr>
            <w:r w:rsidRPr="00F54921">
              <w:rPr>
                <w:sz w:val="24"/>
                <w:szCs w:val="24"/>
              </w:rPr>
              <w:t>0.9967</w:t>
            </w:r>
          </w:p>
        </w:tc>
        <w:tc>
          <w:tcPr>
            <w:tcW w:w="1200" w:type="dxa"/>
          </w:tcPr>
          <w:p w14:paraId="15F9C01F" w14:textId="77777777" w:rsidR="00D611EF" w:rsidRPr="00F54921" w:rsidRDefault="00000000">
            <w:pPr>
              <w:jc w:val="center"/>
              <w:rPr>
                <w:sz w:val="24"/>
                <w:szCs w:val="24"/>
              </w:rPr>
            </w:pPr>
            <w:r w:rsidRPr="00F54921">
              <w:rPr>
                <w:sz w:val="24"/>
                <w:szCs w:val="24"/>
              </w:rPr>
              <w:t>0.9967</w:t>
            </w:r>
          </w:p>
        </w:tc>
        <w:tc>
          <w:tcPr>
            <w:tcW w:w="2200" w:type="dxa"/>
          </w:tcPr>
          <w:p w14:paraId="294C3510" w14:textId="77777777" w:rsidR="00D611EF" w:rsidRPr="00F54921" w:rsidRDefault="00000000">
            <w:pPr>
              <w:jc w:val="center"/>
              <w:rPr>
                <w:sz w:val="24"/>
                <w:szCs w:val="24"/>
              </w:rPr>
            </w:pPr>
            <w:r w:rsidRPr="00F54921">
              <w:rPr>
                <w:sz w:val="24"/>
                <w:szCs w:val="24"/>
              </w:rPr>
              <w:t>0.9966</w:t>
            </w:r>
          </w:p>
        </w:tc>
      </w:tr>
      <w:tr w:rsidR="00D611EF" w:rsidRPr="00F54921" w14:paraId="3D3A08E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6AD2DCF0" w14:textId="77777777" w:rsidR="00D611EF" w:rsidRPr="00F54921" w:rsidRDefault="00000000">
            <w:pPr>
              <w:rPr>
                <w:sz w:val="24"/>
                <w:szCs w:val="24"/>
              </w:rPr>
            </w:pPr>
            <w:r w:rsidRPr="00F54921">
              <w:rPr>
                <w:sz w:val="24"/>
                <w:szCs w:val="24"/>
              </w:rPr>
              <w:t>url_only</w:t>
            </w:r>
          </w:p>
        </w:tc>
        <w:tc>
          <w:tcPr>
            <w:tcW w:w="2000" w:type="dxa"/>
          </w:tcPr>
          <w:p w14:paraId="3672CC03" w14:textId="77777777" w:rsidR="00D611EF" w:rsidRPr="00F54921" w:rsidRDefault="00000000">
            <w:pPr>
              <w:rPr>
                <w:sz w:val="24"/>
                <w:szCs w:val="24"/>
              </w:rPr>
            </w:pPr>
            <w:r w:rsidRPr="00F54921">
              <w:rPr>
                <w:sz w:val="24"/>
                <w:szCs w:val="24"/>
              </w:rPr>
              <w:t>Random forest</w:t>
            </w:r>
          </w:p>
        </w:tc>
        <w:tc>
          <w:tcPr>
            <w:tcW w:w="1300" w:type="dxa"/>
          </w:tcPr>
          <w:p w14:paraId="6D096D6C" w14:textId="77777777" w:rsidR="00D611EF" w:rsidRPr="00F54921" w:rsidRDefault="00000000">
            <w:pPr>
              <w:jc w:val="center"/>
              <w:rPr>
                <w:sz w:val="24"/>
                <w:szCs w:val="24"/>
              </w:rPr>
            </w:pPr>
            <w:r w:rsidRPr="00F54921">
              <w:rPr>
                <w:sz w:val="24"/>
                <w:szCs w:val="24"/>
              </w:rPr>
              <w:t>0.9973</w:t>
            </w:r>
          </w:p>
        </w:tc>
        <w:tc>
          <w:tcPr>
            <w:tcW w:w="1600" w:type="dxa"/>
          </w:tcPr>
          <w:p w14:paraId="1DB7BC60" w14:textId="77777777" w:rsidR="00D611EF" w:rsidRPr="00F54921" w:rsidRDefault="00000000">
            <w:pPr>
              <w:jc w:val="center"/>
              <w:rPr>
                <w:sz w:val="24"/>
                <w:szCs w:val="24"/>
              </w:rPr>
            </w:pPr>
            <w:r w:rsidRPr="00F54921">
              <w:rPr>
                <w:sz w:val="24"/>
                <w:szCs w:val="24"/>
              </w:rPr>
              <w:t>0.9968</w:t>
            </w:r>
          </w:p>
        </w:tc>
        <w:tc>
          <w:tcPr>
            <w:tcW w:w="1200" w:type="dxa"/>
          </w:tcPr>
          <w:p w14:paraId="2CC27755" w14:textId="77777777" w:rsidR="00D611EF" w:rsidRPr="00F54921" w:rsidRDefault="00000000">
            <w:pPr>
              <w:jc w:val="center"/>
              <w:rPr>
                <w:sz w:val="24"/>
                <w:szCs w:val="24"/>
              </w:rPr>
            </w:pPr>
            <w:r w:rsidRPr="00F54921">
              <w:rPr>
                <w:sz w:val="24"/>
                <w:szCs w:val="24"/>
              </w:rPr>
              <w:t>0.9981</w:t>
            </w:r>
          </w:p>
        </w:tc>
        <w:tc>
          <w:tcPr>
            <w:tcW w:w="2200" w:type="dxa"/>
          </w:tcPr>
          <w:p w14:paraId="3B68C428" w14:textId="77777777" w:rsidR="00D611EF" w:rsidRPr="00F54921" w:rsidRDefault="00000000">
            <w:pPr>
              <w:jc w:val="center"/>
              <w:rPr>
                <w:sz w:val="24"/>
                <w:szCs w:val="24"/>
              </w:rPr>
            </w:pPr>
            <w:r w:rsidRPr="00F54921">
              <w:rPr>
                <w:sz w:val="24"/>
                <w:szCs w:val="24"/>
              </w:rPr>
              <w:t>0.9968</w:t>
            </w:r>
          </w:p>
        </w:tc>
      </w:tr>
    </w:tbl>
    <w:p w14:paraId="76753021" w14:textId="77777777" w:rsidR="00D611EF" w:rsidRPr="00F54921" w:rsidRDefault="00D611EF">
      <w:pPr>
        <w:spacing w:before="240"/>
        <w:rPr>
          <w:sz w:val="24"/>
          <w:szCs w:val="24"/>
        </w:rPr>
      </w:pPr>
    </w:p>
    <w:p w14:paraId="08C45F7F" w14:textId="77777777" w:rsidR="00D611EF" w:rsidRPr="00F54921" w:rsidRDefault="00000000" w:rsidP="00F54921">
      <w:pPr>
        <w:rPr>
          <w:sz w:val="24"/>
          <w:szCs w:val="24"/>
        </w:rPr>
      </w:pPr>
      <w:r w:rsidRPr="00F54921">
        <w:rPr>
          <w:sz w:val="24"/>
          <w:szCs w:val="24"/>
        </w:rPr>
        <w:t>Observations:</w:t>
      </w:r>
    </w:p>
    <w:p w14:paraId="70904833" w14:textId="77777777" w:rsidR="00D611EF" w:rsidRPr="00F54921" w:rsidRDefault="00000000">
      <w:pPr>
        <w:pStyle w:val="ListParagraph"/>
        <w:numPr>
          <w:ilvl w:val="0"/>
          <w:numId w:val="2"/>
        </w:numPr>
        <w:spacing w:line="480" w:lineRule="auto"/>
        <w:rPr>
          <w:sz w:val="24"/>
          <w:szCs w:val="24"/>
        </w:rPr>
      </w:pPr>
      <w:r w:rsidRPr="00F54921">
        <w:rPr>
          <w:sz w:val="24"/>
          <w:szCs w:val="24"/>
        </w:rPr>
        <w:t xml:space="preserve">Accuracy moves from 1.0000 to 0.9999 to 0.9973 across </w:t>
      </w:r>
      <w:r w:rsidRPr="00F54921">
        <w:rPr>
          <w:i/>
          <w:iCs/>
          <w:sz w:val="24"/>
          <w:szCs w:val="24"/>
        </w:rPr>
        <w:t>full</w:t>
      </w:r>
      <w:r w:rsidRPr="00F54921">
        <w:rPr>
          <w:sz w:val="24"/>
          <w:szCs w:val="24"/>
        </w:rPr>
        <w:t xml:space="preserve"> → </w:t>
      </w:r>
      <w:r w:rsidRPr="00F54921">
        <w:rPr>
          <w:i/>
          <w:iCs/>
          <w:sz w:val="24"/>
          <w:szCs w:val="24"/>
        </w:rPr>
        <w:t>no_derived</w:t>
      </w:r>
      <w:r w:rsidRPr="00F54921">
        <w:rPr>
          <w:sz w:val="24"/>
          <w:szCs w:val="24"/>
        </w:rPr>
        <w:t xml:space="preserve"> → </w:t>
      </w:r>
      <w:r w:rsidRPr="00F54921">
        <w:rPr>
          <w:i/>
          <w:iCs/>
          <w:sz w:val="24"/>
          <w:szCs w:val="24"/>
        </w:rPr>
        <w:t>url_only</w:t>
      </w:r>
      <w:r w:rsidRPr="00F54921">
        <w:rPr>
          <w:sz w:val="24"/>
          <w:szCs w:val="24"/>
        </w:rPr>
        <w:t xml:space="preserve"> — the flat ablation the leakage screen (Section 2) predicted: removing the derived and page-content features costs about a quarter of a percentage point, not a large gap.</w:t>
      </w:r>
    </w:p>
    <w:p w14:paraId="6A2ECE27" w14:textId="77777777" w:rsidR="00D611EF" w:rsidRPr="00F54921" w:rsidRDefault="00000000">
      <w:pPr>
        <w:pStyle w:val="ListParagraph"/>
        <w:numPr>
          <w:ilvl w:val="0"/>
          <w:numId w:val="2"/>
        </w:numPr>
        <w:spacing w:line="480" w:lineRule="auto"/>
        <w:rPr>
          <w:sz w:val="24"/>
          <w:szCs w:val="24"/>
        </w:rPr>
      </w:pPr>
      <w:r w:rsidRPr="00F54921">
        <w:rPr>
          <w:sz w:val="24"/>
          <w:szCs w:val="24"/>
        </w:rPr>
        <w:lastRenderedPageBreak/>
        <w:t>The majority baseline's phishing F1 is 0.0000 by construction: predicting "legitimate" for every URL never identifies a phishing URL, even though its accuracy (57.29%) matches the class balance.</w:t>
      </w:r>
    </w:p>
    <w:p w14:paraId="20A7914D" w14:textId="77777777" w:rsidR="00D611EF" w:rsidRPr="00F54921" w:rsidRDefault="00000000">
      <w:pPr>
        <w:pStyle w:val="ListParagraph"/>
        <w:numPr>
          <w:ilvl w:val="0"/>
          <w:numId w:val="2"/>
        </w:numPr>
        <w:spacing w:line="480" w:lineRule="auto"/>
        <w:rPr>
          <w:sz w:val="24"/>
          <w:szCs w:val="24"/>
        </w:rPr>
      </w:pPr>
      <w:r w:rsidRPr="00F54921">
        <w:rPr>
          <w:sz w:val="24"/>
          <w:szCs w:val="24"/>
        </w:rPr>
        <w:t>Precision, recall, F1, and CV F1 above are computed for phishing (label 0) as the positive class, not scikit-learn's default of legitimate (label 1); accuracy and ROC AUC are unaffected by that choice.</w:t>
      </w:r>
    </w:p>
    <w:p w14:paraId="577DF65C" w14:textId="77777777" w:rsidR="00D611EF" w:rsidRPr="00F54921" w:rsidRDefault="00000000">
      <w:pPr>
        <w:pStyle w:val="ListParagraph"/>
        <w:numPr>
          <w:ilvl w:val="0"/>
          <w:numId w:val="2"/>
        </w:numPr>
        <w:spacing w:line="480" w:lineRule="auto"/>
        <w:rPr>
          <w:sz w:val="24"/>
          <w:szCs w:val="24"/>
        </w:rPr>
      </w:pPr>
      <w:r w:rsidRPr="00F54921">
        <w:rPr>
          <w:sz w:val="24"/>
          <w:szCs w:val="24"/>
        </w:rPr>
        <w:t xml:space="preserve">Full metrics, per-model confusion matrices, and timestamps are in </w:t>
      </w:r>
      <w:r w:rsidRPr="00F54921">
        <w:rPr>
          <w:i/>
          <w:iCs/>
          <w:sz w:val="24"/>
          <w:szCs w:val="24"/>
        </w:rPr>
        <w:t>results/metrics_stratified_&lt;feature_set&gt;_&lt;model</w:t>
      </w:r>
      <w:proofErr w:type="gramStart"/>
      <w:r w:rsidRPr="00F54921">
        <w:rPr>
          <w:i/>
          <w:iCs/>
          <w:sz w:val="24"/>
          <w:szCs w:val="24"/>
        </w:rPr>
        <w:t>&gt;.json</w:t>
      </w:r>
      <w:proofErr w:type="gramEnd"/>
      <w:r w:rsidRPr="00F54921">
        <w:rPr>
          <w:sz w:val="24"/>
          <w:szCs w:val="24"/>
        </w:rPr>
        <w:t xml:space="preserve">; the full table is </w:t>
      </w:r>
      <w:r w:rsidRPr="00F54921">
        <w:rPr>
          <w:i/>
          <w:iCs/>
          <w:sz w:val="24"/>
          <w:szCs w:val="24"/>
        </w:rPr>
        <w:t>results/initial_model_comparison.csv</w:t>
      </w:r>
      <w:r w:rsidRPr="00F54921">
        <w:rPr>
          <w:sz w:val="24"/>
          <w:szCs w:val="24"/>
        </w:rPr>
        <w:t>.</w:t>
      </w:r>
    </w:p>
    <w:p w14:paraId="16611AE4" w14:textId="77777777" w:rsidR="00D611EF" w:rsidRPr="00F54921" w:rsidRDefault="00000000">
      <w:pPr>
        <w:spacing w:before="240" w:after="120"/>
        <w:jc w:val="center"/>
        <w:rPr>
          <w:sz w:val="24"/>
          <w:szCs w:val="24"/>
        </w:rPr>
      </w:pPr>
      <w:r w:rsidRPr="00F54921">
        <w:rPr>
          <w:noProof/>
          <w:sz w:val="24"/>
          <w:szCs w:val="24"/>
        </w:rPr>
        <w:drawing>
          <wp:inline distT="0" distB="0" distL="0" distR="0" wp14:anchorId="06FFE4FC" wp14:editId="2200506B">
            <wp:extent cx="5238750" cy="26193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14CC9" w14:textId="77777777" w:rsidR="00D611EF" w:rsidRPr="00F54921" w:rsidRDefault="00000000">
      <w:pPr>
        <w:spacing w:after="240"/>
        <w:rPr>
          <w:sz w:val="24"/>
          <w:szCs w:val="24"/>
        </w:rPr>
      </w:pPr>
      <w:r w:rsidRPr="00F54921">
        <w:rPr>
          <w:b/>
          <w:bCs/>
          <w:sz w:val="24"/>
          <w:szCs w:val="24"/>
        </w:rPr>
        <w:t>Figure 1</w:t>
      </w:r>
      <w:r w:rsidRPr="00F54921">
        <w:rPr>
          <w:i/>
          <w:iCs/>
          <w:sz w:val="24"/>
          <w:szCs w:val="24"/>
        </w:rPr>
        <w:br/>
        <w:t>Held-out test accuracy by model and feature set.</w:t>
      </w:r>
    </w:p>
    <w:p w14:paraId="17FB7817" w14:textId="77777777" w:rsidR="00D611EF" w:rsidRPr="00F54921" w:rsidRDefault="00000000">
      <w:pPr>
        <w:spacing w:before="240" w:after="120"/>
        <w:rPr>
          <w:sz w:val="24"/>
          <w:szCs w:val="24"/>
        </w:rPr>
      </w:pPr>
      <w:r w:rsidRPr="00F54921">
        <w:rPr>
          <w:b/>
          <w:bCs/>
          <w:sz w:val="24"/>
          <w:szCs w:val="24"/>
        </w:rPr>
        <w:t>Observations:</w:t>
      </w:r>
    </w:p>
    <w:p w14:paraId="253ABF42" w14:textId="77777777" w:rsidR="00D611EF" w:rsidRPr="00F54921" w:rsidRDefault="00000000">
      <w:pPr>
        <w:pStyle w:val="ListParagraph"/>
        <w:numPr>
          <w:ilvl w:val="0"/>
          <w:numId w:val="2"/>
        </w:numPr>
        <w:spacing w:line="480" w:lineRule="auto"/>
        <w:rPr>
          <w:sz w:val="24"/>
          <w:szCs w:val="24"/>
        </w:rPr>
      </w:pPr>
      <w:r w:rsidRPr="00F54921">
        <w:rPr>
          <w:sz w:val="24"/>
          <w:szCs w:val="24"/>
        </w:rPr>
        <w:t>The majority baseline (57.3% accuracy) is the floor every learned model is compared against; all three learned models exceed 99.7% accuracy in every feature configuration, regardless of feature set.</w:t>
      </w:r>
    </w:p>
    <w:p w14:paraId="59C80398" w14:textId="77777777" w:rsidR="00D611EF" w:rsidRPr="00F54921" w:rsidRDefault="00000000">
      <w:pPr>
        <w:spacing w:before="240" w:after="120"/>
        <w:jc w:val="center"/>
        <w:rPr>
          <w:sz w:val="24"/>
          <w:szCs w:val="24"/>
        </w:rPr>
      </w:pPr>
      <w:r w:rsidRPr="00F54921">
        <w:rPr>
          <w:noProof/>
          <w:sz w:val="24"/>
          <w:szCs w:val="24"/>
        </w:rPr>
        <w:lastRenderedPageBreak/>
        <w:drawing>
          <wp:inline distT="0" distB="0" distL="0" distR="0" wp14:anchorId="0119ED8B" wp14:editId="5ABAAAB6">
            <wp:extent cx="5905500" cy="1495425"/>
            <wp:effectExtent l="0" t="0" r="0" b="0"/>
            <wp:docPr id="1651444738" name="Picture 16514447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EB608" w14:textId="77777777" w:rsidR="00D611EF" w:rsidRPr="00F54921" w:rsidRDefault="00000000">
      <w:pPr>
        <w:spacing w:after="240"/>
        <w:rPr>
          <w:sz w:val="24"/>
          <w:szCs w:val="24"/>
        </w:rPr>
      </w:pPr>
      <w:r w:rsidRPr="00F54921">
        <w:rPr>
          <w:b/>
          <w:bCs/>
          <w:sz w:val="24"/>
          <w:szCs w:val="24"/>
        </w:rPr>
        <w:t>Figure 2</w:t>
      </w:r>
      <w:r w:rsidRPr="00F54921">
        <w:rPr>
          <w:i/>
          <w:iCs/>
          <w:sz w:val="24"/>
          <w:szCs w:val="24"/>
        </w:rPr>
        <w:br/>
        <w:t>Held-out confusion matrices for the four url_only models (phishing vs. legitimate).</w:t>
      </w:r>
    </w:p>
    <w:p w14:paraId="25DA4C9D" w14:textId="77777777" w:rsidR="00D611EF" w:rsidRPr="00F54921" w:rsidRDefault="00000000">
      <w:pPr>
        <w:spacing w:before="240" w:after="120"/>
        <w:rPr>
          <w:sz w:val="24"/>
          <w:szCs w:val="24"/>
        </w:rPr>
      </w:pPr>
      <w:r w:rsidRPr="00F54921">
        <w:rPr>
          <w:b/>
          <w:bCs/>
          <w:sz w:val="24"/>
          <w:szCs w:val="24"/>
        </w:rPr>
        <w:t>Observations:</w:t>
      </w:r>
    </w:p>
    <w:p w14:paraId="42B9F89A" w14:textId="77777777" w:rsidR="00D611EF" w:rsidRPr="00F54921" w:rsidRDefault="00000000">
      <w:pPr>
        <w:pStyle w:val="ListParagraph"/>
        <w:numPr>
          <w:ilvl w:val="0"/>
          <w:numId w:val="2"/>
        </w:numPr>
        <w:spacing w:line="480" w:lineRule="auto"/>
        <w:rPr>
          <w:sz w:val="24"/>
          <w:szCs w:val="24"/>
        </w:rPr>
      </w:pPr>
      <w:r w:rsidRPr="00F54921">
        <w:rPr>
          <w:sz w:val="24"/>
          <w:szCs w:val="24"/>
        </w:rPr>
        <w:t>The url_only random forest — the strongest model that avoids both construction-derived and page-content features — reaches 99.92% phishing precision and 99.44% phishing recall on the held-out test set: 140 of 25,130 phishing URLs missed, 20 of 33,713 legitimate URLs misclassified.</w:t>
      </w:r>
    </w:p>
    <w:p w14:paraId="7383166A" w14:textId="77777777" w:rsidR="00D611EF" w:rsidRPr="00F54921" w:rsidRDefault="00000000">
      <w:pPr>
        <w:pStyle w:val="ListParagraph"/>
        <w:numPr>
          <w:ilvl w:val="0"/>
          <w:numId w:val="2"/>
        </w:numPr>
        <w:spacing w:line="480" w:lineRule="auto"/>
        <w:rPr>
          <w:sz w:val="24"/>
          <w:szCs w:val="24"/>
        </w:rPr>
      </w:pPr>
      <w:r w:rsidRPr="00F54921">
        <w:rPr>
          <w:sz w:val="24"/>
          <w:szCs w:val="24"/>
        </w:rPr>
        <w:t xml:space="preserve">The majority baseline never predicts phishing at all (0 of 25,130 caught); each learned model closes nearly </w:t>
      </w:r>
      <w:proofErr w:type="gramStart"/>
      <w:r w:rsidRPr="00F54921">
        <w:rPr>
          <w:sz w:val="24"/>
          <w:szCs w:val="24"/>
        </w:rPr>
        <w:t>all of</w:t>
      </w:r>
      <w:proofErr w:type="gramEnd"/>
      <w:r w:rsidRPr="00F54921">
        <w:rPr>
          <w:sz w:val="24"/>
          <w:szCs w:val="24"/>
        </w:rPr>
        <w:t xml:space="preserve"> that gap using only URL-lexical features, available before any page is fetched.</w:t>
      </w:r>
    </w:p>
    <w:sectPr w:rsidR="00D611EF" w:rsidRPr="00F5492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523DF"/>
    <w:multiLevelType w:val="hybridMultilevel"/>
    <w:tmpl w:val="CC2A015E"/>
    <w:lvl w:ilvl="0" w:tplc="C1208708">
      <w:start w:val="1"/>
      <w:numFmt w:val="bullet"/>
      <w:lvlText w:val="●"/>
      <w:lvlJc w:val="left"/>
      <w:pPr>
        <w:ind w:left="720" w:hanging="360"/>
      </w:pPr>
    </w:lvl>
    <w:lvl w:ilvl="1" w:tplc="C0B222CE">
      <w:start w:val="1"/>
      <w:numFmt w:val="bullet"/>
      <w:lvlText w:val="○"/>
      <w:lvlJc w:val="left"/>
      <w:pPr>
        <w:ind w:left="1440" w:hanging="360"/>
      </w:pPr>
    </w:lvl>
    <w:lvl w:ilvl="2" w:tplc="8ABE32F2">
      <w:start w:val="1"/>
      <w:numFmt w:val="bullet"/>
      <w:lvlText w:val="■"/>
      <w:lvlJc w:val="left"/>
      <w:pPr>
        <w:ind w:left="2160" w:hanging="360"/>
      </w:pPr>
    </w:lvl>
    <w:lvl w:ilvl="3" w:tplc="BE7AE0E0">
      <w:start w:val="1"/>
      <w:numFmt w:val="bullet"/>
      <w:lvlText w:val="●"/>
      <w:lvlJc w:val="left"/>
      <w:pPr>
        <w:ind w:left="2880" w:hanging="360"/>
      </w:pPr>
    </w:lvl>
    <w:lvl w:ilvl="4" w:tplc="7ADAA146">
      <w:start w:val="1"/>
      <w:numFmt w:val="bullet"/>
      <w:lvlText w:val="○"/>
      <w:lvlJc w:val="left"/>
      <w:pPr>
        <w:ind w:left="3600" w:hanging="360"/>
      </w:pPr>
    </w:lvl>
    <w:lvl w:ilvl="5" w:tplc="A8C042F0">
      <w:start w:val="1"/>
      <w:numFmt w:val="bullet"/>
      <w:lvlText w:val="■"/>
      <w:lvlJc w:val="left"/>
      <w:pPr>
        <w:ind w:left="4320" w:hanging="360"/>
      </w:pPr>
    </w:lvl>
    <w:lvl w:ilvl="6" w:tplc="70609A06">
      <w:start w:val="1"/>
      <w:numFmt w:val="bullet"/>
      <w:lvlText w:val="●"/>
      <w:lvlJc w:val="left"/>
      <w:pPr>
        <w:ind w:left="5040" w:hanging="360"/>
      </w:pPr>
    </w:lvl>
    <w:lvl w:ilvl="7" w:tplc="6C849B4A">
      <w:start w:val="1"/>
      <w:numFmt w:val="bullet"/>
      <w:lvlText w:val="●"/>
      <w:lvlJc w:val="left"/>
      <w:pPr>
        <w:ind w:left="5760" w:hanging="360"/>
      </w:pPr>
    </w:lvl>
    <w:lvl w:ilvl="8" w:tplc="032AC2D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1946E53"/>
    <w:multiLevelType w:val="hybridMultilevel"/>
    <w:tmpl w:val="77E610CE"/>
    <w:lvl w:ilvl="0" w:tplc="1BE68ECC">
      <w:start w:val="1"/>
      <w:numFmt w:val="bullet"/>
      <w:lvlText w:val="•"/>
      <w:lvlJc w:val="left"/>
      <w:pPr>
        <w:ind w:left="720" w:hanging="360"/>
      </w:pPr>
    </w:lvl>
    <w:lvl w:ilvl="1" w:tplc="BA78259C">
      <w:numFmt w:val="decimal"/>
      <w:lvlText w:val=""/>
      <w:lvlJc w:val="left"/>
    </w:lvl>
    <w:lvl w:ilvl="2" w:tplc="1B748F32">
      <w:numFmt w:val="decimal"/>
      <w:lvlText w:val=""/>
      <w:lvlJc w:val="left"/>
    </w:lvl>
    <w:lvl w:ilvl="3" w:tplc="E528D734">
      <w:numFmt w:val="decimal"/>
      <w:lvlText w:val=""/>
      <w:lvlJc w:val="left"/>
    </w:lvl>
    <w:lvl w:ilvl="4" w:tplc="8368C238">
      <w:numFmt w:val="decimal"/>
      <w:lvlText w:val=""/>
      <w:lvlJc w:val="left"/>
    </w:lvl>
    <w:lvl w:ilvl="5" w:tplc="98463E1C">
      <w:numFmt w:val="decimal"/>
      <w:lvlText w:val=""/>
      <w:lvlJc w:val="left"/>
    </w:lvl>
    <w:lvl w:ilvl="6" w:tplc="22D8FAD2">
      <w:numFmt w:val="decimal"/>
      <w:lvlText w:val=""/>
      <w:lvlJc w:val="left"/>
    </w:lvl>
    <w:lvl w:ilvl="7" w:tplc="DF7E836C">
      <w:numFmt w:val="decimal"/>
      <w:lvlText w:val=""/>
      <w:lvlJc w:val="left"/>
    </w:lvl>
    <w:lvl w:ilvl="8" w:tplc="29FCF6F4">
      <w:numFmt w:val="decimal"/>
      <w:lvlText w:val=""/>
      <w:lvlJc w:val="left"/>
    </w:lvl>
  </w:abstractNum>
  <w:num w:numId="1" w16cid:durableId="1468471016">
    <w:abstractNumId w:val="0"/>
    <w:lvlOverride w:ilvl="0">
      <w:startOverride w:val="1"/>
    </w:lvlOverride>
  </w:num>
  <w:num w:numId="2" w16cid:durableId="24977952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11EF"/>
    <w:rsid w:val="008310BC"/>
    <w:rsid w:val="00D611EF"/>
    <w:rsid w:val="00F54921"/>
    <w:rsid w:val="00F54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41BD8"/>
  <w15:docId w15:val="{F45ED8F3-9D4B-499B-B492-399A25CA2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501</Words>
  <Characters>2859</Characters>
  <Application>Microsoft Office Word</Application>
  <DocSecurity>0</DocSecurity>
  <Lines>23</Lines>
  <Paragraphs>6</Paragraphs>
  <ScaleCrop>false</ScaleCrop>
  <Company/>
  <LinksUpToDate>false</LinksUpToDate>
  <CharactersWithSpaces>3354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Albert Kabore</cp:lastModifiedBy>
  <cp:revision>3</cp:revision>
  <dcterms:created xsi:type="dcterms:W3CDTF">2026-09-19T00:36:00Z</dcterms:created>
  <dcterms:modified xsi:type="dcterms:W3CDTF">2026-09-19T00:37:00Z</dcterms:modified>
</cp:coreProperties>
</file>