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Assignment 3</w:t>
      </w:r>
    </w:p>
    <w:p>
      <w:r>
        <w:rPr>
          <w:b/>
          <w:i w:val="0"/>
        </w:rPr>
        <w:t>Name:</w:t>
      </w:r>
      <w:r>
        <w:rPr>
          <w:b w:val="0"/>
          <w:i w:val="0"/>
        </w:rPr>
        <w:t xml:space="preserve"> Albert Kabore</w:t>
      </w:r>
    </w:p>
    <w:p>
      <w:r>
        <w:rPr>
          <w:b w:val="0"/>
          <w:i w:val="0"/>
        </w:rPr>
        <w:t>Use the ordered basis |00⟩, |01⟩, |10⟩, |11⟩, with kets written |q1 q0⟩ as in Qiskit. A gate on q0 is the right tensor factor; a gate on q1 is the left tensor factor. Later gates multiply on the left. For two 2×2 matrices, the Kronecker product replaces each entry of the first matrix by that entry times the second matrix, producing four 2×2 blocks in a 4×4 operator.</w:t>
      </w:r>
    </w:p>
    <w:p>
      <w:r>
        <w:rPr>
          <w:b w:val="0"/>
          <w:i w:val="0"/>
        </w:rPr>
        <w:t xml:space="preserve">For input |ψ_i⟩, the output is |ψ_f⟩ = U|ψ_i⟩. A basis input selects its corresponding matrix column. The Born rule gives </w:t>
      </w:r>
      <m:oMath>
        <m:r>
          <w:rPr>
            <w:rFonts w:ascii="Cambria Math" w:hAnsi="Cambria Math"/>
            <w:sz w:val="21"/>
          </w:rPr>
          <m:t>P(b)=|⟨b|</m:t>
        </m:r>
        <m:sSub>
          <m:e>
            <m:r>
              <w:rPr>
                <w:rFonts w:ascii="Cambria Math" w:hAnsi="Cambria Math"/>
                <w:sz w:val="21"/>
              </w:rPr>
              <m:t>ψ</m:t>
            </m:r>
          </m:e>
          <m:sub>
            <m:r>
              <w:rPr>
                <w:rFonts w:ascii="Cambria Math" w:hAnsi="Cambria Math"/>
                <w:sz w:val="21"/>
              </w:rPr>
              <m:t>f</m:t>
            </m:r>
          </m:sub>
        </m:sSub>
        <m:r>
          <w:rPr>
            <w:rFonts w:ascii="Cambria Math" w:hAnsi="Cambria Math"/>
            <w:sz w:val="21"/>
          </w:rPr>
          <m:t>⟩</m:t>
        </m:r>
        <m:sSup>
          <m:e>
            <m:r>
              <w:rPr>
                <w:rFonts w:ascii="Cambria Math" w:hAnsi="Cambria Math"/>
                <w:sz w:val="21"/>
              </w:rPr>
              <m:t>|</m:t>
            </m:r>
          </m:e>
          <m:sup>
            <m:r>
              <w:rPr>
                <w:rFonts w:ascii="Cambria Math" w:hAnsi="Cambria Math"/>
                <w:sz w:val="21"/>
              </w:rPr>
              <m:t>2</m:t>
            </m:r>
          </m:sup>
        </m:sSup>
      </m:oMath>
      <w:r>
        <w:rPr>
          <w:b w:val="0"/>
          <w:i w:val="0"/>
        </w:rPr>
        <w:t xml:space="preserve">; the four probabilities sum to 1. The assignment writes the conjugate overlap </w:t>
      </w:r>
      <m:oMath>
        <m:sSup>
          <m:e>
            <m:d>
              <m:dPr>
                <m:begChr m:val="|"/>
                <m:sepChr m:val=""/>
                <m:endChr m:val="|"/>
              </m:dPr>
              <m:e>
                <m:sSub>
                  <m:e>
                    <m:r>
                      <w:rPr>
                        <w:rFonts w:ascii="Cambria Math" w:hAnsi="Cambria Math"/>
                        <w:sz w:val="21"/>
                      </w:rPr>
                      <m:t>ψ</m:t>
                    </m:r>
                  </m:e>
                  <m:sub>
                    <m:r>
                      <w:rPr>
                        <w:rFonts w:ascii="Cambria Math" w:hAnsi="Cambria Math"/>
                        <w:sz w:val="21"/>
                      </w:rPr>
                      <m:t>f</m:t>
                    </m:r>
                  </m:sub>
                </m:sSub>
                <m:r>
                  <w:rPr>
                    <w:rFonts w:ascii="Cambria Math" w:hAnsi="Cambria Math"/>
                    <w:sz w:val="21"/>
                  </w:rPr>
                  <m:t>|b⟩</m:t>
                </m:r>
              </m:e>
            </m:d>
          </m:e>
          <m:sup>
            <m:r>
              <w:rPr>
                <w:rFonts w:ascii="Cambria Math" w:hAnsi="Cambria Math"/>
                <w:sz w:val="21"/>
              </w:rPr>
              <m:t>2</m:t>
            </m:r>
          </m:sup>
        </m:sSup>
      </m:oMath>
      <w:r>
        <w:rPr>
          <w:b w:val="0"/>
          <w:i w:val="0"/>
        </w:rPr>
        <w:t>, which has the same squared magnitude.</w:t>
      </w:r>
    </w:p>
    <w:p>
      <w:r>
        <w:rPr>
          <w:b w:val="0"/>
          <w:i w:val="0"/>
        </w:rPr>
        <w:t>The Question 1 circuits start in Qiskit's default input |00⟩. Each histogram is generated by running the assigned circuit for 1024 shots on an ideal AerSimulator with seed 2026. The displayed counts are simulator measurements, not IBM hardware measurements. Expected counts are 1024 times the predicted probability; finite sampling can make observed counts differ from that expectation.</w:t>
      </w:r>
    </w:p>
    <w:p>
      <w:r>
        <w:rPr>
          <w:b w:val="0"/>
          <w:i w:val="0"/>
        </w:rPr>
        <w:t>Run this notebook with the project's Python 3.11 (.venv) kernel. Define the gates and check each assigned operator and its four basis actions against Qiskit before sampling its measurements.</w:t>
      </w:r>
    </w:p>
    <w:p>
      <w:pPr>
        <w:keepNext/>
        <w:spacing w:after="60"/>
      </w:pPr>
      <w:r>
        <w:rPr>
          <w:sz w:val="16"/>
        </w:rPr>
        <w:t>In [1]</w:t>
      </w:r>
    </w:p>
    <w:p>
      <w:pPr>
        <w:pStyle w:val="NotebookCode"/>
        <w:shd w:fill="F3F4F6"/>
      </w:pPr>
      <w:r>
        <w:t>import numpy as np</w:t>
        <w:br/>
        <w:t>import matplotlib.pyplot as plt</w:t>
        <w:br/>
        <w:t>from qiskit import QuantumCircuit, transpile</w:t>
        <w:br/>
        <w:t>from qiskit.quantum_info import Operator, Statevector</w:t>
        <w:br/>
        <w:t>from qiskit.visualization import plot_histogram, array_to_latex</w:t>
        <w:br/>
        <w:t>from qiskit_aer import AerSimulator</w:t>
        <w:br/>
        <w:t>from IPython.display import display, Markdown</w:t>
        <w:br/>
        <w:br/>
        <w:t>SHOTS, SEED = 1024, 2026</w:t>
        <w:br/>
        <w:t>BASIS = ["00", "01", "10", "11"]  # |q1 q0&gt;</w:t>
        <w:br/>
        <w:t>sim = AerSimulator(seed_simulator=SEED)</w:t>
        <w:br/>
        <w:t>I2 = np.eye(2)</w:t>
        <w:br/>
        <w:t>X = np.array([[0, 1], [1, 0]])</w:t>
        <w:br/>
        <w:t>Y = np.array([[0, -1j], [1j, 0]])</w:t>
        <w:br/>
        <w:t>Z = np.array([[1, 0], [0, -1]])</w:t>
        <w:br/>
        <w:t>H = np.array([[1, 1], [1, -1]]) / np.sqrt(2)</w:t>
        <w:br/>
        <w:br/>
        <w:t>def analyze(qc, U_hand, label):</w:t>
        <w:br/>
        <w:t xml:space="preserve">    assert np.allclose(Operator(qc).data, U_hand)</w:t>
        <w:br/>
        <w:t xml:space="preserve">    assert np.allclose(U_hand.conj().T @ U_hand, np.eye(4))</w:t>
        <w:br/>
        <w:t xml:space="preserve">    for k, bits in enumerate(BASIS):</w:t>
        <w:br/>
        <w:t xml:space="preserve">        actual = Statevector.from_label(bits).evolve(qc).data</w:t>
        <w:br/>
        <w:t xml:space="preserve">        assert np.allclose(actual, U_hand[:, k])</w:t>
        <w:br/>
        <w:t xml:space="preserve">    print(f"{label}: operator and all four basis actions verified against Qiskit.")</w:t>
        <w:br/>
        <w:t xml:space="preserve">    psi = Statevector.from_label("00").evolve(qc).data</w:t>
        <w:br/>
        <w:t xml:space="preserve">    probabilities = {b: float(abs(psi[k]) ** 2) for k, b in enumerate(BASIS)}</w:t>
        <w:br/>
        <w:t xml:space="preserve">    assert np.isclose(sum(probabilities.values()), 1)</w:t>
        <w:br/>
        <w:t xml:space="preserve">    display(Markdown("**State vector at the circuit output:**"))</w:t>
        <w:br/>
        <w:t xml:space="preserve">    display(array_to_latex(psi.reshape(-1, 1), prefix=r"|\psi_f\rangle = "))</w:t>
        <w:br/>
        <w:t xml:space="preserve">    measured = qc.copy()</w:t>
        <w:br/>
        <w:t xml:space="preserve">    measured.measure_all()</w:t>
        <w:br/>
        <w:t xml:space="preserve">    sampled = sim.run(transpile(measured, sim), shots=SHOTS).result().get_counts()</w:t>
        <w:br/>
        <w:t xml:space="preserve">    counts = {b: sampled.get(b, 0) for b in BASIS}</w:t>
        <w:br/>
        <w:t xml:space="preserve">    assert sum(counts.values()) == SHOTS</w:t>
        <w:br/>
        <w:t xml:space="preserve">    assert all(counts[b] == 0 for b in BASIS if np.isclose(probabilities[b], 0))</w:t>
        <w:br/>
        <w:t xml:space="preserve">    rows = ["| Outcome | Exact probability | Expected count | Observed count |",</w:t>
        <w:br/>
        <w:t xml:space="preserve">            "|---|---:|---:|---:|"]</w:t>
        <w:br/>
        <w:t xml:space="preserve">    for b in BASIS:</w:t>
        <w:br/>
        <w:t xml:space="preserve">        rows.append(</w:t>
        <w:br/>
        <w:t xml:space="preserve">            f"| {b} | {probabilities[b]:.2f} | "</w:t>
        <w:br/>
        <w:t xml:space="preserve">            f"{SHOTS * probabilities[b]:.0f} | {counts[b]} |"</w:t>
        <w:br/>
        <w:t xml:space="preserve">        )</w:t>
        <w:br/>
        <w:t xml:space="preserve">    display(Markdown("\n".join(rows)))</w:t>
        <w:br/>
        <w:t xml:space="preserve">    return counts</w:t>
        <w:br/>
        <w:br/>
        <w:t>print("Setup ready: NumPy, Matplotlib, Qiskit, and AerSimulator loaded.")</w:t>
      </w:r>
    </w:p>
    <w:p>
      <w:pPr>
        <w:pStyle w:val="NotebookOutput"/>
      </w:pPr>
      <w:r>
        <w:t>Setup ready: NumPy, Matplotlib, Qiskit, and AerSimulator loaded.</w:t>
      </w:r>
    </w:p>
    <w:p>
      <w:pPr>
        <w:pStyle w:val="Heading1"/>
        <w:pageBreakBefore/>
      </w:pPr>
      <w:r>
        <w:rPr>
          <w:b w:val="0"/>
          <w:i w:val="0"/>
        </w:rPr>
        <w:t>Question 1(a)</w:t>
      </w:r>
    </w:p>
    <w:p>
      <w:pPr>
        <w:pStyle w:val="Heading2"/>
      </w:pPr>
      <w:r>
        <w:rPr>
          <w:b w:val="0"/>
          <w:i w:val="0"/>
        </w:rPr>
        <w:t>4×4 Operator Using the Kronecker Product Formulation</w:t>
      </w:r>
    </w:p>
    <w:p>
      <w:pPr>
        <w:keepNext w:val="0"/>
        <w:jc w:val="center"/>
      </w:pPr>
      <w:r>
        <w:drawing>
          <wp:inline xmlns:a="http://schemas.openxmlformats.org/drawingml/2006/main" xmlns:pic="http://schemas.openxmlformats.org/drawingml/2006/picture">
            <wp:extent cx="5486400" cy="6727115"/>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86400" cy="6727115"/>
                    </a:xfrm>
                    <a:prstGeom prst="rect"/>
                  </pic:spPr>
                </pic:pic>
              </a:graphicData>
            </a:graphic>
          </wp:inline>
        </w:drawing>
      </w:r>
    </w:p>
    <w:p>
      <w:r>
        <w:br w:type="page"/>
      </w:r>
    </w:p>
    <w:p>
      <w:pPr>
        <w:keepNext w:val="0"/>
        <w:jc w:val="center"/>
      </w:pPr>
      <w:r>
        <w:drawing>
          <wp:inline xmlns:a="http://schemas.openxmlformats.org/drawingml/2006/main" xmlns:pic="http://schemas.openxmlformats.org/drawingml/2006/picture">
            <wp:extent cx="5486400" cy="6791688"/>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6791688"/>
                    </a:xfrm>
                    <a:prstGeom prst="rect"/>
                  </pic:spPr>
                </pic:pic>
              </a:graphicData>
            </a:graphic>
          </wp:inline>
        </w:drawing>
      </w:r>
    </w:p>
    <w:p>
      <w:pPr>
        <w:keepNext/>
      </w:pPr>
      <w:r>
        <w:rPr>
          <w:b/>
          <w:i w:val="0"/>
        </w:rPr>
        <w:t>Upper-right block:</w:t>
      </w:r>
    </w:p>
    <w:p>
      <w:pPr>
        <w:spacing w:after="60" w:before="40"/>
        <w:jc w:val="center"/>
      </w:pPr>
      <m:oMathPara>
        <m:oMath>
          <m:r>
            <w:rPr>
              <w:rFonts w:ascii="Cambria Math" w:hAnsi="Cambria Math"/>
              <w:sz w:val="21"/>
            </w:rPr>
            <m:t>(1)X=</m:t>
          </m:r>
          <m:d>
            <m:dPr>
              <m:begChr m:val="["/>
              <m:sepChr m:val=","/>
              <m:endChr m:val="]"/>
            </m:dPr>
            <m:e>
              <m:m>
                <m:mPr>
                  <m:baseJc m:val="center"/>
                  <m:plcHide m:val="on"/>
                  <m:mcs>
                    <m:mc>
                      <m:mcPr>
                        <m:count m:val="2"/>
                        <m:mcJc m:val="center"/>
                      </m:mcPr>
                    </m:mc>
                  </m:mcs>
                </m:mPr>
                <m:mr>
                  <m:e>
                    <m:r>
                      <w:rPr>
                        <w:rFonts w:ascii="Cambria Math" w:hAnsi="Cambria Math"/>
                        <w:sz w:val="21"/>
                      </w:rPr>
                      <m:t>(1)·(0)</m:t>
                    </m:r>
                  </m:e>
                  <m:e>
                    <m:r>
                      <w:rPr>
                        <w:rFonts w:ascii="Cambria Math" w:hAnsi="Cambria Math"/>
                        <w:sz w:val="21"/>
                      </w:rPr>
                      <m:t>(1)·(1)</m:t>
                    </m:r>
                  </m:e>
                </m:mr>
                <m:mr>
                  <m:e>
                    <m:r>
                      <w:rPr>
                        <w:rFonts w:ascii="Cambria Math" w:hAnsi="Cambria Math"/>
                        <w:sz w:val="21"/>
                      </w:rPr>
                      <m:t>(1)·(1)</m:t>
                    </m:r>
                  </m:e>
                  <m:e>
                    <m:r>
                      <w:rPr>
                        <w:rFonts w:ascii="Cambria Math" w:hAnsi="Cambria Math"/>
                        <w:sz w:val="21"/>
                      </w:rPr>
                      <m:t>(1)·(0)</m:t>
                    </m:r>
                  </m:e>
                </m:mr>
              </m:m>
            </m:e>
          </m:d>
        </m:oMath>
      </m:oMathPara>
    </w:p>
    <w:p>
      <w:pPr>
        <w:spacing w:after="60" w:before="40"/>
        <w:jc w:val="center"/>
      </w:pPr>
      <m:oMathPara>
        <m:oMath>
          <m:r>
            <w:rPr>
              <w:rFonts w:ascii="Cambria Math" w:hAnsi="Cambria Math"/>
              <w:sz w:val="21"/>
            </w:rPr>
            <m:t>=</m:t>
          </m:r>
          <m:d>
            <m:dPr>
              <m:begChr m:val="["/>
              <m:sepChr m:val=","/>
              <m:endChr m:val="]"/>
            </m:dPr>
            <m:e>
              <m:m>
                <m:mPr>
                  <m:baseJc m:val="center"/>
                  <m:plcHide m:val="on"/>
                  <m:mcs>
                    <m:mc>
                      <m:mcPr>
                        <m:count m:val="2"/>
                        <m:mcJc m:val="center"/>
                      </m:mcPr>
                    </m:mc>
                  </m:mcs>
                </m:mPr>
                <m:mr>
                  <m:e>
                    <m:r>
                      <w:rPr>
                        <w:rFonts w:ascii="Cambria Math" w:hAnsi="Cambria Math"/>
                        <w:sz w:val="21"/>
                      </w:rPr>
                      <m:t>0</m:t>
                    </m:r>
                  </m:e>
                  <m:e>
                    <m:r>
                      <w:rPr>
                        <w:rFonts w:ascii="Cambria Math" w:hAnsi="Cambria Math"/>
                        <w:sz w:val="21"/>
                      </w:rPr>
                      <m:t>1</m:t>
                    </m:r>
                  </m:e>
                </m:mr>
                <m:mr>
                  <m:e>
                    <m:r>
                      <w:rPr>
                        <w:rFonts w:ascii="Cambria Math" w:hAnsi="Cambria Math"/>
                        <w:sz w:val="21"/>
                      </w:rPr>
                      <m:t>1</m:t>
                    </m:r>
                  </m:e>
                  <m:e>
                    <m:r>
                      <w:rPr>
                        <w:rFonts w:ascii="Cambria Math" w:hAnsi="Cambria Math"/>
                        <w:sz w:val="21"/>
                      </w:rPr>
                      <m:t>0</m:t>
                    </m:r>
                  </m:e>
                </m:mr>
              </m:m>
            </m:e>
          </m:d>
          <m:r>
            <w:rPr>
              <w:rFonts w:ascii="Cambria Math" w:hAnsi="Cambria Math"/>
              <w:sz w:val="21"/>
            </w:rPr>
            <m:t>.</m:t>
          </m:r>
        </m:oMath>
      </m:oMathPara>
    </w:p>
    <w:p>
      <w:r>
        <w:br w:type="page"/>
      </w:r>
    </w:p>
    <w:p>
      <w:pPr>
        <w:pStyle w:val="Heading2"/>
      </w:pPr>
      <w:r>
        <w:rPr>
          <w:b w:val="0"/>
          <w:i w:val="0"/>
        </w:rPr>
        <w:t>Action of the Operator on the Kets: |00⟩, |01⟩, |10⟩, |11⟩</w:t>
      </w:r>
    </w:p>
    <w:p>
      <w:pPr>
        <w:keepNext w:val="0"/>
        <w:jc w:val="center"/>
      </w:pPr>
      <w:r>
        <w:drawing>
          <wp:inline xmlns:a="http://schemas.openxmlformats.org/drawingml/2006/main" xmlns:pic="http://schemas.openxmlformats.org/drawingml/2006/picture">
            <wp:extent cx="5486400" cy="6980176"/>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86400" cy="6980176"/>
                    </a:xfrm>
                    <a:prstGeom prst="rect"/>
                  </pic:spPr>
                </pic:pic>
              </a:graphicData>
            </a:graphic>
          </wp:inline>
        </w:drawing>
      </w:r>
    </w:p>
    <w:p>
      <w:r>
        <w:br w:type="page"/>
      </w:r>
    </w:p>
    <w:p>
      <w:pPr>
        <w:pStyle w:val="Heading2"/>
      </w:pPr>
      <w:r>
        <w:rPr>
          <w:b w:val="0"/>
          <w:i w:val="0"/>
        </w:rPr>
        <w:t>Probability Measurements</w:t>
      </w:r>
    </w:p>
    <w:p>
      <w:pPr>
        <w:keepNext w:val="0"/>
        <w:jc w:val="center"/>
      </w:pPr>
      <w:r>
        <w:drawing>
          <wp:inline xmlns:a="http://schemas.openxmlformats.org/drawingml/2006/main" xmlns:pic="http://schemas.openxmlformats.org/drawingml/2006/picture">
            <wp:extent cx="5486399" cy="6946808"/>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399" cy="6946808"/>
                    </a:xfrm>
                    <a:prstGeom prst="rect"/>
                  </pic:spPr>
                </pic:pic>
              </a:graphicData>
            </a:graphic>
          </wp:inline>
        </w:drawing>
      </w:r>
    </w:p>
    <w:p>
      <w:r>
        <w:br w:type="page"/>
      </w:r>
    </w:p>
    <w:p>
      <w:r>
        <w:rPr>
          <w:b w:val="0"/>
          <w:i w:val="0"/>
        </w:rPr>
        <w:t>Verify the operator and all four basis actions, then compare the predicted probabilities with actual simulator counts.</w:t>
      </w:r>
    </w:p>
    <w:p>
      <w:pPr>
        <w:keepNext/>
        <w:spacing w:after="60"/>
      </w:pPr>
      <w:r>
        <w:rPr>
          <w:sz w:val="16"/>
        </w:rPr>
        <w:t>In [2]</w:t>
      </w:r>
    </w:p>
    <w:p>
      <w:pPr>
        <w:pStyle w:val="NotebookCode"/>
        <w:shd w:fill="F3F4F6"/>
      </w:pPr>
      <w:r>
        <w:t>qc = QuantumCircuit(2)</w:t>
        <w:br/>
        <w:t>qc.x(0)</w:t>
        <w:br/>
        <w:t>qc.x(1)</w:t>
        <w:br/>
        <w:t>counts_q1a = analyze(qc, np.kron(X, X), 'Question 1(a)')</w:t>
      </w:r>
    </w:p>
    <w:p>
      <w:pPr>
        <w:pStyle w:val="NotebookOutput"/>
      </w:pPr>
      <w:r>
        <w:t>Question 1(a): operator and all four basis actions verified against Qiskit.</w:t>
      </w:r>
    </w:p>
    <w:p>
      <w:pPr>
        <w:keepNext/>
      </w:pPr>
      <w:r>
        <w:rPr>
          <w:b/>
          <w:i w:val="0"/>
        </w:rPr>
        <w:t>State vector at the circuit output:</w:t>
      </w:r>
    </w:p>
    <w:p>
      <w:pPr>
        <w:spacing w:after="60" w:before="40"/>
        <w:jc w:val="center"/>
      </w:pPr>
      <m:oMathPara>
        <m:oMath>
          <m:r>
            <w:rPr>
              <w:rFonts w:ascii="Cambria Math" w:hAnsi="Cambria Math"/>
              <w:sz w:val="21"/>
            </w:rPr>
            <m:t>|</m:t>
          </m:r>
          <m:sSub>
            <m:e>
              <m:r>
                <w:rPr>
                  <w:rFonts w:ascii="Cambria Math" w:hAnsi="Cambria Math"/>
                  <w:sz w:val="21"/>
                </w:rPr>
                <m:t>ψ</m:t>
              </m:r>
            </m:e>
            <m:sub>
              <m:r>
                <w:rPr>
                  <w:rFonts w:ascii="Cambria Math" w:hAnsi="Cambria Math"/>
                  <w:sz w:val="21"/>
                </w:rPr>
                <m:t>f</m:t>
              </m:r>
            </m:sub>
          </m:sSub>
          <m:r>
            <w:rPr>
              <w:rFonts w:ascii="Cambria Math" w:hAnsi="Cambria Math"/>
              <w:sz w:val="21"/>
            </w:rPr>
            <m:t>⟩=</m:t>
          </m:r>
          <m:d>
            <m:dPr>
              <m:begChr m:val="["/>
              <m:sepChr m:val=","/>
              <m:endChr m:val="]"/>
            </m:dPr>
            <m:e>
              <m:eqArr>
                <m:e>
                  <m:r>
                    <w:rPr>
                      <w:rFonts w:ascii="Cambria Math" w:hAnsi="Cambria Math"/>
                      <w:sz w:val="21"/>
                    </w:rPr>
                    <m:t>0</m:t>
                  </m:r>
                </m:e>
                <m:e>
                  <m:r>
                    <w:rPr>
                      <w:rFonts w:ascii="Cambria Math" w:hAnsi="Cambria Math"/>
                      <w:sz w:val="21"/>
                    </w:rPr>
                    <m:t>0</m:t>
                  </m:r>
                </m:e>
                <m:e>
                  <m:r>
                    <w:rPr>
                      <w:rFonts w:ascii="Cambria Math" w:hAnsi="Cambria Math"/>
                      <w:sz w:val="21"/>
                    </w:rPr>
                    <m:t>0</m:t>
                  </m:r>
                </m:e>
                <m:e>
                  <m:r>
                    <w:rPr>
                      <w:rFonts w:ascii="Cambria Math" w:hAnsi="Cambria Math"/>
                      <w:sz w:val="21"/>
                    </w:rPr>
                    <m:t>1</m:t>
                  </m:r>
                </m:e>
              </m:eqArr>
            </m:e>
          </m:d>
        </m:oMath>
      </m:oMathPara>
    </w:p>
    <w:tbl>
      <w:tblPr>
        <w:tblStyle w:val="TableGrid"/>
        <w:tblW w:type="auto" w:w="0"/>
        <w:tblLayout w:type="fixed"/>
        <w:tblLook w:firstColumn="1" w:firstRow="1" w:lastColumn="0" w:lastRow="0" w:noHBand="0" w:noVBand="1" w:val="04A0"/>
      </w:tblPr>
      <w:tblGrid>
        <w:gridCol w:w="2160"/>
        <w:gridCol w:w="2160"/>
        <w:gridCol w:w="2160"/>
        <w:gridCol w:w="2160"/>
      </w:tblGrid>
      <w:tr>
        <w:trPr>
          <w:tblHeader/>
          <w:cantSplit/>
        </w:trPr>
        <w:tc>
          <w:tcPr>
            <w:tcW w:type="dxa" w:w="2160"/>
          </w:tcPr>
          <w:p>
            <w:pPr>
              <w:keepNext/>
              <w:spacing w:after="60" w:before="60"/>
            </w:pPr>
            <w:r>
              <w:rPr>
                <w:b/>
                <w:i w:val="0"/>
                <w:sz w:val="16"/>
              </w:rPr>
              <w:t>Outcome</w:t>
            </w:r>
          </w:p>
        </w:tc>
        <w:tc>
          <w:tcPr>
            <w:tcW w:type="dxa" w:w="2160"/>
          </w:tcPr>
          <w:p>
            <w:pPr>
              <w:keepNext/>
              <w:spacing w:after="60" w:before="60"/>
            </w:pPr>
            <w:r>
              <w:rPr>
                <w:b/>
                <w:i w:val="0"/>
                <w:sz w:val="16"/>
              </w:rPr>
              <w:t>Exact probability</w:t>
            </w:r>
          </w:p>
        </w:tc>
        <w:tc>
          <w:tcPr>
            <w:tcW w:type="dxa" w:w="2160"/>
          </w:tcPr>
          <w:p>
            <w:pPr>
              <w:keepNext/>
              <w:spacing w:after="60" w:before="60"/>
            </w:pPr>
            <w:r>
              <w:rPr>
                <w:b/>
                <w:i w:val="0"/>
                <w:sz w:val="16"/>
              </w:rPr>
              <w:t>Expected count</w:t>
            </w:r>
          </w:p>
        </w:tc>
        <w:tc>
          <w:tcPr>
            <w:tcW w:type="dxa" w:w="2160"/>
          </w:tcPr>
          <w:p>
            <w:pPr>
              <w:keepNext/>
              <w:spacing w:after="60" w:before="60"/>
            </w:pPr>
            <w:r>
              <w:rPr>
                <w:b/>
                <w:i w:val="0"/>
                <w:sz w:val="16"/>
              </w:rPr>
              <w:t>Observed count</w:t>
            </w:r>
          </w:p>
        </w:tc>
      </w:tr>
      <w:tr>
        <w:trPr>
          <w:cantSplit/>
        </w:trPr>
        <w:tc>
          <w:tcPr>
            <w:tcW w:type="dxa" w:w="2160"/>
          </w:tcPr>
          <w:p>
            <w:pPr>
              <w:keepNext/>
              <w:spacing w:after="60" w:before="60"/>
            </w:pPr>
            <w:r>
              <w:rPr>
                <w:b w:val="0"/>
                <w:i w:val="0"/>
                <w:sz w:val="16"/>
              </w:rPr>
              <w:t>00</w:t>
            </w:r>
          </w:p>
        </w:tc>
        <w:tc>
          <w:tcPr>
            <w:tcW w:type="dxa" w:w="2160"/>
          </w:tcPr>
          <w:p>
            <w:pPr>
              <w:keepNext/>
              <w:spacing w:after="60" w:before="60"/>
            </w:pPr>
            <w:r>
              <w:rPr>
                <w:b w:val="0"/>
                <w:i w:val="0"/>
                <w:sz w:val="16"/>
              </w:rPr>
              <w:t>0.00</w:t>
            </w:r>
          </w:p>
        </w:tc>
        <w:tc>
          <w:tcPr>
            <w:tcW w:type="dxa" w:w="2160"/>
          </w:tcPr>
          <w:p>
            <w:pPr>
              <w:keepNext/>
              <w:spacing w:after="60" w:before="60"/>
            </w:pPr>
            <w:r>
              <w:rPr>
                <w:b w:val="0"/>
                <w:i w:val="0"/>
                <w:sz w:val="16"/>
              </w:rPr>
              <w:t>0</w:t>
            </w:r>
          </w:p>
        </w:tc>
        <w:tc>
          <w:tcPr>
            <w:tcW w:type="dxa" w:w="2160"/>
          </w:tcPr>
          <w:p>
            <w:pPr>
              <w:keepNext/>
              <w:spacing w:after="60" w:before="60"/>
            </w:pPr>
            <w:r>
              <w:rPr>
                <w:b w:val="0"/>
                <w:i w:val="0"/>
                <w:sz w:val="16"/>
              </w:rPr>
              <w:t>0</w:t>
            </w:r>
          </w:p>
        </w:tc>
      </w:tr>
      <w:tr>
        <w:trPr>
          <w:cantSplit/>
        </w:trPr>
        <w:tc>
          <w:tcPr>
            <w:tcW w:type="dxa" w:w="2160"/>
          </w:tcPr>
          <w:p>
            <w:pPr>
              <w:keepNext/>
              <w:spacing w:after="60" w:before="60"/>
            </w:pPr>
            <w:r>
              <w:rPr>
                <w:b w:val="0"/>
                <w:i w:val="0"/>
                <w:sz w:val="16"/>
              </w:rPr>
              <w:t>01</w:t>
            </w:r>
          </w:p>
        </w:tc>
        <w:tc>
          <w:tcPr>
            <w:tcW w:type="dxa" w:w="2160"/>
          </w:tcPr>
          <w:p>
            <w:pPr>
              <w:keepNext/>
              <w:spacing w:after="60" w:before="60"/>
            </w:pPr>
            <w:r>
              <w:rPr>
                <w:b w:val="0"/>
                <w:i w:val="0"/>
                <w:sz w:val="16"/>
              </w:rPr>
              <w:t>0.00</w:t>
            </w:r>
          </w:p>
        </w:tc>
        <w:tc>
          <w:tcPr>
            <w:tcW w:type="dxa" w:w="2160"/>
          </w:tcPr>
          <w:p>
            <w:pPr>
              <w:keepNext/>
              <w:spacing w:after="60" w:before="60"/>
            </w:pPr>
            <w:r>
              <w:rPr>
                <w:b w:val="0"/>
                <w:i w:val="0"/>
                <w:sz w:val="16"/>
              </w:rPr>
              <w:t>0</w:t>
            </w:r>
          </w:p>
        </w:tc>
        <w:tc>
          <w:tcPr>
            <w:tcW w:type="dxa" w:w="2160"/>
          </w:tcPr>
          <w:p>
            <w:pPr>
              <w:keepNext/>
              <w:spacing w:after="60" w:before="60"/>
            </w:pPr>
            <w:r>
              <w:rPr>
                <w:b w:val="0"/>
                <w:i w:val="0"/>
                <w:sz w:val="16"/>
              </w:rPr>
              <w:t>0</w:t>
            </w:r>
          </w:p>
        </w:tc>
      </w:tr>
      <w:tr>
        <w:trPr>
          <w:cantSplit/>
        </w:trPr>
        <w:tc>
          <w:tcPr>
            <w:tcW w:type="dxa" w:w="2160"/>
          </w:tcPr>
          <w:p>
            <w:pPr>
              <w:keepNext/>
              <w:spacing w:after="60" w:before="60"/>
            </w:pPr>
            <w:r>
              <w:rPr>
                <w:b w:val="0"/>
                <w:i w:val="0"/>
                <w:sz w:val="16"/>
              </w:rPr>
              <w:t>10</w:t>
            </w:r>
          </w:p>
        </w:tc>
        <w:tc>
          <w:tcPr>
            <w:tcW w:type="dxa" w:w="2160"/>
          </w:tcPr>
          <w:p>
            <w:pPr>
              <w:keepNext/>
              <w:spacing w:after="60" w:before="60"/>
            </w:pPr>
            <w:r>
              <w:rPr>
                <w:b w:val="0"/>
                <w:i w:val="0"/>
                <w:sz w:val="16"/>
              </w:rPr>
              <w:t>0.00</w:t>
            </w:r>
          </w:p>
        </w:tc>
        <w:tc>
          <w:tcPr>
            <w:tcW w:type="dxa" w:w="2160"/>
          </w:tcPr>
          <w:p>
            <w:pPr>
              <w:keepNext/>
              <w:spacing w:after="60" w:before="60"/>
            </w:pPr>
            <w:r>
              <w:rPr>
                <w:b w:val="0"/>
                <w:i w:val="0"/>
                <w:sz w:val="16"/>
              </w:rPr>
              <w:t>0</w:t>
            </w:r>
          </w:p>
        </w:tc>
        <w:tc>
          <w:tcPr>
            <w:tcW w:type="dxa" w:w="2160"/>
          </w:tcPr>
          <w:p>
            <w:pPr>
              <w:keepNext/>
              <w:spacing w:after="60" w:before="60"/>
            </w:pPr>
            <w:r>
              <w:rPr>
                <w:b w:val="0"/>
                <w:i w:val="0"/>
                <w:sz w:val="16"/>
              </w:rPr>
              <w:t>0</w:t>
            </w:r>
          </w:p>
        </w:tc>
      </w:tr>
      <w:tr>
        <w:trPr>
          <w:cantSplit/>
        </w:trPr>
        <w:tc>
          <w:tcPr>
            <w:tcW w:type="dxa" w:w="2160"/>
          </w:tcPr>
          <w:p>
            <w:pPr>
              <w:keepNext w:val="0"/>
              <w:spacing w:after="60" w:before="60"/>
            </w:pPr>
            <w:r>
              <w:rPr>
                <w:b w:val="0"/>
                <w:i w:val="0"/>
                <w:sz w:val="16"/>
              </w:rPr>
              <w:t>11</w:t>
            </w:r>
          </w:p>
        </w:tc>
        <w:tc>
          <w:tcPr>
            <w:tcW w:type="dxa" w:w="2160"/>
          </w:tcPr>
          <w:p>
            <w:pPr>
              <w:keepNext w:val="0"/>
              <w:spacing w:after="60" w:before="60"/>
            </w:pPr>
            <w:r>
              <w:rPr>
                <w:b w:val="0"/>
                <w:i w:val="0"/>
                <w:sz w:val="16"/>
              </w:rPr>
              <w:t>1.00</w:t>
            </w:r>
          </w:p>
        </w:tc>
        <w:tc>
          <w:tcPr>
            <w:tcW w:type="dxa" w:w="2160"/>
          </w:tcPr>
          <w:p>
            <w:pPr>
              <w:keepNext w:val="0"/>
              <w:spacing w:after="60" w:before="60"/>
            </w:pPr>
            <w:r>
              <w:rPr>
                <w:b w:val="0"/>
                <w:i w:val="0"/>
                <w:sz w:val="16"/>
              </w:rPr>
              <w:t>1024</w:t>
            </w:r>
          </w:p>
        </w:tc>
        <w:tc>
          <w:tcPr>
            <w:tcW w:type="dxa" w:w="2160"/>
          </w:tcPr>
          <w:p>
            <w:pPr>
              <w:keepNext w:val="0"/>
              <w:spacing w:after="60" w:before="60"/>
            </w:pPr>
            <w:r>
              <w:rPr>
                <w:b w:val="0"/>
                <w:i w:val="0"/>
                <w:sz w:val="16"/>
              </w:rPr>
              <w:t>1024</w:t>
            </w:r>
          </w:p>
        </w:tc>
      </w:tr>
    </w:tbl>
    <w:p>
      <w:pPr>
        <w:spacing w:after="40"/>
      </w:pPr>
    </w:p>
    <w:p>
      <w:pPr>
        <w:pStyle w:val="Heading2"/>
      </w:pPr>
      <w:r>
        <w:rPr>
          <w:b w:val="0"/>
          <w:i w:val="0"/>
        </w:rPr>
        <w:t>Qiskit Histograms Verifying the Measurement Predictions</w:t>
      </w:r>
    </w:p>
    <w:p>
      <w:r>
        <w:rPr>
          <w:b w:val="0"/>
          <w:i w:val="0"/>
        </w:rPr>
        <w:t>Qiskit measurement snapshot for input |00⟩. The horizontal axis shows q1q0 outcomes; the vertical axis shows counts.</w:t>
      </w:r>
    </w:p>
    <w:p>
      <w:pPr>
        <w:keepNext/>
        <w:spacing w:after="60"/>
      </w:pPr>
      <w:r>
        <w:rPr>
          <w:sz w:val="16"/>
        </w:rPr>
        <w:t>In [3]</w:t>
      </w:r>
    </w:p>
    <w:p>
      <w:pPr>
        <w:pStyle w:val="NotebookCode"/>
        <w:shd w:fill="F3F4F6"/>
      </w:pPr>
      <w:r>
        <w:t>figure = plot_histogram(counts_q1a, title="Question 1(a)")</w:t>
        <w:br/>
        <w:br/>
        <w:t>display(figure)</w:t>
        <w:br/>
        <w:t>plt.close(figure)</w:t>
      </w:r>
    </w:p>
    <w:p>
      <w:pPr>
        <w:keepNext/>
        <w:jc w:val="center"/>
      </w:pPr>
      <w:r>
        <w:drawing>
          <wp:inline xmlns:a="http://schemas.openxmlformats.org/drawingml/2006/main" xmlns:pic="http://schemas.openxmlformats.org/drawingml/2006/picture">
            <wp:extent cx="4412466" cy="32918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412466" cy="3291840"/>
                    </a:xfrm>
                    <a:prstGeom prst="rect"/>
                  </pic:spPr>
                </pic:pic>
              </a:graphicData>
            </a:graphic>
          </wp:inline>
        </w:drawing>
      </w:r>
    </w:p>
    <w:p>
      <w:r>
        <w:rPr>
          <w:b w:val="0"/>
          <w:i w:val="0"/>
        </w:rPr>
        <w:t>Actual simulator counts: 00: 0; 01: 0; 10: 0; 11: 1024. All 1024 shots give 11, matching P(11) = 1 and probability 0 for the other outcomes.</w:t>
      </w:r>
    </w:p>
    <w:p>
      <w:pPr>
        <w:pStyle w:val="Heading1"/>
        <w:pageBreakBefore/>
      </w:pPr>
      <w:r>
        <w:rPr>
          <w:b w:val="0"/>
          <w:i w:val="0"/>
        </w:rPr>
        <w:t>Question 1(b)</w:t>
      </w:r>
    </w:p>
    <w:p>
      <w:pPr>
        <w:pStyle w:val="Heading2"/>
      </w:pPr>
      <w:r>
        <w:rPr>
          <w:b w:val="0"/>
          <w:i w:val="0"/>
        </w:rPr>
        <w:t>4×4 Operator Using the Kronecker Product Formulation</w:t>
      </w:r>
    </w:p>
    <w:p>
      <w:pPr>
        <w:keepNext w:val="0"/>
        <w:jc w:val="center"/>
      </w:pPr>
      <w:r>
        <w:drawing>
          <wp:inline xmlns:a="http://schemas.openxmlformats.org/drawingml/2006/main" xmlns:pic="http://schemas.openxmlformats.org/drawingml/2006/picture">
            <wp:extent cx="5486400" cy="6821424"/>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486400" cy="6821424"/>
                    </a:xfrm>
                    <a:prstGeom prst="rect"/>
                  </pic:spPr>
                </pic:pic>
              </a:graphicData>
            </a:graphic>
          </wp:inline>
        </w:drawing>
      </w:r>
    </w:p>
    <w:p>
      <w:r>
        <w:br w:type="page"/>
      </w:r>
    </w:p>
    <w:p>
      <w:pPr>
        <w:keepNext w:val="0"/>
        <w:jc w:val="center"/>
      </w:pPr>
      <w:r>
        <w:drawing>
          <wp:inline xmlns:a="http://schemas.openxmlformats.org/drawingml/2006/main" xmlns:pic="http://schemas.openxmlformats.org/drawingml/2006/picture">
            <wp:extent cx="5486400" cy="6632448"/>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486400" cy="6632448"/>
                    </a:xfrm>
                    <a:prstGeom prst="rect"/>
                  </pic:spPr>
                </pic:pic>
              </a:graphicData>
            </a:graphic>
          </wp:inline>
        </w:drawing>
      </w:r>
    </w:p>
    <w:p>
      <w:r>
        <w:br w:type="page"/>
      </w:r>
    </w:p>
    <w:p>
      <w:pPr>
        <w:pStyle w:val="Heading2"/>
      </w:pPr>
      <w:r>
        <w:rPr>
          <w:b w:val="0"/>
          <w:i w:val="0"/>
        </w:rPr>
        <w:t>Action of the Operator on the Kets: |00⟩, |01⟩, |10⟩, |11⟩</w:t>
      </w:r>
    </w:p>
    <w:p>
      <w:pPr>
        <w:keepNext w:val="0"/>
        <w:jc w:val="center"/>
      </w:pPr>
      <w:r>
        <w:drawing>
          <wp:inline xmlns:a="http://schemas.openxmlformats.org/drawingml/2006/main" xmlns:pic="http://schemas.openxmlformats.org/drawingml/2006/picture">
            <wp:extent cx="5486400" cy="7034783"/>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486400" cy="7034783"/>
                    </a:xfrm>
                    <a:prstGeom prst="rect"/>
                  </pic:spPr>
                </pic:pic>
              </a:graphicData>
            </a:graphic>
          </wp:inline>
        </w:drawing>
      </w:r>
    </w:p>
    <w:p>
      <w:r>
        <w:br w:type="page"/>
      </w:r>
    </w:p>
    <w:p>
      <w:pPr>
        <w:pStyle w:val="Heading2"/>
      </w:pPr>
      <w:r>
        <w:rPr>
          <w:b w:val="0"/>
          <w:i w:val="0"/>
        </w:rPr>
        <w:t>Probability Measurements</w:t>
      </w:r>
    </w:p>
    <w:p>
      <w:pPr>
        <w:keepNext w:val="0"/>
        <w:jc w:val="center"/>
      </w:pPr>
      <w:r>
        <w:drawing>
          <wp:inline xmlns:a="http://schemas.openxmlformats.org/drawingml/2006/main" xmlns:pic="http://schemas.openxmlformats.org/drawingml/2006/picture">
            <wp:extent cx="5486400" cy="7022592"/>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486400" cy="7022592"/>
                    </a:xfrm>
                    <a:prstGeom prst="rect"/>
                  </pic:spPr>
                </pic:pic>
              </a:graphicData>
            </a:graphic>
          </wp:inline>
        </w:drawing>
      </w:r>
    </w:p>
    <w:p>
      <w:r>
        <w:br w:type="page"/>
      </w:r>
    </w:p>
    <w:p>
      <w:r>
        <w:rPr>
          <w:b w:val="0"/>
          <w:i w:val="0"/>
        </w:rPr>
        <w:t>Verify the operator and all four basis actions, then compare the predicted probabilities with actual simulator counts.</w:t>
      </w:r>
    </w:p>
    <w:p>
      <w:pPr>
        <w:keepNext/>
        <w:spacing w:after="60"/>
      </w:pPr>
      <w:r>
        <w:rPr>
          <w:sz w:val="16"/>
        </w:rPr>
        <w:t>In [4]</w:t>
      </w:r>
    </w:p>
    <w:p>
      <w:pPr>
        <w:pStyle w:val="NotebookCode"/>
        <w:shd w:fill="F3F4F6"/>
      </w:pPr>
      <w:r>
        <w:t>qc = QuantumCircuit(2)</w:t>
        <w:br/>
        <w:t>qc.x(0)</w:t>
        <w:br/>
        <w:t>counts_q1b = analyze(qc, np.kron(I2, X), 'Question 1(b)')</w:t>
      </w:r>
    </w:p>
    <w:p>
      <w:pPr>
        <w:pStyle w:val="NotebookOutput"/>
      </w:pPr>
      <w:r>
        <w:t>Question 1(b): operator and all four basis actions verified against Qiskit.</w:t>
      </w:r>
    </w:p>
    <w:p>
      <w:pPr>
        <w:keepNext/>
      </w:pPr>
      <w:r>
        <w:rPr>
          <w:b/>
          <w:i w:val="0"/>
        </w:rPr>
        <w:t>State vector at the circuit output:</w:t>
      </w:r>
    </w:p>
    <w:p>
      <w:pPr>
        <w:spacing w:after="60" w:before="40"/>
        <w:jc w:val="center"/>
      </w:pPr>
      <m:oMathPara>
        <m:oMath>
          <m:r>
            <w:rPr>
              <w:rFonts w:ascii="Cambria Math" w:hAnsi="Cambria Math"/>
              <w:sz w:val="21"/>
            </w:rPr>
            <m:t>|</m:t>
          </m:r>
          <m:sSub>
            <m:e>
              <m:r>
                <w:rPr>
                  <w:rFonts w:ascii="Cambria Math" w:hAnsi="Cambria Math"/>
                  <w:sz w:val="21"/>
                </w:rPr>
                <m:t>ψ</m:t>
              </m:r>
            </m:e>
            <m:sub>
              <m:r>
                <w:rPr>
                  <w:rFonts w:ascii="Cambria Math" w:hAnsi="Cambria Math"/>
                  <w:sz w:val="21"/>
                </w:rPr>
                <m:t>f</m:t>
              </m:r>
            </m:sub>
          </m:sSub>
          <m:r>
            <w:rPr>
              <w:rFonts w:ascii="Cambria Math" w:hAnsi="Cambria Math"/>
              <w:sz w:val="21"/>
            </w:rPr>
            <m:t>⟩=</m:t>
          </m:r>
          <m:d>
            <m:dPr>
              <m:begChr m:val="["/>
              <m:sepChr m:val=","/>
              <m:endChr m:val="]"/>
            </m:dPr>
            <m:e>
              <m:eqArr>
                <m:e>
                  <m:r>
                    <w:rPr>
                      <w:rFonts w:ascii="Cambria Math" w:hAnsi="Cambria Math"/>
                      <w:sz w:val="21"/>
                    </w:rPr>
                    <m:t>0</m:t>
                  </m:r>
                </m:e>
                <m:e>
                  <m:r>
                    <w:rPr>
                      <w:rFonts w:ascii="Cambria Math" w:hAnsi="Cambria Math"/>
                      <w:sz w:val="21"/>
                    </w:rPr>
                    <m:t>1</m:t>
                  </m:r>
                </m:e>
                <m:e>
                  <m:r>
                    <w:rPr>
                      <w:rFonts w:ascii="Cambria Math" w:hAnsi="Cambria Math"/>
                      <w:sz w:val="21"/>
                    </w:rPr>
                    <m:t>0</m:t>
                  </m:r>
                </m:e>
                <m:e>
                  <m:r>
                    <w:rPr>
                      <w:rFonts w:ascii="Cambria Math" w:hAnsi="Cambria Math"/>
                      <w:sz w:val="21"/>
                    </w:rPr>
                    <m:t>0</m:t>
                  </m:r>
                </m:e>
              </m:eqArr>
            </m:e>
          </m:d>
        </m:oMath>
      </m:oMathPara>
    </w:p>
    <w:tbl>
      <w:tblPr>
        <w:tblStyle w:val="TableGrid"/>
        <w:tblW w:type="auto" w:w="0"/>
        <w:tblLayout w:type="fixed"/>
        <w:tblLook w:firstColumn="1" w:firstRow="1" w:lastColumn="0" w:lastRow="0" w:noHBand="0" w:noVBand="1" w:val="04A0"/>
      </w:tblPr>
      <w:tblGrid>
        <w:gridCol w:w="2160"/>
        <w:gridCol w:w="2160"/>
        <w:gridCol w:w="2160"/>
        <w:gridCol w:w="2160"/>
      </w:tblGrid>
      <w:tr>
        <w:trPr>
          <w:tblHeader/>
          <w:cantSplit/>
        </w:trPr>
        <w:tc>
          <w:tcPr>
            <w:tcW w:type="dxa" w:w="2160"/>
          </w:tcPr>
          <w:p>
            <w:pPr>
              <w:keepNext/>
              <w:spacing w:after="60" w:before="60"/>
            </w:pPr>
            <w:r>
              <w:rPr>
                <w:b/>
                <w:i w:val="0"/>
                <w:sz w:val="16"/>
              </w:rPr>
              <w:t>Outcome</w:t>
            </w:r>
          </w:p>
        </w:tc>
        <w:tc>
          <w:tcPr>
            <w:tcW w:type="dxa" w:w="2160"/>
          </w:tcPr>
          <w:p>
            <w:pPr>
              <w:keepNext/>
              <w:spacing w:after="60" w:before="60"/>
            </w:pPr>
            <w:r>
              <w:rPr>
                <w:b/>
                <w:i w:val="0"/>
                <w:sz w:val="16"/>
              </w:rPr>
              <w:t>Exact probability</w:t>
            </w:r>
          </w:p>
        </w:tc>
        <w:tc>
          <w:tcPr>
            <w:tcW w:type="dxa" w:w="2160"/>
          </w:tcPr>
          <w:p>
            <w:pPr>
              <w:keepNext/>
              <w:spacing w:after="60" w:before="60"/>
            </w:pPr>
            <w:r>
              <w:rPr>
                <w:b/>
                <w:i w:val="0"/>
                <w:sz w:val="16"/>
              </w:rPr>
              <w:t>Expected count</w:t>
            </w:r>
          </w:p>
        </w:tc>
        <w:tc>
          <w:tcPr>
            <w:tcW w:type="dxa" w:w="2160"/>
          </w:tcPr>
          <w:p>
            <w:pPr>
              <w:keepNext/>
              <w:spacing w:after="60" w:before="60"/>
            </w:pPr>
            <w:r>
              <w:rPr>
                <w:b/>
                <w:i w:val="0"/>
                <w:sz w:val="16"/>
              </w:rPr>
              <w:t>Observed count</w:t>
            </w:r>
          </w:p>
        </w:tc>
      </w:tr>
      <w:tr>
        <w:trPr>
          <w:cantSplit/>
        </w:trPr>
        <w:tc>
          <w:tcPr>
            <w:tcW w:type="dxa" w:w="2160"/>
          </w:tcPr>
          <w:p>
            <w:pPr>
              <w:keepNext/>
              <w:spacing w:after="60" w:before="60"/>
            </w:pPr>
            <w:r>
              <w:rPr>
                <w:b w:val="0"/>
                <w:i w:val="0"/>
                <w:sz w:val="16"/>
              </w:rPr>
              <w:t>00</w:t>
            </w:r>
          </w:p>
        </w:tc>
        <w:tc>
          <w:tcPr>
            <w:tcW w:type="dxa" w:w="2160"/>
          </w:tcPr>
          <w:p>
            <w:pPr>
              <w:keepNext/>
              <w:spacing w:after="60" w:before="60"/>
            </w:pPr>
            <w:r>
              <w:rPr>
                <w:b w:val="0"/>
                <w:i w:val="0"/>
                <w:sz w:val="16"/>
              </w:rPr>
              <w:t>0.00</w:t>
            </w:r>
          </w:p>
        </w:tc>
        <w:tc>
          <w:tcPr>
            <w:tcW w:type="dxa" w:w="2160"/>
          </w:tcPr>
          <w:p>
            <w:pPr>
              <w:keepNext/>
              <w:spacing w:after="60" w:before="60"/>
            </w:pPr>
            <w:r>
              <w:rPr>
                <w:b w:val="0"/>
                <w:i w:val="0"/>
                <w:sz w:val="16"/>
              </w:rPr>
              <w:t>0</w:t>
            </w:r>
          </w:p>
        </w:tc>
        <w:tc>
          <w:tcPr>
            <w:tcW w:type="dxa" w:w="2160"/>
          </w:tcPr>
          <w:p>
            <w:pPr>
              <w:keepNext/>
              <w:spacing w:after="60" w:before="60"/>
            </w:pPr>
            <w:r>
              <w:rPr>
                <w:b w:val="0"/>
                <w:i w:val="0"/>
                <w:sz w:val="16"/>
              </w:rPr>
              <w:t>0</w:t>
            </w:r>
          </w:p>
        </w:tc>
      </w:tr>
      <w:tr>
        <w:trPr>
          <w:cantSplit/>
        </w:trPr>
        <w:tc>
          <w:tcPr>
            <w:tcW w:type="dxa" w:w="2160"/>
          </w:tcPr>
          <w:p>
            <w:pPr>
              <w:keepNext/>
              <w:spacing w:after="60" w:before="60"/>
            </w:pPr>
            <w:r>
              <w:rPr>
                <w:b w:val="0"/>
                <w:i w:val="0"/>
                <w:sz w:val="16"/>
              </w:rPr>
              <w:t>01</w:t>
            </w:r>
          </w:p>
        </w:tc>
        <w:tc>
          <w:tcPr>
            <w:tcW w:type="dxa" w:w="2160"/>
          </w:tcPr>
          <w:p>
            <w:pPr>
              <w:keepNext/>
              <w:spacing w:after="60" w:before="60"/>
            </w:pPr>
            <w:r>
              <w:rPr>
                <w:b w:val="0"/>
                <w:i w:val="0"/>
                <w:sz w:val="16"/>
              </w:rPr>
              <w:t>1.00</w:t>
            </w:r>
          </w:p>
        </w:tc>
        <w:tc>
          <w:tcPr>
            <w:tcW w:type="dxa" w:w="2160"/>
          </w:tcPr>
          <w:p>
            <w:pPr>
              <w:keepNext/>
              <w:spacing w:after="60" w:before="60"/>
            </w:pPr>
            <w:r>
              <w:rPr>
                <w:b w:val="0"/>
                <w:i w:val="0"/>
                <w:sz w:val="16"/>
              </w:rPr>
              <w:t>1024</w:t>
            </w:r>
          </w:p>
        </w:tc>
        <w:tc>
          <w:tcPr>
            <w:tcW w:type="dxa" w:w="2160"/>
          </w:tcPr>
          <w:p>
            <w:pPr>
              <w:keepNext/>
              <w:spacing w:after="60" w:before="60"/>
            </w:pPr>
            <w:r>
              <w:rPr>
                <w:b w:val="0"/>
                <w:i w:val="0"/>
                <w:sz w:val="16"/>
              </w:rPr>
              <w:t>1024</w:t>
            </w:r>
          </w:p>
        </w:tc>
      </w:tr>
      <w:tr>
        <w:trPr>
          <w:cantSplit/>
        </w:trPr>
        <w:tc>
          <w:tcPr>
            <w:tcW w:type="dxa" w:w="2160"/>
          </w:tcPr>
          <w:p>
            <w:pPr>
              <w:keepNext/>
              <w:spacing w:after="60" w:before="60"/>
            </w:pPr>
            <w:r>
              <w:rPr>
                <w:b w:val="0"/>
                <w:i w:val="0"/>
                <w:sz w:val="16"/>
              </w:rPr>
              <w:t>10</w:t>
            </w:r>
          </w:p>
        </w:tc>
        <w:tc>
          <w:tcPr>
            <w:tcW w:type="dxa" w:w="2160"/>
          </w:tcPr>
          <w:p>
            <w:pPr>
              <w:keepNext/>
              <w:spacing w:after="60" w:before="60"/>
            </w:pPr>
            <w:r>
              <w:rPr>
                <w:b w:val="0"/>
                <w:i w:val="0"/>
                <w:sz w:val="16"/>
              </w:rPr>
              <w:t>0.00</w:t>
            </w:r>
          </w:p>
        </w:tc>
        <w:tc>
          <w:tcPr>
            <w:tcW w:type="dxa" w:w="2160"/>
          </w:tcPr>
          <w:p>
            <w:pPr>
              <w:keepNext/>
              <w:spacing w:after="60" w:before="60"/>
            </w:pPr>
            <w:r>
              <w:rPr>
                <w:b w:val="0"/>
                <w:i w:val="0"/>
                <w:sz w:val="16"/>
              </w:rPr>
              <w:t>0</w:t>
            </w:r>
          </w:p>
        </w:tc>
        <w:tc>
          <w:tcPr>
            <w:tcW w:type="dxa" w:w="2160"/>
          </w:tcPr>
          <w:p>
            <w:pPr>
              <w:keepNext/>
              <w:spacing w:after="60" w:before="60"/>
            </w:pPr>
            <w:r>
              <w:rPr>
                <w:b w:val="0"/>
                <w:i w:val="0"/>
                <w:sz w:val="16"/>
              </w:rPr>
              <w:t>0</w:t>
            </w:r>
          </w:p>
        </w:tc>
      </w:tr>
      <w:tr>
        <w:trPr>
          <w:cantSplit/>
        </w:trPr>
        <w:tc>
          <w:tcPr>
            <w:tcW w:type="dxa" w:w="2160"/>
          </w:tcPr>
          <w:p>
            <w:pPr>
              <w:keepNext w:val="0"/>
              <w:spacing w:after="60" w:before="60"/>
            </w:pPr>
            <w:r>
              <w:rPr>
                <w:b w:val="0"/>
                <w:i w:val="0"/>
                <w:sz w:val="16"/>
              </w:rPr>
              <w:t>11</w:t>
            </w:r>
          </w:p>
        </w:tc>
        <w:tc>
          <w:tcPr>
            <w:tcW w:type="dxa" w:w="2160"/>
          </w:tcPr>
          <w:p>
            <w:pPr>
              <w:keepNext w:val="0"/>
              <w:spacing w:after="60" w:before="60"/>
            </w:pPr>
            <w:r>
              <w:rPr>
                <w:b w:val="0"/>
                <w:i w:val="0"/>
                <w:sz w:val="16"/>
              </w:rPr>
              <w:t>0.00</w:t>
            </w:r>
          </w:p>
        </w:tc>
        <w:tc>
          <w:tcPr>
            <w:tcW w:type="dxa" w:w="2160"/>
          </w:tcPr>
          <w:p>
            <w:pPr>
              <w:keepNext w:val="0"/>
              <w:spacing w:after="60" w:before="60"/>
            </w:pPr>
            <w:r>
              <w:rPr>
                <w:b w:val="0"/>
                <w:i w:val="0"/>
                <w:sz w:val="16"/>
              </w:rPr>
              <w:t>0</w:t>
            </w:r>
          </w:p>
        </w:tc>
        <w:tc>
          <w:tcPr>
            <w:tcW w:type="dxa" w:w="2160"/>
          </w:tcPr>
          <w:p>
            <w:pPr>
              <w:keepNext w:val="0"/>
              <w:spacing w:after="60" w:before="60"/>
            </w:pPr>
            <w:r>
              <w:rPr>
                <w:b w:val="0"/>
                <w:i w:val="0"/>
                <w:sz w:val="16"/>
              </w:rPr>
              <w:t>0</w:t>
            </w:r>
          </w:p>
        </w:tc>
      </w:tr>
    </w:tbl>
    <w:p>
      <w:pPr>
        <w:spacing w:after="40"/>
      </w:pPr>
    </w:p>
    <w:p>
      <w:pPr>
        <w:pStyle w:val="Heading2"/>
      </w:pPr>
      <w:r>
        <w:rPr>
          <w:b w:val="0"/>
          <w:i w:val="0"/>
        </w:rPr>
        <w:t>Qiskit Histograms Verifying the Measurement Predictions</w:t>
      </w:r>
    </w:p>
    <w:p>
      <w:r>
        <w:rPr>
          <w:b w:val="0"/>
          <w:i w:val="0"/>
        </w:rPr>
        <w:t>Qiskit measurement snapshot for input |00⟩. The horizontal axis shows q1q0 outcomes; the vertical axis shows counts.</w:t>
      </w:r>
    </w:p>
    <w:p>
      <w:pPr>
        <w:keepNext/>
        <w:spacing w:after="60"/>
      </w:pPr>
      <w:r>
        <w:rPr>
          <w:sz w:val="16"/>
        </w:rPr>
        <w:t>In [5]</w:t>
      </w:r>
    </w:p>
    <w:p>
      <w:pPr>
        <w:pStyle w:val="NotebookCode"/>
        <w:shd w:fill="F3F4F6"/>
      </w:pPr>
      <w:r>
        <w:t>figure = plot_histogram(counts_q1b, title="Question 1(b)")</w:t>
        <w:br/>
        <w:br/>
        <w:t>display(figure)</w:t>
        <w:br/>
        <w:t>plt.close(figure)</w:t>
      </w:r>
    </w:p>
    <w:p>
      <w:pPr>
        <w:keepNext/>
        <w:jc w:val="center"/>
      </w:pPr>
      <w:r>
        <w:drawing>
          <wp:inline xmlns:a="http://schemas.openxmlformats.org/drawingml/2006/main" xmlns:pic="http://schemas.openxmlformats.org/drawingml/2006/picture">
            <wp:extent cx="4412466" cy="3291840"/>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412466" cy="3291840"/>
                    </a:xfrm>
                    <a:prstGeom prst="rect"/>
                  </pic:spPr>
                </pic:pic>
              </a:graphicData>
            </a:graphic>
          </wp:inline>
        </w:drawing>
      </w:r>
    </w:p>
    <w:p>
      <w:r>
        <w:rPr>
          <w:b w:val="0"/>
          <w:i w:val="0"/>
        </w:rPr>
        <w:t>Actual simulator counts: 00: 0; 01: 1024; 10: 0; 11: 0. All 1024 shots give 01, matching P(01) = 1 and probability 0 for the other outcomes.</w:t>
      </w:r>
    </w:p>
    <w:p>
      <w:pPr>
        <w:pStyle w:val="Heading1"/>
        <w:pageBreakBefore/>
      </w:pPr>
      <w:r>
        <w:rPr>
          <w:b w:val="0"/>
          <w:i w:val="0"/>
        </w:rPr>
        <w:t>Question 1(c)</w:t>
      </w:r>
    </w:p>
    <w:p>
      <w:pPr>
        <w:pStyle w:val="Heading2"/>
      </w:pPr>
      <w:r>
        <w:rPr>
          <w:b w:val="0"/>
          <w:i w:val="0"/>
        </w:rPr>
        <w:t>4×4 Operator Using the Kronecker Product Formulation</w:t>
      </w:r>
    </w:p>
    <w:p>
      <w:pPr>
        <w:keepNext w:val="0"/>
        <w:jc w:val="center"/>
      </w:pPr>
      <w:r>
        <w:drawing>
          <wp:inline xmlns:a="http://schemas.openxmlformats.org/drawingml/2006/main" xmlns:pic="http://schemas.openxmlformats.org/drawingml/2006/picture">
            <wp:extent cx="5486400" cy="6970356"/>
            <wp:docPr id="11" name="Picture 1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486400" cy="6970356"/>
                    </a:xfrm>
                    <a:prstGeom prst="rect"/>
                  </pic:spPr>
                </pic:pic>
              </a:graphicData>
            </a:graphic>
          </wp:inline>
        </w:drawing>
      </w:r>
    </w:p>
    <w:p>
      <w:r>
        <w:br w:type="page"/>
      </w:r>
    </w:p>
    <w:p>
      <w:pPr>
        <w:keepNext w:val="0"/>
        <w:jc w:val="center"/>
      </w:pPr>
      <w:r>
        <w:drawing>
          <wp:inline xmlns:a="http://schemas.openxmlformats.org/drawingml/2006/main" xmlns:pic="http://schemas.openxmlformats.org/drawingml/2006/picture">
            <wp:extent cx="5486400" cy="7127192"/>
            <wp:docPr id="12" name="Picture 1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486400" cy="7127192"/>
                    </a:xfrm>
                    <a:prstGeom prst="rect"/>
                  </pic:spPr>
                </pic:pic>
              </a:graphicData>
            </a:graphic>
          </wp:inline>
        </w:drawing>
      </w:r>
    </w:p>
    <w:p>
      <w:pPr>
        <w:keepNext/>
      </w:pPr>
      <w:r>
        <w:rPr>
          <w:b w:val="0"/>
          <w:i w:val="0"/>
        </w:rPr>
        <w:t>For clarity, the bottom-right entry of the lower-right block uses two negative factors:</w:t>
      </w:r>
    </w:p>
    <w:p>
      <w:pPr>
        <w:spacing w:after="60" w:before="40"/>
        <w:jc w:val="center"/>
      </w:pPr>
      <m:oMathPara>
        <m:oMath>
          <m:d>
            <m:dPr>
              <m:sepChr m:val="−"/>
            </m:dPr>
            <m:e/>
            <m:e>
              <m:f>
                <m:fPr>
                  <m:type m:val="bar"/>
                </m:fPr>
                <m:num>
                  <m:r>
                    <w:rPr>
                      <w:rFonts w:ascii="Cambria Math" w:hAnsi="Cambria Math"/>
                      <w:sz w:val="21"/>
                    </w:rPr>
                    <m:t>1</m:t>
                  </m:r>
                </m:num>
                <m:den>
                  <m:rad>
                    <m:radPr>
                      <m:degHide m:val="on"/>
                    </m:radPr>
                    <m:deg/>
                    <m:e>
                      <m:r>
                        <w:rPr>
                          <w:rFonts w:ascii="Cambria Math" w:hAnsi="Cambria Math"/>
                          <w:sz w:val="21"/>
                        </w:rPr>
                        <m:t>2</m:t>
                      </m:r>
                    </m:e>
                  </m:rad>
                </m:den>
              </m:f>
            </m:e>
          </m:d>
          <m:d>
            <m:dPr>
              <m:sepChr m:val="−"/>
            </m:dPr>
            <m:e/>
            <m:e>
              <m:f>
                <m:fPr>
                  <m:type m:val="bar"/>
                </m:fPr>
                <m:num>
                  <m:r>
                    <w:rPr>
                      <w:rFonts w:ascii="Cambria Math" w:hAnsi="Cambria Math"/>
                      <w:sz w:val="21"/>
                    </w:rPr>
                    <m:t>1</m:t>
                  </m:r>
                </m:num>
                <m:den>
                  <m:rad>
                    <m:radPr>
                      <m:degHide m:val="on"/>
                    </m:radPr>
                    <m:deg/>
                    <m:e>
                      <m:r>
                        <w:rPr>
                          <w:rFonts w:ascii="Cambria Math" w:hAnsi="Cambria Math"/>
                          <w:sz w:val="21"/>
                        </w:rPr>
                        <m:t>2</m:t>
                      </m:r>
                    </m:e>
                  </m:rad>
                </m:den>
              </m:f>
            </m:e>
          </m:d>
          <m:r>
            <w:rPr>
              <w:rFonts w:ascii="Cambria Math" w:hAnsi="Cambria Math"/>
              <w:sz w:val="21"/>
            </w:rPr>
            <m:t>=</m:t>
          </m:r>
          <m:f>
            <m:fPr>
              <m:type m:val="bar"/>
            </m:fPr>
            <m:num>
              <m:r>
                <w:rPr>
                  <w:rFonts w:ascii="Cambria Math" w:hAnsi="Cambria Math"/>
                  <w:sz w:val="21"/>
                </w:rPr>
                <m:t>1</m:t>
              </m:r>
            </m:num>
            <m:den>
              <m:r>
                <w:rPr>
                  <w:rFonts w:ascii="Cambria Math" w:hAnsi="Cambria Math"/>
                  <w:sz w:val="21"/>
                </w:rPr>
                <m:t>2</m:t>
              </m:r>
            </m:den>
          </m:f>
          <m:r>
            <w:rPr>
              <w:rFonts w:ascii="Cambria Math" w:hAnsi="Cambria Math"/>
              <w:sz w:val="21"/>
            </w:rPr>
            <m:t>.</m:t>
          </m:r>
        </m:oMath>
      </m:oMathPara>
    </w:p>
    <w:p>
      <w:r>
        <w:br w:type="page"/>
      </w:r>
    </w:p>
    <w:p>
      <w:pPr>
        <w:pStyle w:val="Heading2"/>
      </w:pPr>
      <w:r>
        <w:rPr>
          <w:b w:val="0"/>
          <w:i w:val="0"/>
        </w:rPr>
        <w:t>Action of the Operator on the Kets: |00⟩, |01⟩, |10⟩, |11⟩</w:t>
      </w:r>
    </w:p>
    <w:p>
      <w:pPr>
        <w:keepNext w:val="0"/>
        <w:jc w:val="center"/>
      </w:pPr>
      <w:r>
        <w:drawing>
          <wp:inline xmlns:a="http://schemas.openxmlformats.org/drawingml/2006/main" xmlns:pic="http://schemas.openxmlformats.org/drawingml/2006/picture">
            <wp:extent cx="5486400" cy="7368725"/>
            <wp:docPr id="13" name="Picture 1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486400" cy="7368725"/>
                    </a:xfrm>
                    <a:prstGeom prst="rect"/>
                  </pic:spPr>
                </pic:pic>
              </a:graphicData>
            </a:graphic>
          </wp:inline>
        </w:drawing>
      </w:r>
    </w:p>
    <w:p>
      <w:r>
        <w:br w:type="page"/>
      </w:r>
    </w:p>
    <w:p>
      <w:pPr>
        <w:keepNext w:val="0"/>
        <w:jc w:val="center"/>
      </w:pPr>
      <w:r>
        <w:drawing>
          <wp:inline xmlns:a="http://schemas.openxmlformats.org/drawingml/2006/main" xmlns:pic="http://schemas.openxmlformats.org/drawingml/2006/picture">
            <wp:extent cx="5486400" cy="6867591"/>
            <wp:docPr id="14" name="Pict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486400" cy="6867591"/>
                    </a:xfrm>
                    <a:prstGeom prst="rect"/>
                  </pic:spPr>
                </pic:pic>
              </a:graphicData>
            </a:graphic>
          </wp:inline>
        </w:drawing>
      </w:r>
    </w:p>
    <w:p>
      <w:r>
        <w:br w:type="page"/>
      </w:r>
    </w:p>
    <w:p>
      <w:pPr>
        <w:pStyle w:val="Heading2"/>
      </w:pPr>
      <w:r>
        <w:rPr>
          <w:b w:val="0"/>
          <w:i w:val="0"/>
        </w:rPr>
        <w:t>Probability Measurements</w:t>
      </w:r>
    </w:p>
    <w:p>
      <w:pPr>
        <w:keepNext w:val="0"/>
        <w:jc w:val="center"/>
      </w:pPr>
      <w:r>
        <w:drawing>
          <wp:inline xmlns:a="http://schemas.openxmlformats.org/drawingml/2006/main" xmlns:pic="http://schemas.openxmlformats.org/drawingml/2006/picture">
            <wp:extent cx="5486400" cy="6843009"/>
            <wp:docPr id="15" name="Picture 1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486400" cy="6843009"/>
                    </a:xfrm>
                    <a:prstGeom prst="rect"/>
                  </pic:spPr>
                </pic:pic>
              </a:graphicData>
            </a:graphic>
          </wp:inline>
        </w:drawing>
      </w:r>
    </w:p>
    <w:p>
      <w:r>
        <w:br w:type="page"/>
      </w:r>
    </w:p>
    <w:p>
      <w:r>
        <w:rPr>
          <w:b w:val="0"/>
          <w:i w:val="0"/>
        </w:rPr>
        <w:t>Verify the operator and all four basis actions, then compare the predicted probabilities with actual simulator counts.</w:t>
      </w:r>
    </w:p>
    <w:p>
      <w:pPr>
        <w:keepNext/>
        <w:spacing w:after="60"/>
      </w:pPr>
      <w:r>
        <w:rPr>
          <w:sz w:val="16"/>
        </w:rPr>
        <w:t>In [6]</w:t>
      </w:r>
    </w:p>
    <w:p>
      <w:pPr>
        <w:pStyle w:val="NotebookCode"/>
        <w:shd w:fill="F3F4F6"/>
      </w:pPr>
      <w:r>
        <w:t>qc = QuantumCircuit(2)</w:t>
        <w:br/>
        <w:t>qc.h(0)</w:t>
        <w:br/>
        <w:t>qc.h(1)</w:t>
        <w:br/>
        <w:t>counts_q1c = analyze(qc, np.kron(H, H), 'Question 1(c)')</w:t>
      </w:r>
    </w:p>
    <w:p>
      <w:pPr>
        <w:pStyle w:val="NotebookOutput"/>
      </w:pPr>
      <w:r>
        <w:t>Question 1(c): operator and all four basis actions verified against Qiskit.</w:t>
      </w:r>
    </w:p>
    <w:p>
      <w:pPr>
        <w:keepNext/>
      </w:pPr>
      <w:r>
        <w:rPr>
          <w:b/>
          <w:i w:val="0"/>
        </w:rPr>
        <w:t>State vector at the circuit output:</w:t>
      </w:r>
    </w:p>
    <w:p>
      <w:pPr>
        <w:spacing w:after="60" w:before="40"/>
        <w:jc w:val="center"/>
      </w:pPr>
      <m:oMathPara>
        <m:oMath>
          <m:r>
            <w:rPr>
              <w:rFonts w:ascii="Cambria Math" w:hAnsi="Cambria Math"/>
              <w:sz w:val="21"/>
            </w:rPr>
            <m:t>|</m:t>
          </m:r>
          <m:sSub>
            <m:e>
              <m:r>
                <w:rPr>
                  <w:rFonts w:ascii="Cambria Math" w:hAnsi="Cambria Math"/>
                  <w:sz w:val="21"/>
                </w:rPr>
                <m:t>ψ</m:t>
              </m:r>
            </m:e>
            <m:sub>
              <m:r>
                <w:rPr>
                  <w:rFonts w:ascii="Cambria Math" w:hAnsi="Cambria Math"/>
                  <w:sz w:val="21"/>
                </w:rPr>
                <m:t>f</m:t>
              </m:r>
            </m:sub>
          </m:sSub>
          <m:r>
            <w:rPr>
              <w:rFonts w:ascii="Cambria Math" w:hAnsi="Cambria Math"/>
              <w:sz w:val="21"/>
            </w:rPr>
            <m:t>⟩=</m:t>
          </m:r>
          <m:d>
            <m:dPr>
              <m:begChr m:val="["/>
              <m:sepChr m:val=","/>
              <m:endChr m:val="]"/>
            </m:dPr>
            <m:e>
              <m:eqArr>
                <m:e>
                  <m:f>
                    <m:fPr>
                      <m:type m:val="bar"/>
                    </m:fPr>
                    <m:num>
                      <m:r>
                        <w:rPr>
                          <w:rFonts w:ascii="Cambria Math" w:hAnsi="Cambria Math"/>
                          <w:sz w:val="21"/>
                        </w:rPr>
                        <m:t>1</m:t>
                      </m:r>
                    </m:num>
                    <m:den>
                      <m:r>
                        <w:rPr>
                          <w:rFonts w:ascii="Cambria Math" w:hAnsi="Cambria Math"/>
                          <w:sz w:val="21"/>
                        </w:rPr>
                        <m:t>2</m:t>
                      </m:r>
                    </m:den>
                  </m:f>
                </m:e>
                <m:e>
                  <m:f>
                    <m:fPr>
                      <m:type m:val="bar"/>
                    </m:fPr>
                    <m:num>
                      <m:r>
                        <w:rPr>
                          <w:rFonts w:ascii="Cambria Math" w:hAnsi="Cambria Math"/>
                          <w:sz w:val="21"/>
                        </w:rPr>
                        <m:t>1</m:t>
                      </m:r>
                    </m:num>
                    <m:den>
                      <m:r>
                        <w:rPr>
                          <w:rFonts w:ascii="Cambria Math" w:hAnsi="Cambria Math"/>
                          <w:sz w:val="21"/>
                        </w:rPr>
                        <m:t>2</m:t>
                      </m:r>
                    </m:den>
                  </m:f>
                </m:e>
                <m:e>
                  <m:f>
                    <m:fPr>
                      <m:type m:val="bar"/>
                    </m:fPr>
                    <m:num>
                      <m:r>
                        <w:rPr>
                          <w:rFonts w:ascii="Cambria Math" w:hAnsi="Cambria Math"/>
                          <w:sz w:val="21"/>
                        </w:rPr>
                        <m:t>1</m:t>
                      </m:r>
                    </m:num>
                    <m:den>
                      <m:r>
                        <w:rPr>
                          <w:rFonts w:ascii="Cambria Math" w:hAnsi="Cambria Math"/>
                          <w:sz w:val="21"/>
                        </w:rPr>
                        <m:t>2</m:t>
                      </m:r>
                    </m:den>
                  </m:f>
                </m:e>
                <m:e>
                  <m:f>
                    <m:fPr>
                      <m:type m:val="bar"/>
                    </m:fPr>
                    <m:num>
                      <m:r>
                        <w:rPr>
                          <w:rFonts w:ascii="Cambria Math" w:hAnsi="Cambria Math"/>
                          <w:sz w:val="21"/>
                        </w:rPr>
                        <m:t>1</m:t>
                      </m:r>
                    </m:num>
                    <m:den>
                      <m:r>
                        <w:rPr>
                          <w:rFonts w:ascii="Cambria Math" w:hAnsi="Cambria Math"/>
                          <w:sz w:val="21"/>
                        </w:rPr>
                        <m:t>2</m:t>
                      </m:r>
                    </m:den>
                  </m:f>
                </m:e>
              </m:eqArr>
            </m:e>
          </m:d>
        </m:oMath>
      </m:oMathPara>
    </w:p>
    <w:tbl>
      <w:tblPr>
        <w:tblStyle w:val="TableGrid"/>
        <w:tblW w:type="auto" w:w="0"/>
        <w:tblLayout w:type="fixed"/>
        <w:tblLook w:firstColumn="1" w:firstRow="1" w:lastColumn="0" w:lastRow="0" w:noHBand="0" w:noVBand="1" w:val="04A0"/>
      </w:tblPr>
      <w:tblGrid>
        <w:gridCol w:w="2160"/>
        <w:gridCol w:w="2160"/>
        <w:gridCol w:w="2160"/>
        <w:gridCol w:w="2160"/>
      </w:tblGrid>
      <w:tr>
        <w:trPr>
          <w:tblHeader/>
          <w:cantSplit/>
        </w:trPr>
        <w:tc>
          <w:tcPr>
            <w:tcW w:type="dxa" w:w="2160"/>
          </w:tcPr>
          <w:p>
            <w:pPr>
              <w:keepNext/>
              <w:spacing w:after="60" w:before="60"/>
            </w:pPr>
            <w:r>
              <w:rPr>
                <w:b/>
                <w:i w:val="0"/>
                <w:sz w:val="16"/>
              </w:rPr>
              <w:t>Outcome</w:t>
            </w:r>
          </w:p>
        </w:tc>
        <w:tc>
          <w:tcPr>
            <w:tcW w:type="dxa" w:w="2160"/>
          </w:tcPr>
          <w:p>
            <w:pPr>
              <w:keepNext/>
              <w:spacing w:after="60" w:before="60"/>
            </w:pPr>
            <w:r>
              <w:rPr>
                <w:b/>
                <w:i w:val="0"/>
                <w:sz w:val="16"/>
              </w:rPr>
              <w:t>Exact probability</w:t>
            </w:r>
          </w:p>
        </w:tc>
        <w:tc>
          <w:tcPr>
            <w:tcW w:type="dxa" w:w="2160"/>
          </w:tcPr>
          <w:p>
            <w:pPr>
              <w:keepNext/>
              <w:spacing w:after="60" w:before="60"/>
            </w:pPr>
            <w:r>
              <w:rPr>
                <w:b/>
                <w:i w:val="0"/>
                <w:sz w:val="16"/>
              </w:rPr>
              <w:t>Expected count</w:t>
            </w:r>
          </w:p>
        </w:tc>
        <w:tc>
          <w:tcPr>
            <w:tcW w:type="dxa" w:w="2160"/>
          </w:tcPr>
          <w:p>
            <w:pPr>
              <w:keepNext/>
              <w:spacing w:after="60" w:before="60"/>
            </w:pPr>
            <w:r>
              <w:rPr>
                <w:b/>
                <w:i w:val="0"/>
                <w:sz w:val="16"/>
              </w:rPr>
              <w:t>Observed count</w:t>
            </w:r>
          </w:p>
        </w:tc>
      </w:tr>
      <w:tr>
        <w:trPr>
          <w:cantSplit/>
        </w:trPr>
        <w:tc>
          <w:tcPr>
            <w:tcW w:type="dxa" w:w="2160"/>
          </w:tcPr>
          <w:p>
            <w:pPr>
              <w:keepNext/>
              <w:spacing w:after="60" w:before="60"/>
            </w:pPr>
            <w:r>
              <w:rPr>
                <w:b w:val="0"/>
                <w:i w:val="0"/>
                <w:sz w:val="16"/>
              </w:rPr>
              <w:t>00</w:t>
            </w:r>
          </w:p>
        </w:tc>
        <w:tc>
          <w:tcPr>
            <w:tcW w:type="dxa" w:w="2160"/>
          </w:tcPr>
          <w:p>
            <w:pPr>
              <w:keepNext/>
              <w:spacing w:after="60" w:before="60"/>
            </w:pPr>
            <w:r>
              <w:rPr>
                <w:b w:val="0"/>
                <w:i w:val="0"/>
                <w:sz w:val="16"/>
              </w:rPr>
              <w:t>0.25</w:t>
            </w:r>
          </w:p>
        </w:tc>
        <w:tc>
          <w:tcPr>
            <w:tcW w:type="dxa" w:w="2160"/>
          </w:tcPr>
          <w:p>
            <w:pPr>
              <w:keepNext/>
              <w:spacing w:after="60" w:before="60"/>
            </w:pPr>
            <w:r>
              <w:rPr>
                <w:b w:val="0"/>
                <w:i w:val="0"/>
                <w:sz w:val="16"/>
              </w:rPr>
              <w:t>256</w:t>
            </w:r>
          </w:p>
        </w:tc>
        <w:tc>
          <w:tcPr>
            <w:tcW w:type="dxa" w:w="2160"/>
          </w:tcPr>
          <w:p>
            <w:pPr>
              <w:keepNext/>
              <w:spacing w:after="60" w:before="60"/>
            </w:pPr>
            <w:r>
              <w:rPr>
                <w:b w:val="0"/>
                <w:i w:val="0"/>
                <w:sz w:val="16"/>
              </w:rPr>
              <w:t>264</w:t>
            </w:r>
          </w:p>
        </w:tc>
      </w:tr>
      <w:tr>
        <w:trPr>
          <w:cantSplit/>
        </w:trPr>
        <w:tc>
          <w:tcPr>
            <w:tcW w:type="dxa" w:w="2160"/>
          </w:tcPr>
          <w:p>
            <w:pPr>
              <w:keepNext/>
              <w:spacing w:after="60" w:before="60"/>
            </w:pPr>
            <w:r>
              <w:rPr>
                <w:b w:val="0"/>
                <w:i w:val="0"/>
                <w:sz w:val="16"/>
              </w:rPr>
              <w:t>01</w:t>
            </w:r>
          </w:p>
        </w:tc>
        <w:tc>
          <w:tcPr>
            <w:tcW w:type="dxa" w:w="2160"/>
          </w:tcPr>
          <w:p>
            <w:pPr>
              <w:keepNext/>
              <w:spacing w:after="60" w:before="60"/>
            </w:pPr>
            <w:r>
              <w:rPr>
                <w:b w:val="0"/>
                <w:i w:val="0"/>
                <w:sz w:val="16"/>
              </w:rPr>
              <w:t>0.25</w:t>
            </w:r>
          </w:p>
        </w:tc>
        <w:tc>
          <w:tcPr>
            <w:tcW w:type="dxa" w:w="2160"/>
          </w:tcPr>
          <w:p>
            <w:pPr>
              <w:keepNext/>
              <w:spacing w:after="60" w:before="60"/>
            </w:pPr>
            <w:r>
              <w:rPr>
                <w:b w:val="0"/>
                <w:i w:val="0"/>
                <w:sz w:val="16"/>
              </w:rPr>
              <w:t>256</w:t>
            </w:r>
          </w:p>
        </w:tc>
        <w:tc>
          <w:tcPr>
            <w:tcW w:type="dxa" w:w="2160"/>
          </w:tcPr>
          <w:p>
            <w:pPr>
              <w:keepNext/>
              <w:spacing w:after="60" w:before="60"/>
            </w:pPr>
            <w:r>
              <w:rPr>
                <w:b w:val="0"/>
                <w:i w:val="0"/>
                <w:sz w:val="16"/>
              </w:rPr>
              <w:t>275</w:t>
            </w:r>
          </w:p>
        </w:tc>
      </w:tr>
      <w:tr>
        <w:trPr>
          <w:cantSplit/>
        </w:trPr>
        <w:tc>
          <w:tcPr>
            <w:tcW w:type="dxa" w:w="2160"/>
          </w:tcPr>
          <w:p>
            <w:pPr>
              <w:keepNext/>
              <w:spacing w:after="60" w:before="60"/>
            </w:pPr>
            <w:r>
              <w:rPr>
                <w:b w:val="0"/>
                <w:i w:val="0"/>
                <w:sz w:val="16"/>
              </w:rPr>
              <w:t>10</w:t>
            </w:r>
          </w:p>
        </w:tc>
        <w:tc>
          <w:tcPr>
            <w:tcW w:type="dxa" w:w="2160"/>
          </w:tcPr>
          <w:p>
            <w:pPr>
              <w:keepNext/>
              <w:spacing w:after="60" w:before="60"/>
            </w:pPr>
            <w:r>
              <w:rPr>
                <w:b w:val="0"/>
                <w:i w:val="0"/>
                <w:sz w:val="16"/>
              </w:rPr>
              <w:t>0.25</w:t>
            </w:r>
          </w:p>
        </w:tc>
        <w:tc>
          <w:tcPr>
            <w:tcW w:type="dxa" w:w="2160"/>
          </w:tcPr>
          <w:p>
            <w:pPr>
              <w:keepNext/>
              <w:spacing w:after="60" w:before="60"/>
            </w:pPr>
            <w:r>
              <w:rPr>
                <w:b w:val="0"/>
                <w:i w:val="0"/>
                <w:sz w:val="16"/>
              </w:rPr>
              <w:t>256</w:t>
            </w:r>
          </w:p>
        </w:tc>
        <w:tc>
          <w:tcPr>
            <w:tcW w:type="dxa" w:w="2160"/>
          </w:tcPr>
          <w:p>
            <w:pPr>
              <w:keepNext/>
              <w:spacing w:after="60" w:before="60"/>
            </w:pPr>
            <w:r>
              <w:rPr>
                <w:b w:val="0"/>
                <w:i w:val="0"/>
                <w:sz w:val="16"/>
              </w:rPr>
              <w:t>252</w:t>
            </w:r>
          </w:p>
        </w:tc>
      </w:tr>
      <w:tr>
        <w:trPr>
          <w:cantSplit/>
        </w:trPr>
        <w:tc>
          <w:tcPr>
            <w:tcW w:type="dxa" w:w="2160"/>
          </w:tcPr>
          <w:p>
            <w:pPr>
              <w:keepNext w:val="0"/>
              <w:spacing w:after="60" w:before="60"/>
            </w:pPr>
            <w:r>
              <w:rPr>
                <w:b w:val="0"/>
                <w:i w:val="0"/>
                <w:sz w:val="16"/>
              </w:rPr>
              <w:t>11</w:t>
            </w:r>
          </w:p>
        </w:tc>
        <w:tc>
          <w:tcPr>
            <w:tcW w:type="dxa" w:w="2160"/>
          </w:tcPr>
          <w:p>
            <w:pPr>
              <w:keepNext w:val="0"/>
              <w:spacing w:after="60" w:before="60"/>
            </w:pPr>
            <w:r>
              <w:rPr>
                <w:b w:val="0"/>
                <w:i w:val="0"/>
                <w:sz w:val="16"/>
              </w:rPr>
              <w:t>0.25</w:t>
            </w:r>
          </w:p>
        </w:tc>
        <w:tc>
          <w:tcPr>
            <w:tcW w:type="dxa" w:w="2160"/>
          </w:tcPr>
          <w:p>
            <w:pPr>
              <w:keepNext w:val="0"/>
              <w:spacing w:after="60" w:before="60"/>
            </w:pPr>
            <w:r>
              <w:rPr>
                <w:b w:val="0"/>
                <w:i w:val="0"/>
                <w:sz w:val="16"/>
              </w:rPr>
              <w:t>256</w:t>
            </w:r>
          </w:p>
        </w:tc>
        <w:tc>
          <w:tcPr>
            <w:tcW w:type="dxa" w:w="2160"/>
          </w:tcPr>
          <w:p>
            <w:pPr>
              <w:keepNext w:val="0"/>
              <w:spacing w:after="60" w:before="60"/>
            </w:pPr>
            <w:r>
              <w:rPr>
                <w:b w:val="0"/>
                <w:i w:val="0"/>
                <w:sz w:val="16"/>
              </w:rPr>
              <w:t>233</w:t>
            </w:r>
          </w:p>
        </w:tc>
      </w:tr>
    </w:tbl>
    <w:p>
      <w:pPr>
        <w:spacing w:after="40"/>
      </w:pPr>
    </w:p>
    <w:p>
      <w:pPr>
        <w:pStyle w:val="Heading2"/>
      </w:pPr>
      <w:r>
        <w:rPr>
          <w:b w:val="0"/>
          <w:i w:val="0"/>
        </w:rPr>
        <w:t>Qiskit Histograms Verifying the Measurement Predictions</w:t>
      </w:r>
    </w:p>
    <w:p>
      <w:r>
        <w:rPr>
          <w:b w:val="0"/>
          <w:i w:val="0"/>
        </w:rPr>
        <w:t>Qiskit measurement snapshot for input |00⟩. The horizontal axis shows q1q0 outcomes; the vertical axis shows counts.</w:t>
      </w:r>
    </w:p>
    <w:p>
      <w:pPr>
        <w:keepNext/>
        <w:spacing w:after="60"/>
      </w:pPr>
      <w:r>
        <w:rPr>
          <w:sz w:val="16"/>
        </w:rPr>
        <w:t>In [7]</w:t>
      </w:r>
    </w:p>
    <w:p>
      <w:pPr>
        <w:pStyle w:val="NotebookCode"/>
        <w:shd w:fill="F3F4F6"/>
      </w:pPr>
      <w:r>
        <w:t>figure = plot_histogram(counts_q1c, title="Question 1(c)")</w:t>
        <w:br/>
        <w:br/>
        <w:t>display(figure)</w:t>
        <w:br/>
        <w:t>plt.close(figure)</w:t>
      </w:r>
    </w:p>
    <w:p>
      <w:pPr>
        <w:keepNext/>
        <w:jc w:val="center"/>
      </w:pPr>
      <w:r>
        <w:drawing>
          <wp:inline xmlns:a="http://schemas.openxmlformats.org/drawingml/2006/main" xmlns:pic="http://schemas.openxmlformats.org/drawingml/2006/picture">
            <wp:extent cx="4412466" cy="3291840"/>
            <wp:docPr id="16" name="Pict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412466" cy="3291840"/>
                    </a:xfrm>
                    <a:prstGeom prst="rect"/>
                  </pic:spPr>
                </pic:pic>
              </a:graphicData>
            </a:graphic>
          </wp:inline>
        </w:drawing>
      </w:r>
    </w:p>
    <w:p>
      <w:r>
        <w:rPr>
          <w:b w:val="0"/>
          <w:i w:val="0"/>
        </w:rPr>
        <w:t xml:space="preserve">Actual simulator counts: 00: 264; 01: 275; 10: 252; 11: 233. The prediction is probability 1/4 for every outcome, or 256 counts per outcome on average. The observed bars are approximately equal; their small differences arise from finite-shot sampling in the ideal simulator. For one outcome, the count standard deviation is </w:t>
      </w:r>
      <m:oMath>
        <m:r>
          <w:rPr>
            <w:rFonts w:ascii="Cambria Math" w:hAnsi="Cambria Math"/>
            <w:sz w:val="21"/>
          </w:rPr>
          <m:t>σ=</m:t>
        </m:r>
        <m:rad>
          <m:radPr>
            <m:degHide m:val="on"/>
          </m:radPr>
          <m:deg/>
          <m:e>
            <m:r>
              <w:rPr>
                <w:rFonts w:ascii="Cambria Math" w:hAnsi="Cambria Math"/>
                <w:sz w:val="21"/>
              </w:rPr>
              <m:t>Np(1−p)</m:t>
            </m:r>
          </m:e>
        </m:rad>
        <m:r>
          <w:rPr>
            <w:rFonts w:ascii="Cambria Math" w:hAnsi="Cambria Math"/>
            <w:sz w:val="21"/>
          </w:rPr>
          <m:t>=</m:t>
        </m:r>
        <m:rad>
          <m:radPr>
            <m:degHide m:val="on"/>
          </m:radPr>
          <m:deg/>
          <m:e>
            <m:r>
              <w:rPr>
                <w:rFonts w:ascii="Cambria Math" w:hAnsi="Cambria Math"/>
                <w:sz w:val="21"/>
              </w:rPr>
              <m:t>1024(1/4)(3/4)</m:t>
            </m:r>
          </m:e>
        </m:rad>
        <m:r>
          <w:rPr>
            <w:rFonts w:ascii="Cambria Math" w:hAnsi="Cambria Math"/>
            <w:sz w:val="21"/>
          </w:rPr>
          <m:t>≈13.9</m:t>
        </m:r>
      </m:oMath>
      <w:r>
        <w:rPr>
          <w:b w:val="0"/>
          <w:i w:val="0"/>
        </w:rPr>
        <w:t xml:space="preserve"> counts. This gives the typical scale of variation across repeated runs; differences larger than one standard deviation can occur.</w:t>
      </w:r>
    </w:p>
    <w:p>
      <w:pPr>
        <w:pStyle w:val="Heading1"/>
        <w:pageBreakBefore/>
      </w:pPr>
      <w:r>
        <w:rPr>
          <w:b w:val="0"/>
          <w:i w:val="0"/>
        </w:rPr>
        <w:t>Question 1(d)</w:t>
      </w:r>
    </w:p>
    <w:p>
      <w:pPr>
        <w:pStyle w:val="Heading2"/>
      </w:pPr>
      <w:r>
        <w:rPr>
          <w:b w:val="0"/>
          <w:i w:val="0"/>
        </w:rPr>
        <w:t>4×4 Operator Using the Kronecker Product Formulation</w:t>
      </w:r>
    </w:p>
    <w:p>
      <w:r>
        <w:rPr>
          <w:b w:val="0"/>
          <w:i w:val="0"/>
        </w:rPr>
        <w:t>The first gate is Z on q0: I ⊗ Z. The second is Y on q1: Y ⊗ I. Thus U = (Y ⊗ I)(I ⊗ Z) = (YI) ⊗ (IZ) = Y ⊗ Z.</w:t>
      </w:r>
    </w:p>
    <w:p>
      <w:pPr>
        <w:keepNext/>
      </w:pPr>
      <w:r>
        <w:rPr>
          <w:b w:val="0"/>
          <w:i w:val="0"/>
        </w:rPr>
        <w:t>The entries of Y are 0,−i,i,0. They scale the four blocks in that order. In particular, (−i)(−1) = i and i(−1) = −i; retain these signs.</w:t>
      </w:r>
    </w:p>
    <w:p>
      <w:pPr>
        <w:spacing w:after="60" w:before="40"/>
        <w:jc w:val="center"/>
      </w:pPr>
      <m:oMathPara>
        <m:oMath>
          <m:r>
            <w:rPr>
              <w:rFonts w:ascii="Cambria Math" w:hAnsi="Cambria Math"/>
              <w:sz w:val="21"/>
            </w:rPr>
            <m:t>Y=</m:t>
          </m:r>
          <m:d>
            <m:dPr>
              <m:begChr m:val="["/>
              <m:sepChr m:val=","/>
              <m:endChr m:val="]"/>
            </m:dPr>
            <m:e>
              <m:m>
                <m:mPr>
                  <m:baseJc m:val="center"/>
                  <m:plcHide m:val="on"/>
                  <m:mcs>
                    <m:mc>
                      <m:mcPr>
                        <m:count m:val="2"/>
                        <m:mcJc m:val="center"/>
                      </m:mcPr>
                    </m:mc>
                  </m:mcs>
                </m:mPr>
                <m:mr>
                  <m:e>
                    <m:r>
                      <w:rPr>
                        <w:rFonts w:ascii="Cambria Math" w:hAnsi="Cambria Math"/>
                        <w:sz w:val="21"/>
                      </w:rPr>
                      <m:t>0</m:t>
                    </m:r>
                  </m:e>
                  <m:e>
                    <m:r>
                      <w:rPr>
                        <w:rFonts w:ascii="Cambria Math" w:hAnsi="Cambria Math"/>
                        <w:sz w:val="21"/>
                      </w:rPr>
                      <m:t>−i</m:t>
                    </m:r>
                  </m:e>
                </m:mr>
                <m:mr>
                  <m:e>
                    <m:r>
                      <w:rPr>
                        <w:rFonts w:ascii="Cambria Math" w:hAnsi="Cambria Math"/>
                        <w:sz w:val="21"/>
                      </w:rPr>
                      <m:t>i</m:t>
                    </m:r>
                  </m:e>
                  <m:e>
                    <m:r>
                      <w:rPr>
                        <w:rFonts w:ascii="Cambria Math" w:hAnsi="Cambria Math"/>
                        <w:sz w:val="21"/>
                      </w:rPr>
                      <m:t>0</m:t>
                    </m:r>
                  </m:e>
                </m:mr>
              </m:m>
            </m:e>
          </m:d>
          <m:r>
            <w:rPr>
              <w:rFonts w:ascii="Cambria Math" w:hAnsi="Cambria Math"/>
              <w:sz w:val="21"/>
            </w:rPr>
            <m:t>,</m:t>
          </m:r>
          <m:r>
            <w:rPr>
              <w:rFonts w:ascii="Cambria Math" w:hAnsi="Cambria Math"/>
              <w:sz w:val="21"/>
            </w:rPr>
            <m:t>Z=</m:t>
          </m:r>
          <m:d>
            <m:dPr>
              <m:begChr m:val="["/>
              <m:sepChr m:val=","/>
              <m:endChr m:val="]"/>
            </m:dPr>
            <m:e>
              <m:m>
                <m:mPr>
                  <m:baseJc m:val="center"/>
                  <m:plcHide m:val="on"/>
                  <m:mcs>
                    <m:mc>
                      <m:mcPr>
                        <m:count m:val="2"/>
                        <m:mcJc m:val="center"/>
                      </m:mcPr>
                    </m:mc>
                  </m:mcs>
                </m:mPr>
                <m:mr>
                  <m:e>
                    <m:r>
                      <w:rPr>
                        <w:rFonts w:ascii="Cambria Math" w:hAnsi="Cambria Math"/>
                        <w:sz w:val="21"/>
                      </w:rPr>
                      <m:t>1</m:t>
                    </m:r>
                  </m:e>
                  <m:e>
                    <m:r>
                      <w:rPr>
                        <w:rFonts w:ascii="Cambria Math" w:hAnsi="Cambria Math"/>
                        <w:sz w:val="21"/>
                      </w:rPr>
                      <m:t>0</m:t>
                    </m:r>
                  </m:e>
                </m:mr>
                <m:mr>
                  <m:e>
                    <m:r>
                      <w:rPr>
                        <w:rFonts w:ascii="Cambria Math" w:hAnsi="Cambria Math"/>
                        <w:sz w:val="21"/>
                      </w:rPr>
                      <m:t>0</m:t>
                    </m:r>
                  </m:e>
                  <m:e>
                    <m:r>
                      <w:rPr>
                        <w:rFonts w:ascii="Cambria Math" w:hAnsi="Cambria Math"/>
                        <w:sz w:val="21"/>
                      </w:rPr>
                      <m:t>−1</m:t>
                    </m:r>
                  </m:e>
                </m:mr>
              </m:m>
            </m:e>
          </m:d>
          <m:r>
            <w:rPr>
              <w:rFonts w:ascii="Cambria Math" w:hAnsi="Cambria Math"/>
              <w:sz w:val="21"/>
            </w:rPr>
            <m:t>.</m:t>
          </m:r>
        </m:oMath>
      </m:oMathPara>
    </w:p>
    <w:p>
      <w:pPr>
        <w:keepNext/>
      </w:pPr>
      <w:r>
        <w:rPr>
          <w:b/>
          <w:i w:val="0"/>
        </w:rPr>
        <w:t>Single-qubit actions:</w:t>
      </w:r>
    </w:p>
    <w:p>
      <w:r>
        <w:rPr>
          <w:b w:val="0"/>
          <w:i w:val="0"/>
        </w:rPr>
        <w:t>Multiply the two matrix rows by the input column. These are the only single-qubit actions needed for this part.</w:t>
      </w:r>
    </w:p>
    <w:p>
      <w:pPr>
        <w:keepNext/>
      </w:pPr>
      <w:r>
        <w:rPr>
          <w:b/>
          <w:i w:val="0"/>
        </w:rPr>
        <w:t xml:space="preserve">Input </w:t>
      </w:r>
      <m:oMath>
        <m:r>
          <w:rPr>
            <w:rFonts w:ascii="Cambria Math" w:hAnsi="Cambria Math"/>
            <w:sz w:val="21"/>
          </w:rPr>
          <m:t>Y|0⟩</m:t>
        </m:r>
      </m:oMath>
      <w:r>
        <w:rPr>
          <w:b/>
          <w:i w:val="0"/>
        </w:rPr>
        <w:t>:</w:t>
      </w:r>
    </w:p>
    <w:p>
      <w:pPr>
        <w:spacing w:after="60" w:before="40"/>
        <w:jc w:val="center"/>
      </w:pPr>
      <m:oMathPara>
        <m:oMath>
          <m:r>
            <w:rPr>
              <w:rFonts w:ascii="Cambria Math" w:hAnsi="Cambria Math"/>
              <w:sz w:val="21"/>
            </w:rPr>
            <m:t>0·1+(−i)·0=0</m:t>
          </m:r>
        </m:oMath>
      </m:oMathPara>
    </w:p>
    <w:p>
      <w:pPr>
        <w:spacing w:after="60" w:before="40"/>
        <w:jc w:val="center"/>
      </w:pPr>
      <m:oMathPara>
        <m:oMath>
          <m:r>
            <w:rPr>
              <w:rFonts w:ascii="Cambria Math" w:hAnsi="Cambria Math"/>
              <w:sz w:val="21"/>
            </w:rPr>
            <m:t>i·1+0·0=i</m:t>
          </m:r>
        </m:oMath>
      </m:oMathPara>
    </w:p>
    <w:p>
      <w:r>
        <w:rPr>
          <w:b w:val="0"/>
          <w:i w:val="0"/>
        </w:rPr>
        <w:t xml:space="preserve">Therefore </w:t>
      </w:r>
      <m:oMath>
        <m:r>
          <w:rPr>
            <w:rFonts w:ascii="Cambria Math" w:hAnsi="Cambria Math"/>
            <w:sz w:val="21"/>
          </w:rPr>
          <m:t>Y|0⟩=i|1⟩</m:t>
        </m:r>
      </m:oMath>
      <w:r>
        <w:rPr>
          <w:b w:val="0"/>
          <w:i w:val="0"/>
        </w:rPr>
        <w:t>.</w:t>
      </w:r>
    </w:p>
    <w:p>
      <w:pPr>
        <w:keepNext/>
      </w:pPr>
      <w:r>
        <w:rPr>
          <w:b/>
          <w:i w:val="0"/>
        </w:rPr>
        <w:t xml:space="preserve">Input </w:t>
      </w:r>
      <m:oMath>
        <m:r>
          <w:rPr>
            <w:rFonts w:ascii="Cambria Math" w:hAnsi="Cambria Math"/>
            <w:sz w:val="21"/>
          </w:rPr>
          <m:t>Y|1⟩</m:t>
        </m:r>
      </m:oMath>
      <w:r>
        <w:rPr>
          <w:b/>
          <w:i w:val="0"/>
        </w:rPr>
        <w:t>:</w:t>
      </w:r>
    </w:p>
    <w:p>
      <w:pPr>
        <w:spacing w:after="60" w:before="40"/>
        <w:jc w:val="center"/>
      </w:pPr>
      <m:oMathPara>
        <m:oMath>
          <m:r>
            <w:rPr>
              <w:rFonts w:ascii="Cambria Math" w:hAnsi="Cambria Math"/>
              <w:sz w:val="21"/>
            </w:rPr>
            <m:t>0·0+(−i)·1=−i</m:t>
          </m:r>
        </m:oMath>
      </m:oMathPara>
    </w:p>
    <w:p>
      <w:pPr>
        <w:spacing w:after="60" w:before="40"/>
        <w:jc w:val="center"/>
      </w:pPr>
      <m:oMathPara>
        <m:oMath>
          <m:r>
            <w:rPr>
              <w:rFonts w:ascii="Cambria Math" w:hAnsi="Cambria Math"/>
              <w:sz w:val="21"/>
            </w:rPr>
            <m:t>i·0+0·1=0</m:t>
          </m:r>
        </m:oMath>
      </m:oMathPara>
    </w:p>
    <w:p>
      <w:r>
        <w:rPr>
          <w:b w:val="0"/>
          <w:i w:val="0"/>
        </w:rPr>
        <w:t xml:space="preserve">Therefore </w:t>
      </w:r>
      <m:oMath>
        <m:r>
          <w:rPr>
            <w:rFonts w:ascii="Cambria Math" w:hAnsi="Cambria Math"/>
            <w:sz w:val="21"/>
          </w:rPr>
          <m:t>Y|1⟩=−i|0⟩</m:t>
        </m:r>
      </m:oMath>
      <w:r>
        <w:rPr>
          <w:b w:val="0"/>
          <w:i w:val="0"/>
        </w:rPr>
        <w:t>.</w:t>
      </w:r>
    </w:p>
    <w:p>
      <w:pPr>
        <w:keepNext/>
      </w:pPr>
      <w:r>
        <w:rPr>
          <w:b/>
          <w:i w:val="0"/>
        </w:rPr>
        <w:t xml:space="preserve">Input </w:t>
      </w:r>
      <m:oMath>
        <m:r>
          <w:rPr>
            <w:rFonts w:ascii="Cambria Math" w:hAnsi="Cambria Math"/>
            <w:sz w:val="21"/>
          </w:rPr>
          <m:t>Z|0⟩</m:t>
        </m:r>
      </m:oMath>
      <w:r>
        <w:rPr>
          <w:b/>
          <w:i w:val="0"/>
        </w:rPr>
        <w:t>:</w:t>
      </w:r>
    </w:p>
    <w:p>
      <w:pPr>
        <w:spacing w:after="60" w:before="40"/>
        <w:jc w:val="center"/>
      </w:pPr>
      <m:oMathPara>
        <m:oMath>
          <m:r>
            <w:rPr>
              <w:rFonts w:ascii="Cambria Math" w:hAnsi="Cambria Math"/>
              <w:sz w:val="21"/>
            </w:rPr>
            <m:t>1·1+0·0=1</m:t>
          </m:r>
        </m:oMath>
      </m:oMathPara>
    </w:p>
    <w:p>
      <w:pPr>
        <w:spacing w:after="60" w:before="40"/>
        <w:jc w:val="center"/>
      </w:pPr>
      <m:oMathPara>
        <m:oMath>
          <m:r>
            <w:rPr>
              <w:rFonts w:ascii="Cambria Math" w:hAnsi="Cambria Math"/>
              <w:sz w:val="21"/>
            </w:rPr>
            <m:t>0·1+(−1)·0=0</m:t>
          </m:r>
        </m:oMath>
      </m:oMathPara>
    </w:p>
    <w:p>
      <w:r>
        <w:rPr>
          <w:b w:val="0"/>
          <w:i w:val="0"/>
        </w:rPr>
        <w:t xml:space="preserve">Therefore </w:t>
      </w:r>
      <m:oMath>
        <m:r>
          <w:rPr>
            <w:rFonts w:ascii="Cambria Math" w:hAnsi="Cambria Math"/>
            <w:sz w:val="21"/>
          </w:rPr>
          <m:t>Z|0⟩=|0⟩</m:t>
        </m:r>
      </m:oMath>
      <w:r>
        <w:rPr>
          <w:b w:val="0"/>
          <w:i w:val="0"/>
        </w:rPr>
        <w:t>.</w:t>
      </w:r>
    </w:p>
    <w:p>
      <w:pPr>
        <w:keepNext/>
      </w:pPr>
      <w:r>
        <w:rPr>
          <w:b/>
          <w:i w:val="0"/>
        </w:rPr>
        <w:t xml:space="preserve">Input </w:t>
      </w:r>
      <m:oMath>
        <m:r>
          <w:rPr>
            <w:rFonts w:ascii="Cambria Math" w:hAnsi="Cambria Math"/>
            <w:sz w:val="21"/>
          </w:rPr>
          <m:t>Z|1⟩</m:t>
        </m:r>
      </m:oMath>
      <w:r>
        <w:rPr>
          <w:b/>
          <w:i w:val="0"/>
        </w:rPr>
        <w:t>:</w:t>
      </w:r>
    </w:p>
    <w:p>
      <w:pPr>
        <w:spacing w:after="60" w:before="40"/>
        <w:jc w:val="center"/>
      </w:pPr>
      <m:oMathPara>
        <m:oMath>
          <m:r>
            <w:rPr>
              <w:rFonts w:ascii="Cambria Math" w:hAnsi="Cambria Math"/>
              <w:sz w:val="21"/>
            </w:rPr>
            <m:t>1·0+0·1=0</m:t>
          </m:r>
        </m:oMath>
      </m:oMathPara>
    </w:p>
    <w:p>
      <w:pPr>
        <w:spacing w:after="60" w:before="40"/>
        <w:jc w:val="center"/>
      </w:pPr>
      <m:oMathPara>
        <m:oMath>
          <m:r>
            <w:rPr>
              <w:rFonts w:ascii="Cambria Math" w:hAnsi="Cambria Math"/>
              <w:sz w:val="21"/>
            </w:rPr>
            <m:t>0·0+(−1)·1=−1</m:t>
          </m:r>
        </m:oMath>
      </m:oMathPara>
    </w:p>
    <w:p>
      <w:r>
        <w:rPr>
          <w:b w:val="0"/>
          <w:i w:val="0"/>
        </w:rPr>
        <w:t xml:space="preserve">Therefore </w:t>
      </w:r>
      <m:oMath>
        <m:r>
          <w:rPr>
            <w:rFonts w:ascii="Cambria Math" w:hAnsi="Cambria Math"/>
            <w:sz w:val="21"/>
          </w:rPr>
          <m:t>Z|1⟩=−1|1⟩</m:t>
        </m:r>
      </m:oMath>
      <w:r>
        <w:rPr>
          <w:b w:val="0"/>
          <w:i w:val="0"/>
        </w:rPr>
        <w:t>.</w:t>
      </w:r>
    </w:p>
    <w:p>
      <w:pPr>
        <w:keepNext/>
      </w:pPr>
      <w:r>
        <w:rPr>
          <w:b/>
          <w:i w:val="0"/>
        </w:rPr>
        <w:t>Kronecker product expansion:</w:t>
      </w:r>
    </w:p>
    <w:p>
      <w:r>
        <w:rPr>
          <w:b w:val="0"/>
          <w:i w:val="0"/>
        </w:rPr>
        <w:t xml:space="preserve">Each entry of the left factor multiplies </w:t>
      </w:r>
      <w:r>
        <w:rPr>
          <w:b/>
          <w:i w:val="0"/>
        </w:rPr>
        <w:t>every</w:t>
      </w:r>
      <w:r>
        <w:rPr>
          <w:b w:val="0"/>
          <w:i w:val="0"/>
        </w:rPr>
        <w:t xml:space="preserve"> entry of the right factor.</w:t>
      </w:r>
    </w:p>
    <w:p>
      <w:pPr>
        <w:keepNext/>
      </w:pPr>
      <w:r>
        <w:rPr>
          <w:b/>
          <w:i w:val="0"/>
        </w:rPr>
        <w:t>Upper-left block:</w:t>
      </w:r>
    </w:p>
    <w:p>
      <w:pPr>
        <w:spacing w:after="60" w:before="40"/>
        <w:jc w:val="center"/>
      </w:pPr>
      <m:oMathPara>
        <m:oMath>
          <m:r>
            <w:rPr>
              <w:rFonts w:ascii="Cambria Math" w:hAnsi="Cambria Math"/>
              <w:sz w:val="21"/>
            </w:rPr>
            <m:t>(0)Z=</m:t>
          </m:r>
          <m:d>
            <m:dPr>
              <m:begChr m:val="["/>
              <m:sepChr m:val=","/>
              <m:endChr m:val="]"/>
            </m:dPr>
            <m:e>
              <m:m>
                <m:mPr>
                  <m:baseJc m:val="center"/>
                  <m:plcHide m:val="on"/>
                  <m:mcs>
                    <m:mc>
                      <m:mcPr>
                        <m:count m:val="2"/>
                        <m:mcJc m:val="center"/>
                      </m:mcPr>
                    </m:mc>
                  </m:mcs>
                </m:mPr>
                <m:mr>
                  <m:e>
                    <m:r>
                      <w:rPr>
                        <w:rFonts w:ascii="Cambria Math" w:hAnsi="Cambria Math"/>
                        <w:sz w:val="21"/>
                      </w:rPr>
                      <m:t>(0)·(1)</m:t>
                    </m:r>
                  </m:e>
                  <m:e>
                    <m:r>
                      <w:rPr>
                        <w:rFonts w:ascii="Cambria Math" w:hAnsi="Cambria Math"/>
                        <w:sz w:val="21"/>
                      </w:rPr>
                      <m:t>(0)·(0)</m:t>
                    </m:r>
                  </m:e>
                </m:mr>
                <m:mr>
                  <m:e>
                    <m:r>
                      <w:rPr>
                        <w:rFonts w:ascii="Cambria Math" w:hAnsi="Cambria Math"/>
                        <w:sz w:val="21"/>
                      </w:rPr>
                      <m:t>(0)·(0)</m:t>
                    </m:r>
                  </m:e>
                  <m:e>
                    <m:r>
                      <w:rPr>
                        <w:rFonts w:ascii="Cambria Math" w:hAnsi="Cambria Math"/>
                        <w:sz w:val="21"/>
                      </w:rPr>
                      <m:t>(0)·(−1)</m:t>
                    </m:r>
                  </m:e>
                </m:mr>
              </m:m>
            </m:e>
          </m:d>
        </m:oMath>
      </m:oMathPara>
    </w:p>
    <w:p>
      <w:pPr>
        <w:spacing w:after="60" w:before="40"/>
        <w:jc w:val="center"/>
      </w:pPr>
      <m:oMathPara>
        <m:oMath>
          <m:r>
            <w:rPr>
              <w:rFonts w:ascii="Cambria Math" w:hAnsi="Cambria Math"/>
              <w:sz w:val="21"/>
            </w:rPr>
            <m:t>=</m:t>
          </m:r>
          <m:d>
            <m:dPr>
              <m:begChr m:val="["/>
              <m:sepChr m:val=","/>
              <m:endChr m:val="]"/>
            </m:dPr>
            <m:e>
              <m:m>
                <m:mPr>
                  <m:baseJc m:val="center"/>
                  <m:plcHide m:val="on"/>
                  <m:mcs>
                    <m:mc>
                      <m:mcPr>
                        <m:count m:val="2"/>
                        <m:mcJc m:val="center"/>
                      </m:mcPr>
                    </m:mc>
                  </m:mcs>
                </m:mPr>
                <m:mr>
                  <m:e>
                    <m:r>
                      <w:rPr>
                        <w:rFonts w:ascii="Cambria Math" w:hAnsi="Cambria Math"/>
                        <w:sz w:val="21"/>
                      </w:rPr>
                      <m:t>0</m:t>
                    </m:r>
                  </m:e>
                  <m:e>
                    <m:r>
                      <w:rPr>
                        <w:rFonts w:ascii="Cambria Math" w:hAnsi="Cambria Math"/>
                        <w:sz w:val="21"/>
                      </w:rPr>
                      <m:t>0</m:t>
                    </m:r>
                  </m:e>
                </m:mr>
                <m:mr>
                  <m:e>
                    <m:r>
                      <w:rPr>
                        <w:rFonts w:ascii="Cambria Math" w:hAnsi="Cambria Math"/>
                        <w:sz w:val="21"/>
                      </w:rPr>
                      <m:t>0</m:t>
                    </m:r>
                  </m:e>
                  <m:e>
                    <m:r>
                      <w:rPr>
                        <w:rFonts w:ascii="Cambria Math" w:hAnsi="Cambria Math"/>
                        <w:sz w:val="21"/>
                      </w:rPr>
                      <m:t>0</m:t>
                    </m:r>
                  </m:e>
                </m:mr>
              </m:m>
            </m:e>
          </m:d>
          <m:r>
            <w:rPr>
              <w:rFonts w:ascii="Cambria Math" w:hAnsi="Cambria Math"/>
              <w:sz w:val="21"/>
            </w:rPr>
            <m:t>.</m:t>
          </m:r>
        </m:oMath>
      </m:oMathPara>
    </w:p>
    <w:p>
      <w:pPr>
        <w:keepNext/>
      </w:pPr>
      <w:r>
        <w:rPr>
          <w:b/>
          <w:i w:val="0"/>
        </w:rPr>
        <w:t>Upper-right block:</w:t>
      </w:r>
    </w:p>
    <w:p>
      <w:pPr>
        <w:spacing w:after="60" w:before="40"/>
        <w:jc w:val="center"/>
      </w:pPr>
      <m:oMathPara>
        <m:oMath>
          <m:r>
            <w:rPr>
              <w:rFonts w:ascii="Cambria Math" w:hAnsi="Cambria Math"/>
              <w:sz w:val="21"/>
            </w:rPr>
            <m:t>(−i)Z=</m:t>
          </m:r>
          <m:d>
            <m:dPr>
              <m:begChr m:val="["/>
              <m:sepChr m:val=","/>
              <m:endChr m:val="]"/>
            </m:dPr>
            <m:e>
              <m:m>
                <m:mPr>
                  <m:baseJc m:val="center"/>
                  <m:plcHide m:val="on"/>
                  <m:mcs>
                    <m:mc>
                      <m:mcPr>
                        <m:count m:val="2"/>
                        <m:mcJc m:val="center"/>
                      </m:mcPr>
                    </m:mc>
                  </m:mcs>
                </m:mPr>
                <m:mr>
                  <m:e>
                    <m:r>
                      <w:rPr>
                        <w:rFonts w:ascii="Cambria Math" w:hAnsi="Cambria Math"/>
                        <w:sz w:val="21"/>
                      </w:rPr>
                      <m:t>(−i)·(1)</m:t>
                    </m:r>
                  </m:e>
                  <m:e>
                    <m:r>
                      <w:rPr>
                        <w:rFonts w:ascii="Cambria Math" w:hAnsi="Cambria Math"/>
                        <w:sz w:val="21"/>
                      </w:rPr>
                      <m:t>(−i)·(0)</m:t>
                    </m:r>
                  </m:e>
                </m:mr>
                <m:mr>
                  <m:e>
                    <m:r>
                      <w:rPr>
                        <w:rFonts w:ascii="Cambria Math" w:hAnsi="Cambria Math"/>
                        <w:sz w:val="21"/>
                      </w:rPr>
                      <m:t>(−i)·(0)</m:t>
                    </m:r>
                  </m:e>
                  <m:e>
                    <m:r>
                      <w:rPr>
                        <w:rFonts w:ascii="Cambria Math" w:hAnsi="Cambria Math"/>
                        <w:sz w:val="21"/>
                      </w:rPr>
                      <m:t>(−i)·(−1)</m:t>
                    </m:r>
                  </m:e>
                </m:mr>
              </m:m>
            </m:e>
          </m:d>
        </m:oMath>
      </m:oMathPara>
    </w:p>
    <w:p>
      <w:pPr>
        <w:spacing w:after="60" w:before="40"/>
        <w:jc w:val="center"/>
      </w:pPr>
      <m:oMathPara>
        <m:oMath>
          <m:r>
            <w:rPr>
              <w:rFonts w:ascii="Cambria Math" w:hAnsi="Cambria Math"/>
              <w:sz w:val="21"/>
            </w:rPr>
            <m:t>=</m:t>
          </m:r>
          <m:d>
            <m:dPr>
              <m:begChr m:val="["/>
              <m:sepChr m:val=","/>
              <m:endChr m:val="]"/>
            </m:dPr>
            <m:e>
              <m:m>
                <m:mPr>
                  <m:baseJc m:val="center"/>
                  <m:plcHide m:val="on"/>
                  <m:mcs>
                    <m:mc>
                      <m:mcPr>
                        <m:count m:val="2"/>
                        <m:mcJc m:val="center"/>
                      </m:mcPr>
                    </m:mc>
                  </m:mcs>
                </m:mPr>
                <m:mr>
                  <m:e>
                    <m:r>
                      <w:rPr>
                        <w:rFonts w:ascii="Cambria Math" w:hAnsi="Cambria Math"/>
                        <w:sz w:val="21"/>
                      </w:rPr>
                      <m:t>−i</m:t>
                    </m:r>
                  </m:e>
                  <m:e>
                    <m:r>
                      <w:rPr>
                        <w:rFonts w:ascii="Cambria Math" w:hAnsi="Cambria Math"/>
                        <w:sz w:val="21"/>
                      </w:rPr>
                      <m:t>0</m:t>
                    </m:r>
                  </m:e>
                </m:mr>
                <m:mr>
                  <m:e>
                    <m:r>
                      <w:rPr>
                        <w:rFonts w:ascii="Cambria Math" w:hAnsi="Cambria Math"/>
                        <w:sz w:val="21"/>
                      </w:rPr>
                      <m:t>0</m:t>
                    </m:r>
                  </m:e>
                  <m:e>
                    <m:r>
                      <w:rPr>
                        <w:rFonts w:ascii="Cambria Math" w:hAnsi="Cambria Math"/>
                        <w:sz w:val="21"/>
                      </w:rPr>
                      <m:t>i</m:t>
                    </m:r>
                  </m:e>
                </m:mr>
              </m:m>
            </m:e>
          </m:d>
          <m:r>
            <w:rPr>
              <w:rFonts w:ascii="Cambria Math" w:hAnsi="Cambria Math"/>
              <w:sz w:val="21"/>
            </w:rPr>
            <m:t>.</m:t>
          </m:r>
        </m:oMath>
      </m:oMathPara>
    </w:p>
    <w:p>
      <w:pPr>
        <w:keepNext/>
      </w:pPr>
      <w:r>
        <w:rPr>
          <w:b/>
          <w:i w:val="0"/>
        </w:rPr>
        <w:t>Lower-left block:</w:t>
      </w:r>
    </w:p>
    <w:p>
      <w:pPr>
        <w:spacing w:after="60" w:before="40"/>
        <w:jc w:val="center"/>
      </w:pPr>
      <m:oMathPara>
        <m:oMath>
          <m:r>
            <w:rPr>
              <w:rFonts w:ascii="Cambria Math" w:hAnsi="Cambria Math"/>
              <w:sz w:val="21"/>
            </w:rPr>
            <m:t>(i)Z=</m:t>
          </m:r>
          <m:d>
            <m:dPr>
              <m:begChr m:val="["/>
              <m:sepChr m:val=","/>
              <m:endChr m:val="]"/>
            </m:dPr>
            <m:e>
              <m:m>
                <m:mPr>
                  <m:baseJc m:val="center"/>
                  <m:plcHide m:val="on"/>
                  <m:mcs>
                    <m:mc>
                      <m:mcPr>
                        <m:count m:val="2"/>
                        <m:mcJc m:val="center"/>
                      </m:mcPr>
                    </m:mc>
                  </m:mcs>
                </m:mPr>
                <m:mr>
                  <m:e>
                    <m:r>
                      <w:rPr>
                        <w:rFonts w:ascii="Cambria Math" w:hAnsi="Cambria Math"/>
                        <w:sz w:val="21"/>
                      </w:rPr>
                      <m:t>(i)·(1)</m:t>
                    </m:r>
                  </m:e>
                  <m:e>
                    <m:r>
                      <w:rPr>
                        <w:rFonts w:ascii="Cambria Math" w:hAnsi="Cambria Math"/>
                        <w:sz w:val="21"/>
                      </w:rPr>
                      <m:t>(i)·(0)</m:t>
                    </m:r>
                  </m:e>
                </m:mr>
                <m:mr>
                  <m:e>
                    <m:r>
                      <w:rPr>
                        <w:rFonts w:ascii="Cambria Math" w:hAnsi="Cambria Math"/>
                        <w:sz w:val="21"/>
                      </w:rPr>
                      <m:t>(i)·(0)</m:t>
                    </m:r>
                  </m:e>
                  <m:e>
                    <m:r>
                      <w:rPr>
                        <w:rFonts w:ascii="Cambria Math" w:hAnsi="Cambria Math"/>
                        <w:sz w:val="21"/>
                      </w:rPr>
                      <m:t>(i)·(−1)</m:t>
                    </m:r>
                  </m:e>
                </m:mr>
              </m:m>
            </m:e>
          </m:d>
        </m:oMath>
      </m:oMathPara>
    </w:p>
    <w:p>
      <w:pPr>
        <w:spacing w:after="60" w:before="40"/>
        <w:jc w:val="center"/>
      </w:pPr>
      <m:oMathPara>
        <m:oMath>
          <m:r>
            <w:rPr>
              <w:rFonts w:ascii="Cambria Math" w:hAnsi="Cambria Math"/>
              <w:sz w:val="21"/>
            </w:rPr>
            <m:t>=</m:t>
          </m:r>
          <m:d>
            <m:dPr>
              <m:begChr m:val="["/>
              <m:sepChr m:val=","/>
              <m:endChr m:val="]"/>
            </m:dPr>
            <m:e>
              <m:m>
                <m:mPr>
                  <m:baseJc m:val="center"/>
                  <m:plcHide m:val="on"/>
                  <m:mcs>
                    <m:mc>
                      <m:mcPr>
                        <m:count m:val="2"/>
                        <m:mcJc m:val="center"/>
                      </m:mcPr>
                    </m:mc>
                  </m:mcs>
                </m:mPr>
                <m:mr>
                  <m:e>
                    <m:r>
                      <w:rPr>
                        <w:rFonts w:ascii="Cambria Math" w:hAnsi="Cambria Math"/>
                        <w:sz w:val="21"/>
                      </w:rPr>
                      <m:t>i</m:t>
                    </m:r>
                  </m:e>
                  <m:e>
                    <m:r>
                      <w:rPr>
                        <w:rFonts w:ascii="Cambria Math" w:hAnsi="Cambria Math"/>
                        <w:sz w:val="21"/>
                      </w:rPr>
                      <m:t>0</m:t>
                    </m:r>
                  </m:e>
                </m:mr>
                <m:mr>
                  <m:e>
                    <m:r>
                      <w:rPr>
                        <w:rFonts w:ascii="Cambria Math" w:hAnsi="Cambria Math"/>
                        <w:sz w:val="21"/>
                      </w:rPr>
                      <m:t>0</m:t>
                    </m:r>
                  </m:e>
                  <m:e>
                    <m:r>
                      <w:rPr>
                        <w:rFonts w:ascii="Cambria Math" w:hAnsi="Cambria Math"/>
                        <w:sz w:val="21"/>
                      </w:rPr>
                      <m:t>−i</m:t>
                    </m:r>
                  </m:e>
                </m:mr>
              </m:m>
            </m:e>
          </m:d>
          <m:r>
            <w:rPr>
              <w:rFonts w:ascii="Cambria Math" w:hAnsi="Cambria Math"/>
              <w:sz w:val="21"/>
            </w:rPr>
            <m:t>.</m:t>
          </m:r>
        </m:oMath>
      </m:oMathPara>
    </w:p>
    <w:p>
      <w:pPr>
        <w:keepNext/>
      </w:pPr>
      <w:r>
        <w:rPr>
          <w:b/>
          <w:i w:val="0"/>
        </w:rPr>
        <w:t>Lower-right block:</w:t>
      </w:r>
    </w:p>
    <w:p>
      <w:pPr>
        <w:spacing w:after="60" w:before="40"/>
        <w:jc w:val="center"/>
      </w:pPr>
      <m:oMathPara>
        <m:oMath>
          <m:r>
            <w:rPr>
              <w:rFonts w:ascii="Cambria Math" w:hAnsi="Cambria Math"/>
              <w:sz w:val="21"/>
            </w:rPr>
            <m:t>(0)Z=</m:t>
          </m:r>
          <m:d>
            <m:dPr>
              <m:begChr m:val="["/>
              <m:sepChr m:val=","/>
              <m:endChr m:val="]"/>
            </m:dPr>
            <m:e>
              <m:m>
                <m:mPr>
                  <m:baseJc m:val="center"/>
                  <m:plcHide m:val="on"/>
                  <m:mcs>
                    <m:mc>
                      <m:mcPr>
                        <m:count m:val="2"/>
                        <m:mcJc m:val="center"/>
                      </m:mcPr>
                    </m:mc>
                  </m:mcs>
                </m:mPr>
                <m:mr>
                  <m:e>
                    <m:r>
                      <w:rPr>
                        <w:rFonts w:ascii="Cambria Math" w:hAnsi="Cambria Math"/>
                        <w:sz w:val="21"/>
                      </w:rPr>
                      <m:t>(0)·(1)</m:t>
                    </m:r>
                  </m:e>
                  <m:e>
                    <m:r>
                      <w:rPr>
                        <w:rFonts w:ascii="Cambria Math" w:hAnsi="Cambria Math"/>
                        <w:sz w:val="21"/>
                      </w:rPr>
                      <m:t>(0)·(0)</m:t>
                    </m:r>
                  </m:e>
                </m:mr>
                <m:mr>
                  <m:e>
                    <m:r>
                      <w:rPr>
                        <w:rFonts w:ascii="Cambria Math" w:hAnsi="Cambria Math"/>
                        <w:sz w:val="21"/>
                      </w:rPr>
                      <m:t>(0)·(0)</m:t>
                    </m:r>
                  </m:e>
                  <m:e>
                    <m:r>
                      <w:rPr>
                        <w:rFonts w:ascii="Cambria Math" w:hAnsi="Cambria Math"/>
                        <w:sz w:val="21"/>
                      </w:rPr>
                      <m:t>(0)·(−1)</m:t>
                    </m:r>
                  </m:e>
                </m:mr>
              </m:m>
            </m:e>
          </m:d>
        </m:oMath>
      </m:oMathPara>
    </w:p>
    <w:p>
      <w:pPr>
        <w:spacing w:after="60" w:before="40"/>
        <w:jc w:val="center"/>
      </w:pPr>
      <m:oMathPara>
        <m:oMath>
          <m:r>
            <w:rPr>
              <w:rFonts w:ascii="Cambria Math" w:hAnsi="Cambria Math"/>
              <w:sz w:val="21"/>
            </w:rPr>
            <m:t>=</m:t>
          </m:r>
          <m:d>
            <m:dPr>
              <m:begChr m:val="["/>
              <m:sepChr m:val=","/>
              <m:endChr m:val="]"/>
            </m:dPr>
            <m:e>
              <m:m>
                <m:mPr>
                  <m:baseJc m:val="center"/>
                  <m:plcHide m:val="on"/>
                  <m:mcs>
                    <m:mc>
                      <m:mcPr>
                        <m:count m:val="2"/>
                        <m:mcJc m:val="center"/>
                      </m:mcPr>
                    </m:mc>
                  </m:mcs>
                </m:mPr>
                <m:mr>
                  <m:e>
                    <m:r>
                      <w:rPr>
                        <w:rFonts w:ascii="Cambria Math" w:hAnsi="Cambria Math"/>
                        <w:sz w:val="21"/>
                      </w:rPr>
                      <m:t>0</m:t>
                    </m:r>
                  </m:e>
                  <m:e>
                    <m:r>
                      <w:rPr>
                        <w:rFonts w:ascii="Cambria Math" w:hAnsi="Cambria Math"/>
                        <w:sz w:val="21"/>
                      </w:rPr>
                      <m:t>0</m:t>
                    </m:r>
                  </m:e>
                </m:mr>
                <m:mr>
                  <m:e>
                    <m:r>
                      <w:rPr>
                        <w:rFonts w:ascii="Cambria Math" w:hAnsi="Cambria Math"/>
                        <w:sz w:val="21"/>
                      </w:rPr>
                      <m:t>0</m:t>
                    </m:r>
                  </m:e>
                  <m:e>
                    <m:r>
                      <w:rPr>
                        <w:rFonts w:ascii="Cambria Math" w:hAnsi="Cambria Math"/>
                        <w:sz w:val="21"/>
                      </w:rPr>
                      <m:t>0</m:t>
                    </m:r>
                  </m:e>
                </m:mr>
              </m:m>
            </m:e>
          </m:d>
          <m:r>
            <w:rPr>
              <w:rFonts w:ascii="Cambria Math" w:hAnsi="Cambria Math"/>
              <w:sz w:val="21"/>
            </w:rPr>
            <m:t>.</m:t>
          </m:r>
        </m:oMath>
      </m:oMathPara>
    </w:p>
    <w:p>
      <w:pPr>
        <w:keepNext/>
      </w:pPr>
      <w:r>
        <w:rPr>
          <w:b w:val="0"/>
          <w:i w:val="0"/>
        </w:rPr>
        <w:t>Place the upper two blocks side by side, then the lower two blocks:</w:t>
      </w:r>
    </w:p>
    <w:p>
      <w:pPr>
        <w:spacing w:after="60" w:before="40"/>
        <w:jc w:val="center"/>
      </w:pPr>
      <m:oMathPara>
        <m:oMath>
          <m:r>
            <w:rPr>
              <w:rFonts w:ascii="Cambria Math" w:hAnsi="Cambria Math"/>
              <w:sz w:val="21"/>
            </w:rPr>
            <m:t>U=Y⊗Z=</m:t>
          </m:r>
          <m:d>
            <m:dPr>
              <m:begChr m:val="["/>
              <m:sepChr m:val=","/>
              <m:endChr m:val="]"/>
            </m:dPr>
            <m:e>
              <m:m>
                <m:mPr>
                  <m:baseJc m:val="center"/>
                  <m:plcHide m:val="on"/>
                  <m:mcs>
                    <m:mc>
                      <m:mcPr>
                        <m:count m:val="4"/>
                        <m:mcJc m:val="center"/>
                      </m:mcPr>
                    </m:mc>
                  </m:mcs>
                </m:mPr>
                <m:mr>
                  <m:e>
                    <m:r>
                      <w:rPr>
                        <w:rFonts w:ascii="Cambria Math" w:hAnsi="Cambria Math"/>
                        <w:sz w:val="21"/>
                      </w:rPr>
                      <m:t>0</m:t>
                    </m:r>
                  </m:e>
                  <m:e>
                    <m:r>
                      <w:rPr>
                        <w:rFonts w:ascii="Cambria Math" w:hAnsi="Cambria Math"/>
                        <w:sz w:val="21"/>
                      </w:rPr>
                      <m:t>0</m:t>
                    </m:r>
                  </m:e>
                  <m:e>
                    <m:r>
                      <w:rPr>
                        <w:rFonts w:ascii="Cambria Math" w:hAnsi="Cambria Math"/>
                        <w:sz w:val="21"/>
                      </w:rPr>
                      <m:t>−i</m:t>
                    </m:r>
                  </m:e>
                  <m:e>
                    <m:r>
                      <w:rPr>
                        <w:rFonts w:ascii="Cambria Math" w:hAnsi="Cambria Math"/>
                        <w:sz w:val="21"/>
                      </w:rPr>
                      <m:t>0</m:t>
                    </m:r>
                  </m:e>
                </m:mr>
                <m:mr>
                  <m:e>
                    <m:r>
                      <w:rPr>
                        <w:rFonts w:ascii="Cambria Math" w:hAnsi="Cambria Math"/>
                        <w:sz w:val="21"/>
                      </w:rPr>
                      <m:t>0</m:t>
                    </m:r>
                  </m:e>
                  <m:e>
                    <m:r>
                      <w:rPr>
                        <w:rFonts w:ascii="Cambria Math" w:hAnsi="Cambria Math"/>
                        <w:sz w:val="21"/>
                      </w:rPr>
                      <m:t>0</m:t>
                    </m:r>
                  </m:e>
                  <m:e>
                    <m:r>
                      <w:rPr>
                        <w:rFonts w:ascii="Cambria Math" w:hAnsi="Cambria Math"/>
                        <w:sz w:val="21"/>
                      </w:rPr>
                      <m:t>0</m:t>
                    </m:r>
                  </m:e>
                  <m:e>
                    <m:r>
                      <w:rPr>
                        <w:rFonts w:ascii="Cambria Math" w:hAnsi="Cambria Math"/>
                        <w:sz w:val="21"/>
                      </w:rPr>
                      <m:t>i</m:t>
                    </m:r>
                  </m:e>
                </m:mr>
                <m:mr>
                  <m:e>
                    <m:r>
                      <w:rPr>
                        <w:rFonts w:ascii="Cambria Math" w:hAnsi="Cambria Math"/>
                        <w:sz w:val="21"/>
                      </w:rPr>
                      <m:t>i</m:t>
                    </m:r>
                  </m:e>
                  <m:e>
                    <m:r>
                      <w:rPr>
                        <w:rFonts w:ascii="Cambria Math" w:hAnsi="Cambria Math"/>
                        <w:sz w:val="21"/>
                      </w:rPr>
                      <m:t>0</m:t>
                    </m:r>
                  </m:e>
                  <m:e>
                    <m:r>
                      <w:rPr>
                        <w:rFonts w:ascii="Cambria Math" w:hAnsi="Cambria Math"/>
                        <w:sz w:val="21"/>
                      </w:rPr>
                      <m:t>0</m:t>
                    </m:r>
                  </m:e>
                  <m:e>
                    <m:r>
                      <w:rPr>
                        <w:rFonts w:ascii="Cambria Math" w:hAnsi="Cambria Math"/>
                        <w:sz w:val="21"/>
                      </w:rPr>
                      <m:t>0</m:t>
                    </m:r>
                  </m:e>
                </m:mr>
                <m:mr>
                  <m:e>
                    <m:r>
                      <w:rPr>
                        <w:rFonts w:ascii="Cambria Math" w:hAnsi="Cambria Math"/>
                        <w:sz w:val="21"/>
                      </w:rPr>
                      <m:t>0</m:t>
                    </m:r>
                  </m:e>
                  <m:e>
                    <m:r>
                      <w:rPr>
                        <w:rFonts w:ascii="Cambria Math" w:hAnsi="Cambria Math"/>
                        <w:sz w:val="21"/>
                      </w:rPr>
                      <m:t>−i</m:t>
                    </m:r>
                  </m:e>
                  <m:e>
                    <m:r>
                      <w:rPr>
                        <w:rFonts w:ascii="Cambria Math" w:hAnsi="Cambria Math"/>
                        <w:sz w:val="21"/>
                      </w:rPr>
                      <m:t>0</m:t>
                    </m:r>
                  </m:e>
                  <m:e>
                    <m:r>
                      <w:rPr>
                        <w:rFonts w:ascii="Cambria Math" w:hAnsi="Cambria Math"/>
                        <w:sz w:val="21"/>
                      </w:rPr>
                      <m:t>0</m:t>
                    </m:r>
                  </m:e>
                </m:mr>
              </m:m>
            </m:e>
          </m:d>
          <m:r>
            <w:rPr>
              <w:rFonts w:ascii="Cambria Math" w:hAnsi="Cambria Math"/>
              <w:sz w:val="21"/>
            </w:rPr>
            <m:t>.</m:t>
          </m:r>
        </m:oMath>
      </m:oMathPara>
    </w:p>
    <w:p>
      <w:pPr>
        <w:pStyle w:val="Heading2"/>
      </w:pPr>
      <w:r>
        <w:rPr>
          <w:b w:val="0"/>
          <w:i w:val="0"/>
        </w:rPr>
        <w:t>Action of the Operator on the Kets: |00⟩, |01⟩, |10⟩, |11⟩</w:t>
      </w:r>
    </w:p>
    <w:p>
      <w:r>
        <w:rPr>
          <w:b w:val="0"/>
          <w:i w:val="0"/>
        </w:rPr>
        <w:t>Use the single-qubit actions above. Multiply any scalar phases and distribute tensor products before combining the two bits.</w:t>
      </w:r>
    </w:p>
    <w:p>
      <w:pPr>
        <w:keepNext/>
      </w:pPr>
      <w:r>
        <w:rPr>
          <w:b/>
          <w:i w:val="0"/>
        </w:rPr>
        <w:t xml:space="preserve">Input </w:t>
      </w:r>
      <m:oMath>
        <m:r>
          <w:rPr>
            <w:rFonts w:ascii="Cambria Math" w:hAnsi="Cambria Math"/>
            <w:sz w:val="21"/>
          </w:rPr>
          <m:t>|00⟩</m:t>
        </m:r>
      </m:oMath>
      <w:r>
        <w:rPr>
          <w:b/>
          <w:i w:val="0"/>
        </w:rPr>
        <w:t>:</w:t>
      </w:r>
    </w:p>
    <w:p>
      <w:pPr>
        <w:spacing w:after="60" w:before="40"/>
        <w:jc w:val="center"/>
      </w:pPr>
      <m:oMathPara>
        <m:oMath>
          <m:r>
            <w:rPr>
              <w:rFonts w:ascii="Cambria Math" w:hAnsi="Cambria Math"/>
              <w:sz w:val="21"/>
            </w:rPr>
            <m:t>U|00⟩=(Y|0⟩)⊗(Z|0⟩)</m:t>
          </m:r>
        </m:oMath>
      </m:oMathPara>
    </w:p>
    <w:p>
      <w:pPr>
        <w:spacing w:after="60" w:before="40"/>
        <w:jc w:val="center"/>
      </w:pPr>
      <m:oMathPara>
        <m:oMath>
          <m:r>
            <w:rPr>
              <w:rFonts w:ascii="Cambria Math" w:hAnsi="Cambria Math"/>
              <w:sz w:val="21"/>
            </w:rPr>
            <m:t>=(i|1⟩)⊗(1|0⟩)</m:t>
          </m:r>
        </m:oMath>
      </m:oMathPara>
    </w:p>
    <w:p>
      <w:pPr>
        <w:spacing w:after="60" w:before="40"/>
        <w:jc w:val="center"/>
      </w:pPr>
      <m:oMathPara>
        <m:oMath>
          <m:r>
            <w:rPr>
              <w:rFonts w:ascii="Cambria Math" w:hAnsi="Cambria Math"/>
              <w:sz w:val="21"/>
            </w:rPr>
            <m:t>=(i)(1)|10⟩</m:t>
          </m:r>
        </m:oMath>
      </m:oMathPara>
    </w:p>
    <w:p>
      <w:pPr>
        <w:spacing w:after="60" w:before="40"/>
        <w:jc w:val="center"/>
      </w:pPr>
      <m:oMathPara>
        <m:oMath>
          <m:r>
            <w:rPr>
              <w:rFonts w:ascii="Cambria Math" w:hAnsi="Cambria Math"/>
              <w:sz w:val="21"/>
            </w:rPr>
            <m:t>=i|10⟩</m:t>
          </m:r>
        </m:oMath>
      </m:oMathPara>
    </w:p>
    <w:p>
      <w:pPr>
        <w:keepNext/>
      </w:pPr>
      <w:r>
        <w:rPr>
          <w:b/>
          <w:i w:val="0"/>
        </w:rPr>
        <w:t xml:space="preserve">Input </w:t>
      </w:r>
      <m:oMath>
        <m:r>
          <w:rPr>
            <w:rFonts w:ascii="Cambria Math" w:hAnsi="Cambria Math"/>
            <w:sz w:val="21"/>
          </w:rPr>
          <m:t>|01⟩</m:t>
        </m:r>
      </m:oMath>
      <w:r>
        <w:rPr>
          <w:b/>
          <w:i w:val="0"/>
        </w:rPr>
        <w:t>:</w:t>
      </w:r>
    </w:p>
    <w:p>
      <w:pPr>
        <w:spacing w:after="60" w:before="40"/>
        <w:jc w:val="center"/>
      </w:pPr>
      <m:oMathPara>
        <m:oMath>
          <m:r>
            <w:rPr>
              <w:rFonts w:ascii="Cambria Math" w:hAnsi="Cambria Math"/>
              <w:sz w:val="21"/>
            </w:rPr>
            <m:t>U|01⟩=(Y|0⟩)⊗(Z|1⟩)</m:t>
          </m:r>
        </m:oMath>
      </m:oMathPara>
    </w:p>
    <w:p>
      <w:pPr>
        <w:spacing w:after="60" w:before="40"/>
        <w:jc w:val="center"/>
      </w:pPr>
      <m:oMathPara>
        <m:oMath>
          <m:r>
            <w:rPr>
              <w:rFonts w:ascii="Cambria Math" w:hAnsi="Cambria Math"/>
              <w:sz w:val="21"/>
            </w:rPr>
            <m:t>=(i|1⟩)⊗(−1|1⟩)</m:t>
          </m:r>
        </m:oMath>
      </m:oMathPara>
    </w:p>
    <w:p>
      <w:pPr>
        <w:spacing w:after="60" w:before="40"/>
        <w:jc w:val="center"/>
      </w:pPr>
      <m:oMathPara>
        <m:oMath>
          <m:r>
            <w:rPr>
              <w:rFonts w:ascii="Cambria Math" w:hAnsi="Cambria Math"/>
              <w:sz w:val="21"/>
            </w:rPr>
            <m:t>=(i)(−1)|11⟩</m:t>
          </m:r>
        </m:oMath>
      </m:oMathPara>
    </w:p>
    <w:p>
      <w:pPr>
        <w:spacing w:after="60" w:before="40"/>
        <w:jc w:val="center"/>
      </w:pPr>
      <m:oMathPara>
        <m:oMath>
          <m:r>
            <w:rPr>
              <w:rFonts w:ascii="Cambria Math" w:hAnsi="Cambria Math"/>
              <w:sz w:val="21"/>
            </w:rPr>
            <m:t>=−i|11⟩</m:t>
          </m:r>
        </m:oMath>
      </m:oMathPara>
    </w:p>
    <w:p>
      <w:pPr>
        <w:keepNext/>
      </w:pPr>
      <w:r>
        <w:rPr>
          <w:b/>
          <w:i w:val="0"/>
        </w:rPr>
        <w:t xml:space="preserve">Input </w:t>
      </w:r>
      <m:oMath>
        <m:r>
          <w:rPr>
            <w:rFonts w:ascii="Cambria Math" w:hAnsi="Cambria Math"/>
            <w:sz w:val="21"/>
          </w:rPr>
          <m:t>|10⟩</m:t>
        </m:r>
      </m:oMath>
      <w:r>
        <w:rPr>
          <w:b/>
          <w:i w:val="0"/>
        </w:rPr>
        <w:t>:</w:t>
      </w:r>
    </w:p>
    <w:p>
      <w:pPr>
        <w:spacing w:after="60" w:before="40"/>
        <w:jc w:val="center"/>
      </w:pPr>
      <m:oMathPara>
        <m:oMath>
          <m:r>
            <w:rPr>
              <w:rFonts w:ascii="Cambria Math" w:hAnsi="Cambria Math"/>
              <w:sz w:val="21"/>
            </w:rPr>
            <m:t>U|10⟩=(Y|1⟩)⊗(Z|0⟩)</m:t>
          </m:r>
        </m:oMath>
      </m:oMathPara>
    </w:p>
    <w:p>
      <w:pPr>
        <w:spacing w:after="60" w:before="40"/>
        <w:jc w:val="center"/>
      </w:pPr>
      <m:oMathPara>
        <m:oMath>
          <m:r>
            <w:rPr>
              <w:rFonts w:ascii="Cambria Math" w:hAnsi="Cambria Math"/>
              <w:sz w:val="21"/>
            </w:rPr>
            <m:t>=(−i|0⟩)⊗(1|0⟩)</m:t>
          </m:r>
        </m:oMath>
      </m:oMathPara>
    </w:p>
    <w:p>
      <w:pPr>
        <w:spacing w:after="60" w:before="40"/>
        <w:jc w:val="center"/>
      </w:pPr>
      <m:oMathPara>
        <m:oMath>
          <m:r>
            <w:rPr>
              <w:rFonts w:ascii="Cambria Math" w:hAnsi="Cambria Math"/>
              <w:sz w:val="21"/>
            </w:rPr>
            <m:t>=(−i)(1)|00⟩</m:t>
          </m:r>
        </m:oMath>
      </m:oMathPara>
    </w:p>
    <w:p>
      <w:pPr>
        <w:spacing w:after="60" w:before="40"/>
        <w:jc w:val="center"/>
      </w:pPr>
      <m:oMathPara>
        <m:oMath>
          <m:r>
            <w:rPr>
              <w:rFonts w:ascii="Cambria Math" w:hAnsi="Cambria Math"/>
              <w:sz w:val="21"/>
            </w:rPr>
            <m:t>=−i|00⟩</m:t>
          </m:r>
        </m:oMath>
      </m:oMathPara>
    </w:p>
    <w:p>
      <w:pPr>
        <w:keepNext/>
      </w:pPr>
      <w:r>
        <w:rPr>
          <w:b/>
          <w:i w:val="0"/>
        </w:rPr>
        <w:t xml:space="preserve">Input </w:t>
      </w:r>
      <m:oMath>
        <m:r>
          <w:rPr>
            <w:rFonts w:ascii="Cambria Math" w:hAnsi="Cambria Math"/>
            <w:sz w:val="21"/>
          </w:rPr>
          <m:t>|11⟩</m:t>
        </m:r>
      </m:oMath>
      <w:r>
        <w:rPr>
          <w:b/>
          <w:i w:val="0"/>
        </w:rPr>
        <w:t>:</w:t>
      </w:r>
    </w:p>
    <w:p>
      <w:pPr>
        <w:spacing w:after="60" w:before="40"/>
        <w:jc w:val="center"/>
      </w:pPr>
      <m:oMathPara>
        <m:oMath>
          <m:r>
            <w:rPr>
              <w:rFonts w:ascii="Cambria Math" w:hAnsi="Cambria Math"/>
              <w:sz w:val="21"/>
            </w:rPr>
            <m:t>U|11⟩=(Y|1⟩)⊗(Z|1⟩)</m:t>
          </m:r>
        </m:oMath>
      </m:oMathPara>
    </w:p>
    <w:p>
      <w:pPr>
        <w:spacing w:after="60" w:before="40"/>
        <w:jc w:val="center"/>
      </w:pPr>
      <m:oMathPara>
        <m:oMath>
          <m:r>
            <w:rPr>
              <w:rFonts w:ascii="Cambria Math" w:hAnsi="Cambria Math"/>
              <w:sz w:val="21"/>
            </w:rPr>
            <m:t>=(−i|0⟩)⊗(−1|1⟩)</m:t>
          </m:r>
        </m:oMath>
      </m:oMathPara>
    </w:p>
    <w:p>
      <w:pPr>
        <w:spacing w:after="60" w:before="40"/>
        <w:jc w:val="center"/>
      </w:pPr>
      <m:oMathPara>
        <m:oMath>
          <m:r>
            <w:rPr>
              <w:rFonts w:ascii="Cambria Math" w:hAnsi="Cambria Math"/>
              <w:sz w:val="21"/>
            </w:rPr>
            <m:t>=(−i)(−1)|01⟩</m:t>
          </m:r>
        </m:oMath>
      </m:oMathPara>
    </w:p>
    <w:p>
      <w:pPr>
        <w:spacing w:after="60" w:before="40"/>
        <w:jc w:val="center"/>
      </w:pPr>
      <m:oMathPara>
        <m:oMath>
          <m:r>
            <w:rPr>
              <w:rFonts w:ascii="Cambria Math" w:hAnsi="Cambria Math"/>
              <w:sz w:val="21"/>
            </w:rPr>
            <m:t>=i|01⟩</m:t>
          </m:r>
        </m:oMath>
      </m:oMathPara>
    </w:p>
    <w:p>
      <w:pPr>
        <w:pStyle w:val="Heading2"/>
      </w:pPr>
      <w:r>
        <w:rPr>
          <w:b w:val="0"/>
          <w:i w:val="0"/>
        </w:rPr>
        <w:t>Probability Measurements</w:t>
      </w:r>
    </w:p>
    <w:p>
      <w:pPr>
        <w:keepNext/>
      </w:pPr>
      <w:r>
        <w:rPr>
          <w:b w:val="0"/>
          <w:i w:val="0"/>
        </w:rPr>
        <w:t xml:space="preserve">The initialized input is </w:t>
      </w:r>
      <m:oMath>
        <m:r>
          <w:rPr>
            <w:rFonts w:ascii="Cambria Math" w:hAnsi="Cambria Math"/>
            <w:sz w:val="21"/>
          </w:rPr>
          <m:t>|00⟩=(1,0,0,0</m:t>
        </m:r>
        <m:sSup>
          <m:e>
            <m:r>
              <w:rPr>
                <w:rFonts w:ascii="Cambria Math" w:hAnsi="Cambria Math"/>
                <w:sz w:val="21"/>
              </w:rPr>
              <m:t>)</m:t>
            </m:r>
          </m:e>
          <m:sup>
            <m:r>
              <w:rPr>
                <w:rFonts w:ascii="Cambria Math" w:hAnsi="Cambria Math"/>
                <w:sz w:val="21"/>
              </w:rPr>
              <m:t>T</m:t>
            </m:r>
          </m:sup>
        </m:sSup>
      </m:oMath>
      <w:r>
        <w:rPr>
          <w:b w:val="0"/>
          <w:i w:val="0"/>
        </w:rPr>
        <w:t>. Keep all four row products visible:</w:t>
      </w:r>
    </w:p>
    <w:p>
      <w:pPr>
        <w:spacing w:after="60" w:before="40"/>
        <w:jc w:val="center"/>
      </w:pPr>
      <m:oMathPara>
        <m:oMath>
          <m:r>
            <w:rPr>
              <w:rFonts w:ascii="Cambria Math" w:hAnsi="Cambria Math"/>
              <w:sz w:val="21"/>
            </w:rPr>
            <m:t>U|00⟩=</m:t>
          </m:r>
          <m:d>
            <m:dPr>
              <m:begChr m:val="["/>
              <m:sepChr m:val=","/>
              <m:endChr m:val="]"/>
            </m:dPr>
            <m:e>
              <m:m>
                <m:mPr>
                  <m:baseJc m:val="center"/>
                  <m:plcHide m:val="on"/>
                  <m:mcs>
                    <m:mc>
                      <m:mcPr>
                        <m:count m:val="4"/>
                        <m:mcJc m:val="center"/>
                      </m:mcPr>
                    </m:mc>
                  </m:mcs>
                </m:mPr>
                <m:mr>
                  <m:e>
                    <m:r>
                      <w:rPr>
                        <w:rFonts w:ascii="Cambria Math" w:hAnsi="Cambria Math"/>
                        <w:sz w:val="21"/>
                      </w:rPr>
                      <m:t>0</m:t>
                    </m:r>
                  </m:e>
                  <m:e>
                    <m:r>
                      <w:rPr>
                        <w:rFonts w:ascii="Cambria Math" w:hAnsi="Cambria Math"/>
                        <w:sz w:val="21"/>
                      </w:rPr>
                      <m:t>0</m:t>
                    </m:r>
                  </m:e>
                  <m:e>
                    <m:r>
                      <w:rPr>
                        <w:rFonts w:ascii="Cambria Math" w:hAnsi="Cambria Math"/>
                        <w:sz w:val="21"/>
                      </w:rPr>
                      <m:t>−i</m:t>
                    </m:r>
                  </m:e>
                  <m:e>
                    <m:r>
                      <w:rPr>
                        <w:rFonts w:ascii="Cambria Math" w:hAnsi="Cambria Math"/>
                        <w:sz w:val="21"/>
                      </w:rPr>
                      <m:t>0</m:t>
                    </m:r>
                  </m:e>
                </m:mr>
                <m:mr>
                  <m:e>
                    <m:r>
                      <w:rPr>
                        <w:rFonts w:ascii="Cambria Math" w:hAnsi="Cambria Math"/>
                        <w:sz w:val="21"/>
                      </w:rPr>
                      <m:t>0</m:t>
                    </m:r>
                  </m:e>
                  <m:e>
                    <m:r>
                      <w:rPr>
                        <w:rFonts w:ascii="Cambria Math" w:hAnsi="Cambria Math"/>
                        <w:sz w:val="21"/>
                      </w:rPr>
                      <m:t>0</m:t>
                    </m:r>
                  </m:e>
                  <m:e>
                    <m:r>
                      <w:rPr>
                        <w:rFonts w:ascii="Cambria Math" w:hAnsi="Cambria Math"/>
                        <w:sz w:val="21"/>
                      </w:rPr>
                      <m:t>0</m:t>
                    </m:r>
                  </m:e>
                  <m:e>
                    <m:r>
                      <w:rPr>
                        <w:rFonts w:ascii="Cambria Math" w:hAnsi="Cambria Math"/>
                        <w:sz w:val="21"/>
                      </w:rPr>
                      <m:t>i</m:t>
                    </m:r>
                  </m:e>
                </m:mr>
                <m:mr>
                  <m:e>
                    <m:r>
                      <w:rPr>
                        <w:rFonts w:ascii="Cambria Math" w:hAnsi="Cambria Math"/>
                        <w:sz w:val="21"/>
                      </w:rPr>
                      <m:t>i</m:t>
                    </m:r>
                  </m:e>
                  <m:e>
                    <m:r>
                      <w:rPr>
                        <w:rFonts w:ascii="Cambria Math" w:hAnsi="Cambria Math"/>
                        <w:sz w:val="21"/>
                      </w:rPr>
                      <m:t>0</m:t>
                    </m:r>
                  </m:e>
                  <m:e>
                    <m:r>
                      <w:rPr>
                        <w:rFonts w:ascii="Cambria Math" w:hAnsi="Cambria Math"/>
                        <w:sz w:val="21"/>
                      </w:rPr>
                      <m:t>0</m:t>
                    </m:r>
                  </m:e>
                  <m:e>
                    <m:r>
                      <w:rPr>
                        <w:rFonts w:ascii="Cambria Math" w:hAnsi="Cambria Math"/>
                        <w:sz w:val="21"/>
                      </w:rPr>
                      <m:t>0</m:t>
                    </m:r>
                  </m:e>
                </m:mr>
                <m:mr>
                  <m:e>
                    <m:r>
                      <w:rPr>
                        <w:rFonts w:ascii="Cambria Math" w:hAnsi="Cambria Math"/>
                        <w:sz w:val="21"/>
                      </w:rPr>
                      <m:t>0</m:t>
                    </m:r>
                  </m:e>
                  <m:e>
                    <m:r>
                      <w:rPr>
                        <w:rFonts w:ascii="Cambria Math" w:hAnsi="Cambria Math"/>
                        <w:sz w:val="21"/>
                      </w:rPr>
                      <m:t>−i</m:t>
                    </m:r>
                  </m:e>
                  <m:e>
                    <m:r>
                      <w:rPr>
                        <w:rFonts w:ascii="Cambria Math" w:hAnsi="Cambria Math"/>
                        <w:sz w:val="21"/>
                      </w:rPr>
                      <m:t>0</m:t>
                    </m:r>
                  </m:e>
                  <m:e>
                    <m:r>
                      <w:rPr>
                        <w:rFonts w:ascii="Cambria Math" w:hAnsi="Cambria Math"/>
                        <w:sz w:val="21"/>
                      </w:rPr>
                      <m:t>0</m:t>
                    </m:r>
                  </m:e>
                </m:mr>
              </m:m>
            </m:e>
          </m:d>
          <m:d>
            <m:dPr>
              <m:begChr m:val="["/>
              <m:sepChr m:val=","/>
              <m:endChr m:val="]"/>
            </m:dPr>
            <m:e>
              <m:eqArr>
                <m:e>
                  <m:r>
                    <w:rPr>
                      <w:rFonts w:ascii="Cambria Math" w:hAnsi="Cambria Math"/>
                      <w:sz w:val="21"/>
                    </w:rPr>
                    <m:t>1</m:t>
                  </m:r>
                </m:e>
                <m:e>
                  <m:r>
                    <w:rPr>
                      <w:rFonts w:ascii="Cambria Math" w:hAnsi="Cambria Math"/>
                      <w:sz w:val="21"/>
                    </w:rPr>
                    <m:t>0</m:t>
                  </m:r>
                </m:e>
                <m:e>
                  <m:r>
                    <w:rPr>
                      <w:rFonts w:ascii="Cambria Math" w:hAnsi="Cambria Math"/>
                      <w:sz w:val="21"/>
                    </w:rPr>
                    <m:t>0</m:t>
                  </m:r>
                </m:e>
                <m:e>
                  <m:r>
                    <w:rPr>
                      <w:rFonts w:ascii="Cambria Math" w:hAnsi="Cambria Math"/>
                      <w:sz w:val="21"/>
                    </w:rPr>
                    <m:t>0</m:t>
                  </m:r>
                </m:e>
              </m:eqArr>
            </m:e>
          </m:d>
          <m:r>
            <w:rPr>
              <w:rFonts w:ascii="Cambria Math" w:hAnsi="Cambria Math"/>
              <w:sz w:val="21"/>
            </w:rPr>
            <m:t>.</m:t>
          </m:r>
        </m:oMath>
      </m:oMathPara>
    </w:p>
    <w:p>
      <w:r>
        <w:rPr>
          <w:b/>
          <w:i w:val="0"/>
        </w:rPr>
        <w:t>Row 1:</w:t>
      </w:r>
      <w:r>
        <w:rPr>
          <w:b w:val="0"/>
          <w:i w:val="0"/>
        </w:rPr>
        <w:t xml:space="preserve"> </w:t>
      </w:r>
      <m:oMath>
        <m:r>
          <w:rPr>
            <w:rFonts w:ascii="Cambria Math" w:hAnsi="Cambria Math"/>
            <w:sz w:val="21"/>
          </w:rPr>
          <m:t>0·1+0·0+(−i)·0+0·0=0</m:t>
        </m:r>
      </m:oMath>
      <w:r>
        <w:rPr>
          <w:b w:val="0"/>
          <w:i w:val="0"/>
        </w:rPr>
        <w:t>.</w:t>
      </w:r>
    </w:p>
    <w:p>
      <w:r>
        <w:rPr>
          <w:b/>
          <w:i w:val="0"/>
        </w:rPr>
        <w:t>Row 2:</w:t>
      </w:r>
      <w:r>
        <w:rPr>
          <w:b w:val="0"/>
          <w:i w:val="0"/>
        </w:rPr>
        <w:t xml:space="preserve"> </w:t>
      </w:r>
      <m:oMath>
        <m:r>
          <w:rPr>
            <w:rFonts w:ascii="Cambria Math" w:hAnsi="Cambria Math"/>
            <w:sz w:val="21"/>
          </w:rPr>
          <m:t>0·1+0·0+0·0+i·0=0</m:t>
        </m:r>
      </m:oMath>
      <w:r>
        <w:rPr>
          <w:b w:val="0"/>
          <w:i w:val="0"/>
        </w:rPr>
        <w:t>.</w:t>
      </w:r>
    </w:p>
    <w:p>
      <w:r>
        <w:rPr>
          <w:b/>
          <w:i w:val="0"/>
        </w:rPr>
        <w:t>Row 3:</w:t>
      </w:r>
      <w:r>
        <w:rPr>
          <w:b w:val="0"/>
          <w:i w:val="0"/>
        </w:rPr>
        <w:t xml:space="preserve"> </w:t>
      </w:r>
      <m:oMath>
        <m:r>
          <w:rPr>
            <w:rFonts w:ascii="Cambria Math" w:hAnsi="Cambria Math"/>
            <w:sz w:val="21"/>
          </w:rPr>
          <m:t>i·1+0·0+0·0+0·0=i</m:t>
        </m:r>
      </m:oMath>
      <w:r>
        <w:rPr>
          <w:b w:val="0"/>
          <w:i w:val="0"/>
        </w:rPr>
        <w:t>.</w:t>
      </w:r>
    </w:p>
    <w:p>
      <w:pPr>
        <w:keepNext/>
      </w:pPr>
      <w:r>
        <w:rPr>
          <w:b/>
          <w:i w:val="0"/>
        </w:rPr>
        <w:t>Row 4:</w:t>
      </w:r>
      <w:r>
        <w:rPr>
          <w:b w:val="0"/>
          <w:i w:val="0"/>
        </w:rPr>
        <w:t xml:space="preserve"> </w:t>
      </w:r>
      <m:oMath>
        <m:r>
          <w:rPr>
            <w:rFonts w:ascii="Cambria Math" w:hAnsi="Cambria Math"/>
            <w:sz w:val="21"/>
          </w:rPr>
          <m:t>0·1+(−i)·0+0·0+0·0=0</m:t>
        </m:r>
      </m:oMath>
      <w:r>
        <w:rPr>
          <w:b w:val="0"/>
          <w:i w:val="0"/>
        </w:rPr>
        <w:t>.</w:t>
      </w:r>
    </w:p>
    <w:p>
      <w:pPr>
        <w:spacing w:after="60" w:before="40"/>
        <w:jc w:val="center"/>
      </w:pPr>
      <m:oMathPara>
        <m:oMath>
          <m:r>
            <w:rPr>
              <w:rFonts w:ascii="Cambria Math" w:hAnsi="Cambria Math"/>
              <w:sz w:val="21"/>
            </w:rPr>
            <m:t>|</m:t>
          </m:r>
          <m:sSub>
            <m:e>
              <m:r>
                <w:rPr>
                  <w:rFonts w:ascii="Cambria Math" w:hAnsi="Cambria Math"/>
                  <w:sz w:val="21"/>
                </w:rPr>
                <m:t>ψ</m:t>
              </m:r>
            </m:e>
            <m:sub>
              <m:r>
                <w:rPr>
                  <w:rFonts w:ascii="Cambria Math" w:hAnsi="Cambria Math"/>
                  <w:sz w:val="21"/>
                </w:rPr>
                <m:t>f</m:t>
              </m:r>
            </m:sub>
          </m:sSub>
          <m:r>
            <w:rPr>
              <w:rFonts w:ascii="Cambria Math" w:hAnsi="Cambria Math"/>
              <w:sz w:val="21"/>
            </w:rPr>
            <m:t>⟩=</m:t>
          </m:r>
          <m:d>
            <m:dPr>
              <m:begChr m:val="["/>
              <m:sepChr m:val=","/>
              <m:endChr m:val="]"/>
            </m:dPr>
            <m:e>
              <m:eqArr>
                <m:e>
                  <m:r>
                    <w:rPr>
                      <w:rFonts w:ascii="Cambria Math" w:hAnsi="Cambria Math"/>
                      <w:sz w:val="21"/>
                    </w:rPr>
                    <m:t>0</m:t>
                  </m:r>
                </m:e>
                <m:e>
                  <m:r>
                    <w:rPr>
                      <w:rFonts w:ascii="Cambria Math" w:hAnsi="Cambria Math"/>
                      <w:sz w:val="21"/>
                    </w:rPr>
                    <m:t>0</m:t>
                  </m:r>
                </m:e>
                <m:e>
                  <m:r>
                    <w:rPr>
                      <w:rFonts w:ascii="Cambria Math" w:hAnsi="Cambria Math"/>
                      <w:sz w:val="21"/>
                    </w:rPr>
                    <m:t>i</m:t>
                  </m:r>
                </m:e>
                <m:e>
                  <m:r>
                    <w:rPr>
                      <w:rFonts w:ascii="Cambria Math" w:hAnsi="Cambria Math"/>
                      <w:sz w:val="21"/>
                    </w:rPr>
                    <m:t>0</m:t>
                  </m:r>
                </m:e>
              </m:eqArr>
            </m:e>
          </m:d>
          <m:r>
            <w:rPr>
              <w:rFonts w:ascii="Cambria Math" w:hAnsi="Cambria Math"/>
              <w:sz w:val="21"/>
            </w:rPr>
            <m:t>=i|10⟩.</m:t>
          </m:r>
        </m:oMath>
      </m:oMathPara>
    </w:p>
    <w:p>
      <w:pPr>
        <w:keepNext/>
      </w:pPr>
      <w:r>
        <w:rPr>
          <w:b/>
          <w:i w:val="0"/>
        </w:rPr>
        <w:t>Probability measurements and normalization:</w:t>
      </w:r>
    </w:p>
    <w:p>
      <w:r>
        <w:rPr>
          <w:b w:val="0"/>
          <w:i w:val="0"/>
        </w:rPr>
        <w:t>Take the squared magnitude of each output amplitude, rather than the amplitude itself:</w:t>
      </w:r>
    </w:p>
    <w:p>
      <m:oMath>
        <m:r>
          <w:rPr>
            <w:rFonts w:ascii="Cambria Math" w:hAnsi="Cambria Math"/>
            <w:sz w:val="21"/>
          </w:rPr>
          <m:t>P(00)=|0</m:t>
        </m:r>
        <m:sSup>
          <m:e>
            <m:r>
              <w:rPr>
                <w:rFonts w:ascii="Cambria Math" w:hAnsi="Cambria Math"/>
                <w:sz w:val="21"/>
              </w:rPr>
              <m:t>|</m:t>
            </m:r>
          </m:e>
          <m:sup>
            <m:r>
              <w:rPr>
                <w:rFonts w:ascii="Cambria Math" w:hAnsi="Cambria Math"/>
                <w:sz w:val="21"/>
              </w:rPr>
              <m:t>2</m:t>
            </m:r>
          </m:sup>
        </m:sSup>
        <m:r>
          <w:rPr>
            <w:rFonts w:ascii="Cambria Math" w:hAnsi="Cambria Math"/>
            <w:sz w:val="21"/>
          </w:rPr>
          <m:t>=0·0=0</m:t>
        </m:r>
      </m:oMath>
      <w:r>
        <w:rPr>
          <w:b w:val="0"/>
          <w:i w:val="0"/>
        </w:rPr>
        <w:t>.</w:t>
      </w:r>
    </w:p>
    <w:p>
      <m:oMath>
        <m:r>
          <w:rPr>
            <w:rFonts w:ascii="Cambria Math" w:hAnsi="Cambria Math"/>
            <w:sz w:val="21"/>
          </w:rPr>
          <m:t>P(01)=|0</m:t>
        </m:r>
        <m:sSup>
          <m:e>
            <m:r>
              <w:rPr>
                <w:rFonts w:ascii="Cambria Math" w:hAnsi="Cambria Math"/>
                <w:sz w:val="21"/>
              </w:rPr>
              <m:t>|</m:t>
            </m:r>
          </m:e>
          <m:sup>
            <m:r>
              <w:rPr>
                <w:rFonts w:ascii="Cambria Math" w:hAnsi="Cambria Math"/>
                <w:sz w:val="21"/>
              </w:rPr>
              <m:t>2</m:t>
            </m:r>
          </m:sup>
        </m:sSup>
        <m:r>
          <w:rPr>
            <w:rFonts w:ascii="Cambria Math" w:hAnsi="Cambria Math"/>
            <w:sz w:val="21"/>
          </w:rPr>
          <m:t>=0·0=0</m:t>
        </m:r>
      </m:oMath>
      <w:r>
        <w:rPr>
          <w:b w:val="0"/>
          <w:i w:val="0"/>
        </w:rPr>
        <w:t>.</w:t>
      </w:r>
    </w:p>
    <w:p>
      <m:oMath>
        <m:r>
          <w:rPr>
            <w:rFonts w:ascii="Cambria Math" w:hAnsi="Cambria Math"/>
            <w:sz w:val="21"/>
          </w:rPr>
          <m:t>P(10)=|i</m:t>
        </m:r>
        <m:sSup>
          <m:e>
            <m:r>
              <w:rPr>
                <w:rFonts w:ascii="Cambria Math" w:hAnsi="Cambria Math"/>
                <w:sz w:val="21"/>
              </w:rPr>
              <m:t>|</m:t>
            </m:r>
          </m:e>
          <m:sup>
            <m:r>
              <w:rPr>
                <w:rFonts w:ascii="Cambria Math" w:hAnsi="Cambria Math"/>
                <w:sz w:val="21"/>
              </w:rPr>
              <m:t>2</m:t>
            </m:r>
          </m:sup>
        </m:sSup>
        <m:r>
          <w:rPr>
            <w:rFonts w:ascii="Cambria Math" w:hAnsi="Cambria Math"/>
            <w:sz w:val="21"/>
          </w:rPr>
          <m:t>=(−i)i=−</m:t>
        </m:r>
        <m:sSup>
          <m:e>
            <m:r>
              <w:rPr>
                <w:rFonts w:ascii="Cambria Math" w:hAnsi="Cambria Math"/>
                <w:sz w:val="21"/>
              </w:rPr>
              <m:t>i</m:t>
            </m:r>
          </m:e>
          <m:sup>
            <m:r>
              <w:rPr>
                <w:rFonts w:ascii="Cambria Math" w:hAnsi="Cambria Math"/>
                <w:sz w:val="21"/>
              </w:rPr>
              <m:t>2</m:t>
            </m:r>
          </m:sup>
        </m:sSup>
        <m:r>
          <w:rPr>
            <w:rFonts w:ascii="Cambria Math" w:hAnsi="Cambria Math"/>
            <w:sz w:val="21"/>
          </w:rPr>
          <m:t>=−(−1)=1</m:t>
        </m:r>
      </m:oMath>
      <w:r>
        <w:rPr>
          <w:b w:val="0"/>
          <w:i w:val="0"/>
        </w:rPr>
        <w:t>.</w:t>
      </w:r>
    </w:p>
    <w:p>
      <w:pPr>
        <w:keepNext/>
      </w:pPr>
      <m:oMath>
        <m:r>
          <w:rPr>
            <w:rFonts w:ascii="Cambria Math" w:hAnsi="Cambria Math"/>
            <w:sz w:val="21"/>
          </w:rPr>
          <m:t>P(11)=|0</m:t>
        </m:r>
        <m:sSup>
          <m:e>
            <m:r>
              <w:rPr>
                <w:rFonts w:ascii="Cambria Math" w:hAnsi="Cambria Math"/>
                <w:sz w:val="21"/>
              </w:rPr>
              <m:t>|</m:t>
            </m:r>
          </m:e>
          <m:sup>
            <m:r>
              <w:rPr>
                <w:rFonts w:ascii="Cambria Math" w:hAnsi="Cambria Math"/>
                <w:sz w:val="21"/>
              </w:rPr>
              <m:t>2</m:t>
            </m:r>
          </m:sup>
        </m:sSup>
        <m:r>
          <w:rPr>
            <w:rFonts w:ascii="Cambria Math" w:hAnsi="Cambria Math"/>
            <w:sz w:val="21"/>
          </w:rPr>
          <m:t>=0·0=0</m:t>
        </m:r>
      </m:oMath>
      <w:r>
        <w:rPr>
          <w:b w:val="0"/>
          <w:i w:val="0"/>
        </w:rPr>
        <w:t>.</w:t>
      </w:r>
    </w:p>
    <w:p>
      <w:pPr>
        <w:spacing w:after="60" w:before="40"/>
        <w:jc w:val="center"/>
      </w:pPr>
      <m:oMathPara>
        <m:oMath>
          <m:r>
            <w:rPr>
              <w:rFonts w:ascii="Cambria Math" w:hAnsi="Cambria Math"/>
              <w:sz w:val="21"/>
            </w:rPr>
            <m:t>0+0+1+0=1.</m:t>
          </m:r>
        </m:oMath>
      </m:oMathPara>
    </w:p>
    <w:p>
      <w:r>
        <w:rPr>
          <w:b w:val="0"/>
          <w:i w:val="0"/>
        </w:rPr>
        <w:t>For the other basis inputs above, there is exactly one nonzero coefficient, of magnitude 1. Its output ket has probability 1 and the other three outcomes have probability 0.</w:t>
      </w:r>
    </w:p>
    <w:p>
      <w:r>
        <w:rPr>
          <w:b w:val="0"/>
          <w:i w:val="0"/>
        </w:rPr>
        <w:t>Verify the operator and all four basis actions, then compare the predicted probabilities with actual simulator counts.</w:t>
      </w:r>
    </w:p>
    <w:p>
      <w:pPr>
        <w:keepNext/>
        <w:spacing w:after="60"/>
      </w:pPr>
      <w:r>
        <w:rPr>
          <w:sz w:val="16"/>
        </w:rPr>
        <w:t>In [8]</w:t>
      </w:r>
    </w:p>
    <w:p>
      <w:pPr>
        <w:pStyle w:val="NotebookCode"/>
        <w:shd w:fill="F3F4F6"/>
      </w:pPr>
      <w:r>
        <w:t>qc = QuantumCircuit(2)</w:t>
        <w:br/>
        <w:t>qc.z(0)</w:t>
        <w:br/>
        <w:t>qc.y(1)</w:t>
        <w:br/>
        <w:t>counts_q1d = analyze(qc, np.kron(Y, Z), 'Question 1(d)')</w:t>
      </w:r>
    </w:p>
    <w:p>
      <w:pPr>
        <w:pStyle w:val="NotebookOutput"/>
      </w:pPr>
      <w:r>
        <w:t>Question 1(d): operator and all four basis actions verified against Qiskit.</w:t>
      </w:r>
    </w:p>
    <w:p>
      <w:pPr>
        <w:keepNext/>
      </w:pPr>
      <w:r>
        <w:rPr>
          <w:b/>
          <w:i w:val="0"/>
        </w:rPr>
        <w:t>State vector at the circuit output:</w:t>
      </w:r>
    </w:p>
    <w:p>
      <w:pPr>
        <w:spacing w:after="60" w:before="40"/>
        <w:jc w:val="center"/>
      </w:pPr>
      <m:oMathPara>
        <m:oMath>
          <m:r>
            <w:rPr>
              <w:rFonts w:ascii="Cambria Math" w:hAnsi="Cambria Math"/>
              <w:sz w:val="21"/>
            </w:rPr>
            <m:t>|</m:t>
          </m:r>
          <m:sSub>
            <m:e>
              <m:r>
                <w:rPr>
                  <w:rFonts w:ascii="Cambria Math" w:hAnsi="Cambria Math"/>
                  <w:sz w:val="21"/>
                </w:rPr>
                <m:t>ψ</m:t>
              </m:r>
            </m:e>
            <m:sub>
              <m:r>
                <w:rPr>
                  <w:rFonts w:ascii="Cambria Math" w:hAnsi="Cambria Math"/>
                  <w:sz w:val="21"/>
                </w:rPr>
                <m:t>f</m:t>
              </m:r>
            </m:sub>
          </m:sSub>
          <m:r>
            <w:rPr>
              <w:rFonts w:ascii="Cambria Math" w:hAnsi="Cambria Math"/>
              <w:sz w:val="21"/>
            </w:rPr>
            <m:t>⟩=</m:t>
          </m:r>
          <m:d>
            <m:dPr>
              <m:begChr m:val="["/>
              <m:sepChr m:val=","/>
              <m:endChr m:val="]"/>
            </m:dPr>
            <m:e>
              <m:eqArr>
                <m:e>
                  <m:r>
                    <w:rPr>
                      <w:rFonts w:ascii="Cambria Math" w:hAnsi="Cambria Math"/>
                      <w:sz w:val="21"/>
                    </w:rPr>
                    <m:t>0</m:t>
                  </m:r>
                </m:e>
                <m:e>
                  <m:r>
                    <w:rPr>
                      <w:rFonts w:ascii="Cambria Math" w:hAnsi="Cambria Math"/>
                      <w:sz w:val="21"/>
                    </w:rPr>
                    <m:t>0</m:t>
                  </m:r>
                </m:e>
                <m:e>
                  <m:r>
                    <w:rPr>
                      <w:rFonts w:ascii="Cambria Math" w:hAnsi="Cambria Math"/>
                      <w:sz w:val="21"/>
                    </w:rPr>
                    <m:t>i</m:t>
                  </m:r>
                </m:e>
                <m:e>
                  <m:r>
                    <w:rPr>
                      <w:rFonts w:ascii="Cambria Math" w:hAnsi="Cambria Math"/>
                      <w:sz w:val="21"/>
                    </w:rPr>
                    <m:t>0</m:t>
                  </m:r>
                </m:e>
              </m:eqArr>
            </m:e>
          </m:d>
        </m:oMath>
      </m:oMathPara>
    </w:p>
    <w:tbl>
      <w:tblPr>
        <w:tblStyle w:val="TableGrid"/>
        <w:tblW w:type="auto" w:w="0"/>
        <w:tblLayout w:type="fixed"/>
        <w:tblLook w:firstColumn="1" w:firstRow="1" w:lastColumn="0" w:lastRow="0" w:noHBand="0" w:noVBand="1" w:val="04A0"/>
      </w:tblPr>
      <w:tblGrid>
        <w:gridCol w:w="2160"/>
        <w:gridCol w:w="2160"/>
        <w:gridCol w:w="2160"/>
        <w:gridCol w:w="2160"/>
      </w:tblGrid>
      <w:tr>
        <w:trPr>
          <w:tblHeader/>
          <w:cantSplit/>
        </w:trPr>
        <w:tc>
          <w:tcPr>
            <w:tcW w:type="dxa" w:w="2160"/>
          </w:tcPr>
          <w:p>
            <w:pPr>
              <w:keepNext/>
              <w:spacing w:after="60" w:before="60"/>
            </w:pPr>
            <w:r>
              <w:rPr>
                <w:b/>
                <w:i w:val="0"/>
                <w:sz w:val="16"/>
              </w:rPr>
              <w:t>Outcome</w:t>
            </w:r>
          </w:p>
        </w:tc>
        <w:tc>
          <w:tcPr>
            <w:tcW w:type="dxa" w:w="2160"/>
          </w:tcPr>
          <w:p>
            <w:pPr>
              <w:keepNext/>
              <w:spacing w:after="60" w:before="60"/>
            </w:pPr>
            <w:r>
              <w:rPr>
                <w:b/>
                <w:i w:val="0"/>
                <w:sz w:val="16"/>
              </w:rPr>
              <w:t>Exact probability</w:t>
            </w:r>
          </w:p>
        </w:tc>
        <w:tc>
          <w:tcPr>
            <w:tcW w:type="dxa" w:w="2160"/>
          </w:tcPr>
          <w:p>
            <w:pPr>
              <w:keepNext/>
              <w:spacing w:after="60" w:before="60"/>
            </w:pPr>
            <w:r>
              <w:rPr>
                <w:b/>
                <w:i w:val="0"/>
                <w:sz w:val="16"/>
              </w:rPr>
              <w:t>Expected count</w:t>
            </w:r>
          </w:p>
        </w:tc>
        <w:tc>
          <w:tcPr>
            <w:tcW w:type="dxa" w:w="2160"/>
          </w:tcPr>
          <w:p>
            <w:pPr>
              <w:keepNext/>
              <w:spacing w:after="60" w:before="60"/>
            </w:pPr>
            <w:r>
              <w:rPr>
                <w:b/>
                <w:i w:val="0"/>
                <w:sz w:val="16"/>
              </w:rPr>
              <w:t>Observed count</w:t>
            </w:r>
          </w:p>
        </w:tc>
      </w:tr>
      <w:tr>
        <w:trPr>
          <w:cantSplit/>
        </w:trPr>
        <w:tc>
          <w:tcPr>
            <w:tcW w:type="dxa" w:w="2160"/>
          </w:tcPr>
          <w:p>
            <w:pPr>
              <w:keepNext/>
              <w:spacing w:after="60" w:before="60"/>
            </w:pPr>
            <w:r>
              <w:rPr>
                <w:b w:val="0"/>
                <w:i w:val="0"/>
                <w:sz w:val="16"/>
              </w:rPr>
              <w:t>00</w:t>
            </w:r>
          </w:p>
        </w:tc>
        <w:tc>
          <w:tcPr>
            <w:tcW w:type="dxa" w:w="2160"/>
          </w:tcPr>
          <w:p>
            <w:pPr>
              <w:keepNext/>
              <w:spacing w:after="60" w:before="60"/>
            </w:pPr>
            <w:r>
              <w:rPr>
                <w:b w:val="0"/>
                <w:i w:val="0"/>
                <w:sz w:val="16"/>
              </w:rPr>
              <w:t>0.00</w:t>
            </w:r>
          </w:p>
        </w:tc>
        <w:tc>
          <w:tcPr>
            <w:tcW w:type="dxa" w:w="2160"/>
          </w:tcPr>
          <w:p>
            <w:pPr>
              <w:keepNext/>
              <w:spacing w:after="60" w:before="60"/>
            </w:pPr>
            <w:r>
              <w:rPr>
                <w:b w:val="0"/>
                <w:i w:val="0"/>
                <w:sz w:val="16"/>
              </w:rPr>
              <w:t>0</w:t>
            </w:r>
          </w:p>
        </w:tc>
        <w:tc>
          <w:tcPr>
            <w:tcW w:type="dxa" w:w="2160"/>
          </w:tcPr>
          <w:p>
            <w:pPr>
              <w:keepNext/>
              <w:spacing w:after="60" w:before="60"/>
            </w:pPr>
            <w:r>
              <w:rPr>
                <w:b w:val="0"/>
                <w:i w:val="0"/>
                <w:sz w:val="16"/>
              </w:rPr>
              <w:t>0</w:t>
            </w:r>
          </w:p>
        </w:tc>
      </w:tr>
      <w:tr>
        <w:trPr>
          <w:cantSplit/>
        </w:trPr>
        <w:tc>
          <w:tcPr>
            <w:tcW w:type="dxa" w:w="2160"/>
          </w:tcPr>
          <w:p>
            <w:pPr>
              <w:keepNext/>
              <w:spacing w:after="60" w:before="60"/>
            </w:pPr>
            <w:r>
              <w:rPr>
                <w:b w:val="0"/>
                <w:i w:val="0"/>
                <w:sz w:val="16"/>
              </w:rPr>
              <w:t>01</w:t>
            </w:r>
          </w:p>
        </w:tc>
        <w:tc>
          <w:tcPr>
            <w:tcW w:type="dxa" w:w="2160"/>
          </w:tcPr>
          <w:p>
            <w:pPr>
              <w:keepNext/>
              <w:spacing w:after="60" w:before="60"/>
            </w:pPr>
            <w:r>
              <w:rPr>
                <w:b w:val="0"/>
                <w:i w:val="0"/>
                <w:sz w:val="16"/>
              </w:rPr>
              <w:t>0.00</w:t>
            </w:r>
          </w:p>
        </w:tc>
        <w:tc>
          <w:tcPr>
            <w:tcW w:type="dxa" w:w="2160"/>
          </w:tcPr>
          <w:p>
            <w:pPr>
              <w:keepNext/>
              <w:spacing w:after="60" w:before="60"/>
            </w:pPr>
            <w:r>
              <w:rPr>
                <w:b w:val="0"/>
                <w:i w:val="0"/>
                <w:sz w:val="16"/>
              </w:rPr>
              <w:t>0</w:t>
            </w:r>
          </w:p>
        </w:tc>
        <w:tc>
          <w:tcPr>
            <w:tcW w:type="dxa" w:w="2160"/>
          </w:tcPr>
          <w:p>
            <w:pPr>
              <w:keepNext/>
              <w:spacing w:after="60" w:before="60"/>
            </w:pPr>
            <w:r>
              <w:rPr>
                <w:b w:val="0"/>
                <w:i w:val="0"/>
                <w:sz w:val="16"/>
              </w:rPr>
              <w:t>0</w:t>
            </w:r>
          </w:p>
        </w:tc>
      </w:tr>
      <w:tr>
        <w:trPr>
          <w:cantSplit/>
        </w:trPr>
        <w:tc>
          <w:tcPr>
            <w:tcW w:type="dxa" w:w="2160"/>
          </w:tcPr>
          <w:p>
            <w:pPr>
              <w:keepNext/>
              <w:spacing w:after="60" w:before="60"/>
            </w:pPr>
            <w:r>
              <w:rPr>
                <w:b w:val="0"/>
                <w:i w:val="0"/>
                <w:sz w:val="16"/>
              </w:rPr>
              <w:t>10</w:t>
            </w:r>
          </w:p>
        </w:tc>
        <w:tc>
          <w:tcPr>
            <w:tcW w:type="dxa" w:w="2160"/>
          </w:tcPr>
          <w:p>
            <w:pPr>
              <w:keepNext/>
              <w:spacing w:after="60" w:before="60"/>
            </w:pPr>
            <w:r>
              <w:rPr>
                <w:b w:val="0"/>
                <w:i w:val="0"/>
                <w:sz w:val="16"/>
              </w:rPr>
              <w:t>1.00</w:t>
            </w:r>
          </w:p>
        </w:tc>
        <w:tc>
          <w:tcPr>
            <w:tcW w:type="dxa" w:w="2160"/>
          </w:tcPr>
          <w:p>
            <w:pPr>
              <w:keepNext/>
              <w:spacing w:after="60" w:before="60"/>
            </w:pPr>
            <w:r>
              <w:rPr>
                <w:b w:val="0"/>
                <w:i w:val="0"/>
                <w:sz w:val="16"/>
              </w:rPr>
              <w:t>1024</w:t>
            </w:r>
          </w:p>
        </w:tc>
        <w:tc>
          <w:tcPr>
            <w:tcW w:type="dxa" w:w="2160"/>
          </w:tcPr>
          <w:p>
            <w:pPr>
              <w:keepNext/>
              <w:spacing w:after="60" w:before="60"/>
            </w:pPr>
            <w:r>
              <w:rPr>
                <w:b w:val="0"/>
                <w:i w:val="0"/>
                <w:sz w:val="16"/>
              </w:rPr>
              <w:t>1024</w:t>
            </w:r>
          </w:p>
        </w:tc>
      </w:tr>
      <w:tr>
        <w:trPr>
          <w:cantSplit/>
        </w:trPr>
        <w:tc>
          <w:tcPr>
            <w:tcW w:type="dxa" w:w="2160"/>
          </w:tcPr>
          <w:p>
            <w:pPr>
              <w:keepNext w:val="0"/>
              <w:spacing w:after="60" w:before="60"/>
            </w:pPr>
            <w:r>
              <w:rPr>
                <w:b w:val="0"/>
                <w:i w:val="0"/>
                <w:sz w:val="16"/>
              </w:rPr>
              <w:t>11</w:t>
            </w:r>
          </w:p>
        </w:tc>
        <w:tc>
          <w:tcPr>
            <w:tcW w:type="dxa" w:w="2160"/>
          </w:tcPr>
          <w:p>
            <w:pPr>
              <w:keepNext w:val="0"/>
              <w:spacing w:after="60" w:before="60"/>
            </w:pPr>
            <w:r>
              <w:rPr>
                <w:b w:val="0"/>
                <w:i w:val="0"/>
                <w:sz w:val="16"/>
              </w:rPr>
              <w:t>0.00</w:t>
            </w:r>
          </w:p>
        </w:tc>
        <w:tc>
          <w:tcPr>
            <w:tcW w:type="dxa" w:w="2160"/>
          </w:tcPr>
          <w:p>
            <w:pPr>
              <w:keepNext w:val="0"/>
              <w:spacing w:after="60" w:before="60"/>
            </w:pPr>
            <w:r>
              <w:rPr>
                <w:b w:val="0"/>
                <w:i w:val="0"/>
                <w:sz w:val="16"/>
              </w:rPr>
              <w:t>0</w:t>
            </w:r>
          </w:p>
        </w:tc>
        <w:tc>
          <w:tcPr>
            <w:tcW w:type="dxa" w:w="2160"/>
          </w:tcPr>
          <w:p>
            <w:pPr>
              <w:keepNext w:val="0"/>
              <w:spacing w:after="60" w:before="60"/>
            </w:pPr>
            <w:r>
              <w:rPr>
                <w:b w:val="0"/>
                <w:i w:val="0"/>
                <w:sz w:val="16"/>
              </w:rPr>
              <w:t>0</w:t>
            </w:r>
          </w:p>
        </w:tc>
      </w:tr>
    </w:tbl>
    <w:p>
      <w:pPr>
        <w:spacing w:after="40"/>
      </w:pPr>
    </w:p>
    <w:p>
      <w:pPr>
        <w:pStyle w:val="Heading2"/>
      </w:pPr>
      <w:r>
        <w:rPr>
          <w:b w:val="0"/>
          <w:i w:val="0"/>
        </w:rPr>
        <w:t>Qiskit Histograms Verifying the Measurement Predictions</w:t>
      </w:r>
    </w:p>
    <w:p>
      <w:r>
        <w:rPr>
          <w:b w:val="0"/>
          <w:i w:val="0"/>
        </w:rPr>
        <w:t>Qiskit measurement snapshot for input |00⟩. The horizontal axis shows q1q0 outcomes; the vertical axis shows counts.</w:t>
      </w:r>
    </w:p>
    <w:p>
      <w:pPr>
        <w:keepNext/>
        <w:spacing w:after="60"/>
      </w:pPr>
      <w:r>
        <w:rPr>
          <w:sz w:val="16"/>
        </w:rPr>
        <w:t>In [9]</w:t>
      </w:r>
    </w:p>
    <w:p>
      <w:pPr>
        <w:pStyle w:val="NotebookCode"/>
        <w:shd w:fill="F3F4F6"/>
      </w:pPr>
      <w:r>
        <w:t>figure = plot_histogram(counts_q1d, title="Question 1(d)")</w:t>
        <w:br/>
        <w:br/>
        <w:t>display(figure)</w:t>
        <w:br/>
        <w:t>plt.close(figure)</w:t>
      </w:r>
    </w:p>
    <w:p>
      <w:pPr>
        <w:keepNext/>
        <w:jc w:val="center"/>
      </w:pPr>
      <w:r>
        <w:drawing>
          <wp:inline xmlns:a="http://schemas.openxmlformats.org/drawingml/2006/main" xmlns:pic="http://schemas.openxmlformats.org/drawingml/2006/picture">
            <wp:extent cx="4412466" cy="3291840"/>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412466" cy="3291840"/>
                    </a:xfrm>
                    <a:prstGeom prst="rect"/>
                  </pic:spPr>
                </pic:pic>
              </a:graphicData>
            </a:graphic>
          </wp:inline>
        </w:drawing>
      </w:r>
    </w:p>
    <w:p>
      <w:r>
        <w:rPr>
          <w:b w:val="0"/>
          <w:i w:val="0"/>
        </w:rPr>
        <w:t>Actual simulator counts: 00: 0; 01: 0; 10: 1024; 11: 0. All 1024 shots give 10, matching P(10) = 1 and probability 0 for the other outcomes. The global phase i in i|10⟩ does not change measurement probabilities.</w:t>
      </w:r>
    </w:p>
    <w:p>
      <w:pPr>
        <w:pStyle w:val="Heading1"/>
        <w:pageBreakBefore/>
      </w:pPr>
      <w:r>
        <w:rPr>
          <w:b w:val="0"/>
          <w:i w:val="0"/>
        </w:rPr>
        <w:t>Question 2: Output State Vector</w:t>
      </w:r>
    </w:p>
    <w:p>
      <w:pPr>
        <w:keepNext w:val="0"/>
        <w:jc w:val="center"/>
      </w:pPr>
      <w:r>
        <w:drawing>
          <wp:inline xmlns:a="http://schemas.openxmlformats.org/drawingml/2006/main" xmlns:pic="http://schemas.openxmlformats.org/drawingml/2006/picture">
            <wp:extent cx="5486400" cy="6730409"/>
            <wp:docPr id="18" name="Picture 1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486400" cy="6730409"/>
                    </a:xfrm>
                    <a:prstGeom prst="rect"/>
                  </pic:spPr>
                </pic:pic>
              </a:graphicData>
            </a:graphic>
          </wp:inline>
        </w:drawing>
      </w:r>
    </w:p>
    <w:p>
      <w:r>
        <w:br w:type="page"/>
      </w:r>
    </w:p>
    <w:p>
      <w:pPr>
        <w:keepNext w:val="0"/>
        <w:jc w:val="center"/>
      </w:pPr>
      <w:r>
        <w:drawing>
          <wp:inline xmlns:a="http://schemas.openxmlformats.org/drawingml/2006/main" xmlns:pic="http://schemas.openxmlformats.org/drawingml/2006/picture">
            <wp:extent cx="5486400" cy="6956611"/>
            <wp:docPr id="19" name="Picture 1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486400" cy="6956611"/>
                    </a:xfrm>
                    <a:prstGeom prst="rect"/>
                  </pic:spPr>
                </pic:pic>
              </a:graphicData>
            </a:graphic>
          </wp:inline>
        </w:drawing>
      </w:r>
    </w:p>
    <w:p>
      <w:r>
        <w:br w:type="page"/>
      </w:r>
    </w:p>
    <w:p>
      <w:pPr>
        <w:keepNext/>
      </w:pPr>
      <w:r>
        <w:rPr>
          <w:b w:val="0"/>
          <w:i w:val="0"/>
        </w:rPr>
        <w:t>The Bell state above is entangled: it cannot be written as two independent single-qubit states. To see why, expand a possible product:</w:t>
      </w:r>
    </w:p>
    <w:p>
      <w:pPr>
        <w:spacing w:after="60" w:before="40"/>
        <w:jc w:val="center"/>
      </w:pPr>
      <m:oMathPara>
        <m:oMath>
          <m:d>
            <m:dPr>
              <m:sepChr m:val=""/>
            </m:dPr>
            <m:e>
              <m:r>
                <w:rPr>
                  <w:rFonts w:ascii="Cambria Math" w:hAnsi="Cambria Math"/>
                  <w:sz w:val="21"/>
                </w:rPr>
                <m:t>a</m:t>
              </m:r>
              <m:r>
                <w:rPr>
                  <w:rFonts w:ascii="Cambria Math" w:hAnsi="Cambria Math"/>
                  <w:sz w:val="21"/>
                </w:rPr>
                <m:t>|</m:t>
              </m:r>
              <m:r>
                <w:rPr>
                  <w:rFonts w:ascii="Cambria Math" w:hAnsi="Cambria Math"/>
                  <w:sz w:val="21"/>
                </w:rPr>
                <m:t>0</m:t>
              </m:r>
              <m:r>
                <w:rPr>
                  <w:rFonts w:ascii="Cambria Math" w:hAnsi="Cambria Math"/>
                  <w:sz w:val="21"/>
                </w:rPr>
                <m:t>⟩</m:t>
              </m:r>
              <m:r>
                <w:rPr>
                  <w:rFonts w:ascii="Cambria Math" w:hAnsi="Cambria Math"/>
                  <w:sz w:val="21"/>
                </w:rPr>
                <m:t>+</m:t>
              </m:r>
              <m:r>
                <w:rPr>
                  <w:rFonts w:ascii="Cambria Math" w:hAnsi="Cambria Math"/>
                  <w:sz w:val="21"/>
                </w:rPr>
                <m:t>b</m:t>
              </m:r>
              <m:r>
                <w:rPr>
                  <w:rFonts w:ascii="Cambria Math" w:hAnsi="Cambria Math"/>
                  <w:sz w:val="21"/>
                </w:rPr>
                <m:t>|</m:t>
              </m:r>
              <m:r>
                <w:rPr>
                  <w:rFonts w:ascii="Cambria Math" w:hAnsi="Cambria Math"/>
                  <w:sz w:val="21"/>
                </w:rPr>
                <m:t>1</m:t>
              </m:r>
              <m:r>
                <w:rPr>
                  <w:rFonts w:ascii="Cambria Math" w:hAnsi="Cambria Math"/>
                  <w:sz w:val="21"/>
                </w:rPr>
                <m:t>⟩</m:t>
              </m:r>
              <m:r>
                <w:rPr>
                  <w:rFonts w:ascii="Cambria Math" w:hAnsi="Cambria Math"/>
                  <w:sz w:val="21"/>
                </w:rPr>
                <m:t>)</m:t>
              </m:r>
              <m:r>
                <w:rPr>
                  <w:rFonts w:ascii="Cambria Math" w:hAnsi="Cambria Math"/>
                  <w:sz w:val="21"/>
                </w:rPr>
                <m:t>⊗</m:t>
              </m:r>
              <m:r>
                <w:rPr>
                  <w:rFonts w:ascii="Cambria Math" w:hAnsi="Cambria Math"/>
                  <w:sz w:val="21"/>
                </w:rPr>
                <m:t>(</m:t>
              </m:r>
              <m:r>
                <w:rPr>
                  <w:rFonts w:ascii="Cambria Math" w:hAnsi="Cambria Math"/>
                  <w:sz w:val="21"/>
                </w:rPr>
                <m:t>c</m:t>
              </m:r>
              <m:r>
                <w:rPr>
                  <w:rFonts w:ascii="Cambria Math" w:hAnsi="Cambria Math"/>
                  <w:sz w:val="21"/>
                </w:rPr>
                <m:t>|</m:t>
              </m:r>
              <m:r>
                <w:rPr>
                  <w:rFonts w:ascii="Cambria Math" w:hAnsi="Cambria Math"/>
                  <w:sz w:val="21"/>
                </w:rPr>
                <m:t>0</m:t>
              </m:r>
              <m:r>
                <w:rPr>
                  <w:rFonts w:ascii="Cambria Math" w:hAnsi="Cambria Math"/>
                  <w:sz w:val="21"/>
                </w:rPr>
                <m:t>⟩</m:t>
              </m:r>
              <m:r>
                <w:rPr>
                  <w:rFonts w:ascii="Cambria Math" w:hAnsi="Cambria Math"/>
                  <w:sz w:val="21"/>
                </w:rPr>
                <m:t>+</m:t>
              </m:r>
              <m:r>
                <w:rPr>
                  <w:rFonts w:ascii="Cambria Math" w:hAnsi="Cambria Math"/>
                  <w:sz w:val="21"/>
                </w:rPr>
                <m:t>d</m:t>
              </m:r>
              <m:r>
                <w:rPr>
                  <w:rFonts w:ascii="Cambria Math" w:hAnsi="Cambria Math"/>
                  <w:sz w:val="21"/>
                </w:rPr>
                <m:t>|</m:t>
              </m:r>
              <m:r>
                <w:rPr>
                  <w:rFonts w:ascii="Cambria Math" w:hAnsi="Cambria Math"/>
                  <w:sz w:val="21"/>
                </w:rPr>
                <m:t>1</m:t>
              </m:r>
              <m:r>
                <w:rPr>
                  <w:rFonts w:ascii="Cambria Math" w:hAnsi="Cambria Math"/>
                  <w:sz w:val="21"/>
                </w:rPr>
                <m:t>⟩</m:t>
              </m:r>
            </m:e>
          </m:d>
        </m:oMath>
      </m:oMathPara>
    </w:p>
    <w:p>
      <w:pPr>
        <w:spacing w:after="60" w:before="40"/>
        <w:jc w:val="center"/>
      </w:pPr>
      <m:oMathPara>
        <m:oMath>
          <m:r>
            <w:rPr>
              <w:rFonts w:ascii="Cambria Math" w:hAnsi="Cambria Math"/>
              <w:sz w:val="21"/>
            </w:rPr>
            <m:t>=ac|00⟩+ad|01⟩+bc|10⟩+bd|11⟩.</m:t>
          </m:r>
        </m:oMath>
      </m:oMathPara>
    </w:p>
    <w:p>
      <w:r>
        <w:rPr>
          <w:b w:val="0"/>
          <w:i w:val="0"/>
        </w:rPr>
        <w:t>Matching the Bell state would require both ac and bd to equal 1/√2, so a, b, c, and d must all be nonzero. Then ad and bc would also be nonzero, contradicting the zero coefficients of |01⟩ and |10⟩. Therefore the output cannot be factored into separate qubit states.</w:t>
      </w:r>
    </w:p>
    <w:p>
      <w:r>
        <w:rPr>
          <w:b w:val="0"/>
          <w:i w:val="0"/>
        </w:rPr>
        <w:t>The two qubits give matching measurement outcomes, 00 or 11, each with probability 1/2. A classical mixture of these two outcomes gives the same computational-basis probabilities. The ideal statevector calculation establishes the coherent Bell state produced before measurement.</w:t>
      </w:r>
    </w:p>
    <w:p>
      <w:r>
        <w:rPr>
          <w:b w:val="0"/>
          <w:i w:val="0"/>
        </w:rPr>
        <w:t>Verify the state before measurement and display the circuit with the measurement gates shown in the assignment.</w:t>
      </w:r>
    </w:p>
    <w:p>
      <w:pPr>
        <w:keepNext/>
        <w:spacing w:after="60"/>
      </w:pPr>
      <w:r>
        <w:rPr>
          <w:sz w:val="16"/>
        </w:rPr>
        <w:t>In [10]</w:t>
      </w:r>
    </w:p>
    <w:p>
      <w:pPr>
        <w:pStyle w:val="NotebookCode"/>
        <w:shd w:fill="F3F4F6"/>
      </w:pPr>
      <w:r>
        <w:t>qc2 = QuantumCircuit(2, 2)</w:t>
        <w:br/>
        <w:t>qc2.barrier()</w:t>
        <w:br/>
        <w:t>qc2.h(0)</w:t>
        <w:br/>
        <w:t>qc2.cx(0, 1)</w:t>
        <w:br/>
        <w:t>qc2.barrier()</w:t>
        <w:br/>
        <w:t>psi_out = Statevector.from_label("00").evolve(qc2)</w:t>
        <w:br/>
        <w:t>assert np.allclose(psi_out.data, np.array([1, 0, 0, 1]) / np.sqrt(2))</w:t>
        <w:br/>
        <w:t>display(array_to_latex(psi_out.data.reshape(-1, 1), prefix=r"|\psi_{out}\rangle = "))</w:t>
        <w:br/>
        <w:t>qc2.measure([0, 1], [0, 1])</w:t>
        <w:br/>
        <w:t>figure = qc2.draw("mpl")</w:t>
        <w:br/>
        <w:t>display(figure)</w:t>
        <w:br/>
        <w:t>plt.close(figure)</w:t>
      </w:r>
    </w:p>
    <w:p>
      <w:pPr>
        <w:spacing w:after="60" w:before="40"/>
        <w:jc w:val="center"/>
      </w:pPr>
      <m:oMathPara>
        <m:oMath>
          <m:r>
            <w:rPr>
              <w:rFonts w:ascii="Cambria Math" w:hAnsi="Cambria Math"/>
              <w:sz w:val="21"/>
            </w:rPr>
            <m:t>|</m:t>
          </m:r>
          <m:sSub>
            <m:e>
              <m:r>
                <w:rPr>
                  <w:rFonts w:ascii="Cambria Math" w:hAnsi="Cambria Math"/>
                  <w:sz w:val="21"/>
                </w:rPr>
                <m:t>ψ</m:t>
              </m:r>
            </m:e>
            <m:sub>
              <m:r>
                <w:rPr>
                  <w:rFonts w:ascii="Cambria Math" w:hAnsi="Cambria Math"/>
                  <w:sz w:val="21"/>
                </w:rPr>
                <m:t>out</m:t>
              </m:r>
            </m:sub>
          </m:sSub>
          <m:r>
            <w:rPr>
              <w:rFonts w:ascii="Cambria Math" w:hAnsi="Cambria Math"/>
              <w:sz w:val="21"/>
            </w:rPr>
            <m:t>⟩=</m:t>
          </m:r>
          <m:d>
            <m:dPr>
              <m:begChr m:val="["/>
              <m:sepChr m:val=","/>
              <m:endChr m:val="]"/>
            </m:dPr>
            <m:e>
              <m:eqArr>
                <m:e>
                  <m:f>
                    <m:fPr>
                      <m:type m:val="bar"/>
                    </m:fPr>
                    <m:num>
                      <m:rad>
                        <m:radPr>
                          <m:degHide m:val="on"/>
                        </m:radPr>
                        <m:deg/>
                        <m:e>
                          <m:r>
                            <w:rPr>
                              <w:rFonts w:ascii="Cambria Math" w:hAnsi="Cambria Math"/>
                              <w:sz w:val="21"/>
                            </w:rPr>
                            <m:t>2</m:t>
                          </m:r>
                        </m:e>
                      </m:rad>
                    </m:num>
                    <m:den>
                      <m:r>
                        <w:rPr>
                          <w:rFonts w:ascii="Cambria Math" w:hAnsi="Cambria Math"/>
                          <w:sz w:val="21"/>
                        </w:rPr>
                        <m:t>2</m:t>
                      </m:r>
                    </m:den>
                  </m:f>
                </m:e>
                <m:e>
                  <m:r>
                    <w:rPr>
                      <w:rFonts w:ascii="Cambria Math" w:hAnsi="Cambria Math"/>
                      <w:sz w:val="21"/>
                    </w:rPr>
                    <m:t>0</m:t>
                  </m:r>
                </m:e>
                <m:e>
                  <m:r>
                    <w:rPr>
                      <w:rFonts w:ascii="Cambria Math" w:hAnsi="Cambria Math"/>
                      <w:sz w:val="21"/>
                    </w:rPr>
                    <m:t>0</m:t>
                  </m:r>
                </m:e>
                <m:e>
                  <m:f>
                    <m:fPr>
                      <m:type m:val="bar"/>
                    </m:fPr>
                    <m:num>
                      <m:rad>
                        <m:radPr>
                          <m:degHide m:val="on"/>
                        </m:radPr>
                        <m:deg/>
                        <m:e>
                          <m:r>
                            <w:rPr>
                              <w:rFonts w:ascii="Cambria Math" w:hAnsi="Cambria Math"/>
                              <w:sz w:val="21"/>
                            </w:rPr>
                            <m:t>2</m:t>
                          </m:r>
                        </m:e>
                      </m:rad>
                    </m:num>
                    <m:den>
                      <m:r>
                        <w:rPr>
                          <w:rFonts w:ascii="Cambria Math" w:hAnsi="Cambria Math"/>
                          <w:sz w:val="21"/>
                        </w:rPr>
                        <m:t>2</m:t>
                      </m:r>
                    </m:den>
                  </m:f>
                </m:e>
              </m:eqArr>
            </m:e>
          </m:d>
        </m:oMath>
      </m:oMathPara>
    </w:p>
    <w:p>
      <w:pPr>
        <w:keepNext w:val="0"/>
        <w:jc w:val="center"/>
      </w:pPr>
      <w:r>
        <w:drawing>
          <wp:inline xmlns:a="http://schemas.openxmlformats.org/drawingml/2006/main" xmlns:pic="http://schemas.openxmlformats.org/drawingml/2006/picture">
            <wp:extent cx="5486400" cy="2622014"/>
            <wp:docPr id="20" name="Picture 2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2622014"/>
                    </a:xfrm>
                    <a:prstGeom prst="rect"/>
                  </pic:spPr>
                </pic:pic>
              </a:graphicData>
            </a:graphic>
          </wp:inline>
        </w:drawing>
      </w:r>
    </w:p>
    <w:p>
      <w:pPr>
        <w:pStyle w:val="Heading1"/>
        <w:pageBreakBefore/>
      </w:pPr>
      <w:r>
        <w:rPr>
          <w:b w:val="0"/>
          <w:i w:val="0"/>
        </w:rPr>
        <w:t>Question 3: Representation of Qubits on an IBM Quantum Computer</w:t>
      </w:r>
    </w:p>
    <w:p>
      <w:r>
        <w:rPr>
          <w:b w:val="0"/>
          <w:i w:val="0"/>
        </w:rPr>
        <w:t xml:space="preserve">IBM implements physical qubits using superconducting </w:t>
      </w:r>
      <w:r>
        <w:rPr>
          <w:b w:val="0"/>
          <w:i/>
        </w:rPr>
        <w:t>transmon</w:t>
      </w:r>
      <w:r>
        <w:rPr>
          <w:b w:val="0"/>
          <w:i w:val="0"/>
        </w:rPr>
        <w:t xml:space="preserve"> circuits, which contain a Josephson junction connected in parallel with a capacitor (IBM, n.d.). The junction makes the circuit an anharmonic oscillator: successive energy levels have different spacings, allowing a microwave drive to address the qubit transition selectively (Koch et al., 2007). A large shunt capacitance reduces sensitivity to charge noise (Koch et al., 2007). The ground and first excited energy states represent |0⟩ and |1⟩. Within this two-state computational subspace, a pure qubit state is |ψ⟩ = α|0⟩ + β|1⟩, where the complex amplitudes satisfy |α|² + |β|² = 1; their magnitudes and relative phase specify the state (Krantz et al., 2019). A transmon physically has higher energy levels, so pulse shaping suppresses unintended excitation outside |0⟩ and |1⟩ (Krantz et al., 2019).</w:t>
      </w:r>
    </w:p>
    <w:p>
      <w:r>
        <w:rPr>
          <w:b w:val="0"/>
          <w:i w:val="0"/>
        </w:rPr>
        <w:t>The processor operates inside a dilution refrigerator at millikelvin temperatures to support superconductivity and reduce thermal excitation (Krantz et al., 2019). Calibrated microwave pulses control the qubit state and implement gates (IBM, n.d.). Measurement uses a coupled microwave resonator whose response depends on the qubit state; the amplified signal is classified as a classical 0 or 1 (Krantz et al., 2019). Ideally, measuring α|0⟩ + β|1⟩ produces 0 with probability |α|² and 1 with probability |β|². Repeated preparations estimate these probabilities; a single measurement does not reveal both complex amplitudes (Krantz et al., 2019). Energy relaxation, loss of relative phase (dephasing), and readout errors limit physical devices (Krantz et al., 2019).</w:t>
      </w:r>
    </w:p>
    <w:p>
      <w:pPr>
        <w:pStyle w:val="Heading2"/>
        <w:pageBreakBefore/>
      </w:pPr>
      <w:r>
        <w:rPr>
          <w:b w:val="0"/>
          <w:i w:val="0"/>
        </w:rPr>
        <w:t>References</w:t>
      </w:r>
    </w:p>
    <w:p>
      <w:pPr>
        <w:spacing w:line="480" w:lineRule="auto"/>
        <w:ind w:left="720" w:hanging="720"/>
      </w:pPr>
      <w:r>
        <w:rPr>
          <w:b w:val="0"/>
          <w:i w:val="0"/>
        </w:rPr>
        <w:t xml:space="preserve">IBM. (n.d.). </w:t>
      </w:r>
      <w:r>
        <w:rPr>
          <w:b w:val="0"/>
          <w:i/>
        </w:rPr>
        <w:t>Running quantum circuits</w:t>
      </w:r>
      <w:r>
        <w:rPr>
          <w:b w:val="0"/>
          <w:i w:val="0"/>
        </w:rPr>
        <w:t xml:space="preserve">. IBM Quantum Learning. </w:t>
      </w:r>
      <w:hyperlink r:id="rId30">
        <w:r>
          <w:rPr>
            <w:color w:val="174C7E"/>
          </w:rPr>
          <w:t xml:space="preserve">https://quantum.cloud.ibm.com/learning/en/courses/quantum-computing-in-practice/running-quantum-circuits</w:t>
        </w:r>
      </w:hyperlink>
    </w:p>
    <w:p>
      <w:pPr>
        <w:spacing w:line="480" w:lineRule="auto"/>
        <w:ind w:left="720" w:hanging="720"/>
      </w:pPr>
      <w:r>
        <w:rPr>
          <w:b w:val="0"/>
          <w:i w:val="0"/>
        </w:rPr>
        <w:t xml:space="preserve">Koch, J., Yu, T. M., Gambetta, J., Houck, A. A., Schuster, D. I., Majer, J., Blais, A., Devoret, M. H., Girvin, S. M., &amp; Schoelkopf, R. J. (2007). Charge-insensitive qubit design derived from the Cooper pair box. </w:t>
      </w:r>
      <w:r>
        <w:rPr>
          <w:b w:val="0"/>
          <w:i/>
        </w:rPr>
        <w:t>Physical Review A, 76</w:t>
      </w:r>
      <w:r>
        <w:rPr>
          <w:b w:val="0"/>
          <w:i w:val="0"/>
        </w:rPr>
        <w:t xml:space="preserve">(4), Article 042319. </w:t>
      </w:r>
      <w:hyperlink r:id="rId31">
        <w:r>
          <w:rPr>
            <w:color w:val="174C7E"/>
          </w:rPr>
          <w:t xml:space="preserve">https://doi.org/10.1103/PhysRevA.76.042319</w:t>
        </w:r>
      </w:hyperlink>
    </w:p>
    <w:p>
      <w:pPr>
        <w:spacing w:line="480" w:lineRule="auto"/>
        <w:ind w:left="720" w:hanging="720"/>
      </w:pPr>
      <w:r>
        <w:rPr>
          <w:b w:val="0"/>
          <w:i w:val="0"/>
        </w:rPr>
        <w:t xml:space="preserve">Krantz, P., Kjaergaard, M., Yan, F., Orlando, T. P., Gustavsson, S., &amp; Oliver, W. D. (2019). A quantum engineer's guide to superconducting qubits. </w:t>
      </w:r>
      <w:r>
        <w:rPr>
          <w:b w:val="0"/>
          <w:i/>
        </w:rPr>
        <w:t>Applied Physics Reviews, 6</w:t>
      </w:r>
      <w:r>
        <w:rPr>
          <w:b w:val="0"/>
          <w:i w:val="0"/>
        </w:rPr>
        <w:t xml:space="preserve">(2), Article 021318. </w:t>
      </w:r>
      <w:hyperlink r:id="rId32">
        <w:r>
          <w:rPr>
            <w:color w:val="174C7E"/>
          </w:rPr>
          <w:t xml:space="preserve">https://doi.org/10.1063/1.5089550</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pPr>
    <w:r>
      <w:rPr>
        <w:sz w:val="16"/>
      </w:rPr>
      <w:t>Assignment 3</w:t>
      <w:tab/>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2B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2B4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2B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2B4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bookCode">
    <w:name w:val="Notebook Code"/>
    <w:pPr>
      <w:spacing w:line="240" w:lineRule="auto" w:after="160"/>
    </w:pPr>
    <w:rPr>
      <w:rFonts w:ascii="Consolas" w:hAnsi="Consolas"/>
      <w:sz w:val="15"/>
    </w:rPr>
  </w:style>
  <w:style w:type="paragraph" w:customStyle="1" w:styleId="NotebookOutput">
    <w:name w:val="Notebook Output"/>
    <w:pPr>
      <w:spacing w:line="240" w:lineRule="auto" w:after="1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png"/><Relationship Id="rId30" Type="http://schemas.openxmlformats.org/officeDocument/2006/relationships/hyperlink" Target="https://quantum.cloud.ibm.com/learning/en/courses/quantum-computing-in-practice/running-quantum-circuits" TargetMode="External"/><Relationship Id="rId31" Type="http://schemas.openxmlformats.org/officeDocument/2006/relationships/hyperlink" Target="https://doi.org/10.1103/PhysRevA.76.042319" TargetMode="External"/><Relationship Id="rId32" Type="http://schemas.openxmlformats.org/officeDocument/2006/relationships/hyperlink" Target="https://doi.org/10.1063/1.50895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dc:title>
  <dc:subject>Complete reproduction of Assignment3.ipynb</dc:subject>
  <dc:creator>Albert Kabore</dc:creator>
  <cp:keywords/>
  <dc:description>generated by python-docx</dc:description>
  <cp:lastModifiedBy/>
  <cp:revision>1</cp:revision>
  <dcterms:created xsi:type="dcterms:W3CDTF">2013-12-23T23:15:00Z</dcterms:created>
  <dcterms:modified xsi:type="dcterms:W3CDTF">2013-12-23T23:15:00Z</dcterms:modified>
  <cp:category/>
</cp:coreProperties>
</file>