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À DIRETIVAS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Criando uma diretiva customizada: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Criar uma pasta de diretivas no src, e criar um arquivo 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Algumas considerações: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Lifecycle Functions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beforeMount: chamada quando a diretiva é vinculada pela primeira vez ao elemento e antes do componente pai estar montado.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mounted: chamada quando a diretiva é montada para o documento.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beforeUpdate: chamada antes da diretiva ser atualizada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updated: chamada após a diretiva ser atualizada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beforeUnmount: chamada antes da diretiva ser desmontada do documento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unmounted: chamada após a diretiva ser desmontada do documento.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 Arguments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el: o elemento em que a ligação está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binding: um objeto que contém o argumento que é passado para o hook.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vnode: permite você se referir diretamente ao nó do virtual DOM se você precisar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prevNode: o objeto anterior vnode antes da diretiva ser atualizada. (aplicada somente para beforeUpdate e Updated hooks somente.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NOSSA PRIMEIRA DIRETIVA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8337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83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62138" cy="14379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437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32739" cy="69664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739" cy="69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passo a passo demonstrado acima é simples: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arquivo que contém a diretiva, nesse caso é o icon.js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essa diretiva no main.js, antes de montar o app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dentro do template no lugar desejado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PASSANDO VALORES PARA AS DIRETIVAS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2438" cy="1353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438" cy="1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9453" cy="74739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453" cy="74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Pelo que entendi, passar um argumento permite inserir qualquer coisa nesse ícone. Se não passar o argumento, ele vai inserir todas as classes do font awesome, e se passar o argumento, dá para inserir a classe que quiser!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MODIFICADORES DE DIRETIVAS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214631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4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542863" cy="66881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863" cy="66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REGISTRANDO LOCALMENTE A DIRETIVA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9938" cy="14955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49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6113" cy="224403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244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5263" cy="90484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9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