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ACEE0" w14:textId="4232C7CF" w:rsidR="006D4723" w:rsidRDefault="00000000">
      <w:pPr>
        <w:pStyle w:val="Titolo1"/>
        <w:jc w:val="center"/>
      </w:pPr>
      <w:r>
        <w:rPr>
          <w:b/>
          <w:bCs/>
          <w:sz w:val="40"/>
          <w:szCs w:val="40"/>
        </w:rPr>
        <w:t>WEB GUN — Pipeline Agenti</w:t>
      </w:r>
    </w:p>
    <w:p w14:paraId="384F39CC" w14:textId="77777777" w:rsidR="006D4723" w:rsidRDefault="00000000">
      <w:pPr>
        <w:spacing w:after="120"/>
        <w:jc w:val="center"/>
      </w:pPr>
      <w:r>
        <w:rPr>
          <w:i/>
          <w:iCs/>
        </w:rPr>
        <w:t>Ordine operativo pensato per un progetto reale (es. e-commerce da zero)</w:t>
      </w:r>
    </w:p>
    <w:p w14:paraId="52691974" w14:textId="77777777" w:rsidR="006D4723" w:rsidRDefault="00000000">
      <w:pPr>
        <w:spacing w:after="200"/>
      </w:pPr>
      <w:r>
        <w:rPr>
          <w:b/>
          <w:bCs/>
        </w:rPr>
        <w:t xml:space="preserve">Legenda:  </w:t>
      </w:r>
      <w:r>
        <w:rPr>
          <w:b/>
          <w:bCs/>
          <w:color w:val="1E8A3C"/>
        </w:rPr>
        <w:t>VERDE = ce l'ho</w:t>
      </w:r>
      <w:r>
        <w:t xml:space="preserve">   ·   </w:t>
      </w:r>
      <w:r>
        <w:rPr>
          <w:b/>
          <w:bCs/>
          <w:color w:val="C00000"/>
        </w:rPr>
        <w:t>ROSSO = me lo devono mandare</w:t>
      </w:r>
      <w:r>
        <w:t xml:space="preserve">   ·   </w:t>
      </w:r>
      <w:r>
        <w:rPr>
          <w:b/>
          <w:bCs/>
          <w:color w:val="0B5CAD"/>
        </w:rPr>
        <w:t>BLU = da creare</w:t>
      </w:r>
    </w:p>
    <w:p w14:paraId="250268E2" w14:textId="77777777" w:rsidR="006D4723" w:rsidRDefault="00000000">
      <w:pPr>
        <w:pStyle w:val="Titolo2"/>
        <w:spacing w:before="280" w:after="60"/>
      </w:pPr>
      <w:r>
        <w:rPr>
          <w:b/>
          <w:bCs/>
        </w:rPr>
        <w:t>FASE 0 — Commerciale / Raccolta materiali</w:t>
      </w:r>
    </w:p>
    <w:p w14:paraId="687E7599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1. </w:t>
      </w:r>
      <w:r>
        <w:rPr>
          <w:b/>
          <w:bCs/>
          <w:color w:val="C00000"/>
          <w:sz w:val="24"/>
          <w:szCs w:val="24"/>
        </w:rPr>
        <w:t>Brief Smith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56726412" w14:textId="77777777" w:rsidR="006D4723" w:rsidRDefault="00000000">
      <w:pPr>
        <w:spacing w:after="80"/>
        <w:ind w:left="360"/>
      </w:pPr>
      <w:r>
        <w:t>Raccoglie automaticamente dal cliente logo, palette colori, immagini, testi e informazioni. È il carburante iniziale: tutto quello che Web Gun deve sapere prima di sparare.</w:t>
      </w:r>
    </w:p>
    <w:p w14:paraId="7D75D92E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2. </w:t>
      </w:r>
      <w:r>
        <w:rPr>
          <w:b/>
          <w:bCs/>
          <w:color w:val="0B5CAD"/>
          <w:sz w:val="24"/>
          <w:szCs w:val="24"/>
        </w:rPr>
        <w:t>Preventivo Smith</w:t>
      </w:r>
      <w:r>
        <w:rPr>
          <w:i/>
          <w:iCs/>
          <w:color w:val="0B5CAD"/>
          <w:sz w:val="20"/>
          <w:szCs w:val="20"/>
        </w:rPr>
        <w:t xml:space="preserve">   [Da creare]</w:t>
      </w:r>
    </w:p>
    <w:p w14:paraId="2D19C754" w14:textId="77777777" w:rsidR="006D4723" w:rsidRDefault="00000000">
      <w:pPr>
        <w:spacing w:after="80"/>
        <w:ind w:left="360"/>
      </w:pPr>
      <w:r>
        <w:t>Calcola e genera il preventivo dettagliato con tempistiche e costi. Utile prima di iniziare, così il cliente firma e la pipeline parte con requisiti chiari.</w:t>
      </w:r>
    </w:p>
    <w:p w14:paraId="5100A0AE" w14:textId="77777777" w:rsidR="006D4723" w:rsidRDefault="00000000">
      <w:pPr>
        <w:pStyle w:val="Titolo2"/>
        <w:spacing w:before="280" w:after="60"/>
      </w:pPr>
      <w:r>
        <w:rPr>
          <w:b/>
          <w:bCs/>
        </w:rPr>
        <w:t>FASE 1 — Ingresso della richiesta</w:t>
      </w:r>
    </w:p>
    <w:p w14:paraId="202111C6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3. </w:t>
      </w:r>
      <w:r>
        <w:rPr>
          <w:b/>
          <w:bCs/>
          <w:color w:val="C00000"/>
          <w:sz w:val="24"/>
          <w:szCs w:val="24"/>
        </w:rPr>
        <w:t>Prompt Smith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2FB39540" w14:textId="77777777" w:rsidR="006D4723" w:rsidRDefault="00000000">
      <w:pPr>
        <w:spacing w:after="80"/>
        <w:ind w:left="360"/>
      </w:pPr>
      <w:r>
        <w:t>Il cancello d'ingresso: trasforma gli appunti in italiano in un prompt professionale in inglese e lo smista agli agenti specializzati. È l'orchestratore della richiesta.</w:t>
      </w:r>
    </w:p>
    <w:p w14:paraId="17717432" w14:textId="77777777" w:rsidR="006D4723" w:rsidRDefault="00000000">
      <w:pPr>
        <w:pStyle w:val="Titolo2"/>
        <w:spacing w:before="280" w:after="60"/>
      </w:pPr>
      <w:r>
        <w:rPr>
          <w:b/>
          <w:bCs/>
        </w:rPr>
        <w:t>FASE 2 — Guardiani del codice (SEMPRE ATTIVI)</w:t>
      </w:r>
    </w:p>
    <w:p w14:paraId="768361A0" w14:textId="77777777" w:rsidR="006D4723" w:rsidRDefault="00000000">
      <w:pPr>
        <w:spacing w:after="60"/>
      </w:pPr>
      <w:r>
        <w:rPr>
          <w:i/>
          <w:iCs/>
          <w:sz w:val="20"/>
          <w:szCs w:val="20"/>
        </w:rPr>
        <w:t>Si attivano da subito e vigilano su tutto quello che gli agenti costruttori producono, per tutta la durata del progetto.</w:t>
      </w:r>
    </w:p>
    <w:p w14:paraId="2945318F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4. </w:t>
      </w:r>
      <w:r>
        <w:rPr>
          <w:b/>
          <w:bCs/>
          <w:color w:val="1E8A3C"/>
          <w:sz w:val="24"/>
          <w:szCs w:val="24"/>
        </w:rPr>
        <w:t>Code Maniac</w:t>
      </w:r>
      <w:r>
        <w:rPr>
          <w:i/>
          <w:iCs/>
          <w:color w:val="1E8A3C"/>
          <w:sz w:val="20"/>
          <w:szCs w:val="20"/>
        </w:rPr>
        <w:t xml:space="preserve">   [Ce l'ho]</w:t>
      </w:r>
    </w:p>
    <w:p w14:paraId="5E8B0D4B" w14:textId="77777777" w:rsidR="006D4723" w:rsidRDefault="00000000">
      <w:pPr>
        <w:spacing w:after="80"/>
        <w:ind w:left="360"/>
      </w:pPr>
      <w:r>
        <w:t>Impone da subito la struttura modulare e i commenti standard in testa a ogni file: così ogni agente (e Claude stesso) capisce un file al volo senza leggerlo tutto. Ottimizza e riorganizza in continuo, non solo alla fine.</w:t>
      </w:r>
    </w:p>
    <w:p w14:paraId="1789E7FD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5. </w:t>
      </w:r>
      <w:r>
        <w:rPr>
          <w:b/>
          <w:bCs/>
          <w:color w:val="1E8A3C"/>
          <w:sz w:val="24"/>
          <w:szCs w:val="24"/>
        </w:rPr>
        <w:t>Code Inquisition</w:t>
      </w:r>
      <w:r>
        <w:rPr>
          <w:i/>
          <w:iCs/>
          <w:color w:val="1E8A3C"/>
          <w:sz w:val="20"/>
          <w:szCs w:val="20"/>
        </w:rPr>
        <w:t xml:space="preserve">   [Ce l'ho]</w:t>
      </w:r>
    </w:p>
    <w:p w14:paraId="2095A469" w14:textId="77777777" w:rsidR="006D4723" w:rsidRDefault="00000000">
      <w:pPr>
        <w:spacing w:after="80"/>
        <w:ind w:left="360"/>
      </w:pPr>
      <w:r>
        <w:t>Audit profondo e continuo della qualità del codice: controlla il lavoro di ogni agente costruttore man mano che produce, prima che gli errori si accumulino.</w:t>
      </w:r>
    </w:p>
    <w:p w14:paraId="27D11F45" w14:textId="14527F2E" w:rsidR="006D4723" w:rsidRPr="000670C7" w:rsidRDefault="00000000">
      <w:pPr>
        <w:spacing w:before="200" w:after="40"/>
      </w:pPr>
      <w:r w:rsidRPr="000670C7">
        <w:rPr>
          <w:b/>
          <w:bCs/>
          <w:sz w:val="24"/>
          <w:szCs w:val="24"/>
        </w:rPr>
        <w:t xml:space="preserve">6. </w:t>
      </w:r>
      <w:r w:rsidRPr="000670C7">
        <w:rPr>
          <w:b/>
          <w:bCs/>
          <w:color w:val="1E8A3C"/>
          <w:sz w:val="24"/>
          <w:szCs w:val="24"/>
        </w:rPr>
        <w:t>Bug Bay</w:t>
      </w:r>
      <w:r w:rsidRPr="000670C7">
        <w:rPr>
          <w:i/>
          <w:iCs/>
          <w:color w:val="1E8A3C"/>
          <w:sz w:val="20"/>
          <w:szCs w:val="20"/>
        </w:rPr>
        <w:t xml:space="preserve">   [Ce l'ho]</w:t>
      </w:r>
      <w:r w:rsidR="000670C7" w:rsidRPr="000670C7">
        <w:rPr>
          <w:i/>
          <w:iCs/>
          <w:color w:val="1E8A3C"/>
          <w:sz w:val="20"/>
          <w:szCs w:val="20"/>
        </w:rPr>
        <w:t xml:space="preserve"> // BUTCHER DA METTE</w:t>
      </w:r>
      <w:r w:rsidR="000670C7">
        <w:rPr>
          <w:i/>
          <w:iCs/>
          <w:color w:val="1E8A3C"/>
          <w:sz w:val="20"/>
          <w:szCs w:val="20"/>
        </w:rPr>
        <w:t>REEEEEEEE</w:t>
      </w:r>
    </w:p>
    <w:p w14:paraId="1CA96CB7" w14:textId="77777777" w:rsidR="006D4723" w:rsidRDefault="00000000">
      <w:pPr>
        <w:spacing w:after="80"/>
        <w:ind w:left="360"/>
      </w:pPr>
      <w:r>
        <w:t>Rilevatore automatico di bug, attivo su ogni procedimento della pipeline. Intercetta i problemi appena nascono, quando costano poco da sistemare.</w:t>
      </w:r>
    </w:p>
    <w:p w14:paraId="2ABC695F" w14:textId="77777777" w:rsidR="006D4723" w:rsidRDefault="00000000">
      <w:pPr>
        <w:pStyle w:val="Titolo2"/>
        <w:spacing w:before="280" w:after="60"/>
      </w:pPr>
      <w:r>
        <w:rPr>
          <w:b/>
          <w:bCs/>
        </w:rPr>
        <w:t>FASE 3 — Costruzione (dati → interfaccia → funzioni)</w:t>
      </w:r>
    </w:p>
    <w:p w14:paraId="19232087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7. </w:t>
      </w:r>
      <w:r>
        <w:rPr>
          <w:b/>
          <w:bCs/>
          <w:color w:val="1E8A3C"/>
          <w:sz w:val="24"/>
          <w:szCs w:val="24"/>
        </w:rPr>
        <w:t>Schema Forge</w:t>
      </w:r>
      <w:r>
        <w:rPr>
          <w:i/>
          <w:iCs/>
          <w:color w:val="1E8A3C"/>
          <w:sz w:val="20"/>
          <w:szCs w:val="20"/>
        </w:rPr>
        <w:t xml:space="preserve">   [Ce l'ho]   // FATTO — v1.3, collaudata e in uso</w:t>
      </w:r>
    </w:p>
    <w:p w14:paraId="73A3ABAA" w14:textId="77777777" w:rsidR="006D4723" w:rsidRDefault="00000000">
      <w:pPr>
        <w:spacing w:after="80"/>
        <w:ind w:left="360"/>
      </w:pPr>
      <w:r>
        <w:t>Progetta lo schema del database: tabelle, relazioni, vincoli, indici, RLS e seed. Si parte da qui perché in un e-commerce i dati (prodotti, ordini, utenti) sono le fondamenta. Tre leggi: il modello prima del DDL (riformula il dominio in italiano e si ferma finché non ottiene conferma), il database è il giudice (nessuna migrazione è valida se non è stata applicata davvero su un database pulito e passata a otto controlli deterministici), nessuna tabella nuda (RLS attiva alla nascita: su Supabase una tabella senza RLS è pubblicata su internet). Evolve gli schemi esistenti in expand-contract, con analisi di impatto sui dati veri e checkpoint umano su ogni distruttivo.</w:t>
      </w:r>
    </w:p>
    <w:p w14:paraId="68FD83AE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8. </w:t>
      </w:r>
      <w:r>
        <w:rPr>
          <w:b/>
          <w:bCs/>
          <w:color w:val="C00000"/>
          <w:sz w:val="24"/>
          <w:szCs w:val="24"/>
        </w:rPr>
        <w:t>Fly UI</w:t>
      </w:r>
      <w:r>
        <w:rPr>
          <w:i/>
          <w:iCs/>
          <w:color w:val="C00000"/>
          <w:sz w:val="20"/>
          <w:szCs w:val="20"/>
        </w:rPr>
        <w:t xml:space="preserve">   [In arrivo dagli amici]   // NON esiste: i componenti si scrivono a mano dietro src/components/ui (deroga DECISIONI.md §21)</w:t>
      </w:r>
    </w:p>
    <w:p w14:paraId="60B18BD7" w14:textId="77777777" w:rsidR="006D4723" w:rsidRDefault="00000000">
      <w:pPr>
        <w:spacing w:after="80"/>
        <w:ind w:left="360"/>
      </w:pPr>
      <w:r>
        <w:t>Libreria di componenti e interfacce utente veloci. Costruisce le pagine sopra lo schema dati già definito, senza reinventare i componenti ogni volta.</w:t>
      </w:r>
    </w:p>
    <w:p w14:paraId="164EAAF3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9. </w:t>
      </w:r>
      <w:r>
        <w:rPr>
          <w:b/>
          <w:bCs/>
          <w:color w:val="1E8A3C"/>
          <w:sz w:val="24"/>
          <w:szCs w:val="24"/>
        </w:rPr>
        <w:t>Sites Effects</w:t>
      </w:r>
      <w:r>
        <w:rPr>
          <w:i/>
          <w:iCs/>
          <w:color w:val="1E8A3C"/>
          <w:sz w:val="20"/>
          <w:szCs w:val="20"/>
        </w:rPr>
        <w:t xml:space="preserve">   [Ce l'ho]</w:t>
      </w:r>
    </w:p>
    <w:p w14:paraId="6300D8B5" w14:textId="77777777" w:rsidR="006D4723" w:rsidRDefault="00000000">
      <w:pPr>
        <w:spacing w:after="80"/>
        <w:ind w:left="360"/>
      </w:pPr>
      <w:r>
        <w:lastRenderedPageBreak/>
        <w:t>Libreria con UI degli effetti applicabili ai siti. Aggiunge animazioni e microinterazioni sopra l'interfaccia base per dare carattere al sito.</w:t>
      </w:r>
    </w:p>
    <w:p w14:paraId="32868CF1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10. </w:t>
      </w:r>
      <w:r>
        <w:rPr>
          <w:b/>
          <w:bCs/>
          <w:color w:val="1E8A3C"/>
          <w:sz w:val="24"/>
          <w:szCs w:val="24"/>
        </w:rPr>
        <w:t>Gestionale Crafter</w:t>
      </w:r>
      <w:r>
        <w:rPr>
          <w:i/>
          <w:iCs/>
          <w:color w:val="1E8A3C"/>
          <w:sz w:val="20"/>
          <w:szCs w:val="20"/>
        </w:rPr>
        <w:t xml:space="preserve">   [Ce l'ho]   // FATTO — v1.0, due collaudi (e-commerce e accademia), 105 test, gate 7/7</w:t>
      </w:r>
    </w:p>
    <w:p w14:paraId="6ED9D6AF" w14:textId="77777777" w:rsidR="006D4723" w:rsidRDefault="00000000">
      <w:pPr>
        <w:spacing w:after="80"/>
        <w:ind w:left="360"/>
      </w:pPr>
      <w:r>
        <w:t>Crea il pannello gestionale / backoffice (dal flow sulla foto, non era nel documento). Per un e-commerce: gestione prodotti, ordini, magazzino e clienti.</w:t>
      </w:r>
    </w:p>
    <w:p w14:paraId="2A240538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11. </w:t>
      </w:r>
      <w:r>
        <w:rPr>
          <w:b/>
          <w:bCs/>
          <w:color w:val="0B5CAD"/>
          <w:sz w:val="24"/>
          <w:szCs w:val="24"/>
        </w:rPr>
        <w:t>AI Specialist</w:t>
      </w:r>
      <w:r>
        <w:rPr>
          <w:i/>
          <w:iCs/>
          <w:color w:val="0B5CAD"/>
          <w:sz w:val="20"/>
          <w:szCs w:val="20"/>
        </w:rPr>
        <w:t xml:space="preserve">   [Da creare]</w:t>
      </w:r>
    </w:p>
    <w:p w14:paraId="42E8F75B" w14:textId="77777777" w:rsidR="006D4723" w:rsidRDefault="00000000">
      <w:pPr>
        <w:spacing w:after="80"/>
        <w:ind w:left="360"/>
      </w:pPr>
      <w:r>
        <w:t>Integra assistenti IA, RAG e agenti autonomi nel sito: ad esempio il chatbot che guida i clienti dell'e-commerce tra prodotti e ordini. (Nel documento era duplicato: unificato in una voce sola.)</w:t>
      </w:r>
    </w:p>
    <w:p w14:paraId="7E6638DE" w14:textId="77777777" w:rsidR="006D4723" w:rsidRDefault="00000000">
      <w:pPr>
        <w:pStyle w:val="Titolo2"/>
        <w:spacing w:before="280" w:after="60"/>
      </w:pPr>
      <w:r>
        <w:rPr>
          <w:b/>
          <w:bCs/>
        </w:rPr>
        <w:t>FASE 4 — Test e performance</w:t>
      </w:r>
    </w:p>
    <w:p w14:paraId="32A0A28C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12. </w:t>
      </w:r>
      <w:r>
        <w:rPr>
          <w:b/>
          <w:bCs/>
          <w:color w:val="1E8A3C"/>
          <w:sz w:val="24"/>
          <w:szCs w:val="24"/>
        </w:rPr>
        <w:t>Flow Sentinel</w:t>
      </w:r>
      <w:r>
        <w:rPr>
          <w:i/>
          <w:iCs/>
          <w:color w:val="1E8A3C"/>
          <w:sz w:val="20"/>
          <w:szCs w:val="20"/>
        </w:rPr>
        <w:t xml:space="preserve">   [Ce l'ho]   // FATTO — costruita, collaudata e usata su un progetto vero (P3): 106 test, gate 7/7</w:t>
      </w:r>
    </w:p>
    <w:p w14:paraId="57889F1D" w14:textId="77777777" w:rsidR="006D4723" w:rsidRDefault="00000000">
      <w:pPr>
        <w:spacing w:after="80"/>
        <w:ind w:left="360"/>
      </w:pPr>
      <w:r>
        <w:t>Genera ed esegue test End-to-End con Playwright sui flussi critici (carrello, checkout, login) prima del lancio. Se il checkout si rompe, lo scopre lui e non il cliente.</w:t>
      </w:r>
    </w:p>
    <w:p w14:paraId="2F4CF59A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13. </w:t>
      </w:r>
      <w:r>
        <w:rPr>
          <w:b/>
          <w:bCs/>
          <w:color w:val="0B5CAD"/>
          <w:sz w:val="24"/>
          <w:szCs w:val="24"/>
        </w:rPr>
        <w:t>Speed Demon</w:t>
      </w:r>
      <w:r>
        <w:rPr>
          <w:i/>
          <w:iCs/>
          <w:color w:val="0B5CAD"/>
          <w:sz w:val="20"/>
          <w:szCs w:val="20"/>
        </w:rPr>
        <w:t xml:space="preserve">   [Da creare]</w:t>
      </w:r>
    </w:p>
    <w:p w14:paraId="3676D529" w14:textId="77777777" w:rsidR="006D4723" w:rsidRDefault="00000000">
      <w:pPr>
        <w:spacing w:after="80"/>
        <w:ind w:left="360"/>
      </w:pPr>
      <w:r>
        <w:t>Ottimizza velocità, SEO, metatag e performance puntando al 100/100 Lighthouse. Va lanciato a sito completo, perché ottimizzare prima è lavoro sprecato.</w:t>
      </w:r>
    </w:p>
    <w:p w14:paraId="07DC52ED" w14:textId="77777777" w:rsidR="006D4723" w:rsidRDefault="00000000">
      <w:pPr>
        <w:pStyle w:val="Titolo2"/>
        <w:spacing w:before="280" w:after="60"/>
      </w:pPr>
      <w:r>
        <w:rPr>
          <w:b/>
          <w:bCs/>
        </w:rPr>
        <w:t>FASE 5 — Sicurezza e conformità</w:t>
      </w:r>
    </w:p>
    <w:p w14:paraId="2A65F716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14. </w:t>
      </w:r>
      <w:r>
        <w:rPr>
          <w:b/>
          <w:bCs/>
          <w:color w:val="0B5CAD"/>
          <w:sz w:val="24"/>
          <w:szCs w:val="24"/>
        </w:rPr>
        <w:t>Cyber Shield</w:t>
      </w:r>
      <w:r>
        <w:rPr>
          <w:i/>
          <w:iCs/>
          <w:color w:val="0B5CAD"/>
          <w:sz w:val="20"/>
          <w:szCs w:val="20"/>
        </w:rPr>
        <w:t xml:space="preserve">   [Da creare]</w:t>
      </w:r>
    </w:p>
    <w:p w14:paraId="24C4C82F" w14:textId="77777777" w:rsidR="006D4723" w:rsidRDefault="00000000">
      <w:pPr>
        <w:spacing w:after="80"/>
        <w:ind w:left="360"/>
      </w:pPr>
      <w:r>
        <w:t>Specializzato in cybersecurity: verifica vulnerabilità, permessi, esposizione di dati e configurazioni pericolose prima della messa online.</w:t>
      </w:r>
    </w:p>
    <w:p w14:paraId="2C40679A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15. </w:t>
      </w:r>
      <w:r>
        <w:rPr>
          <w:b/>
          <w:bCs/>
          <w:color w:val="0B5CAD"/>
          <w:sz w:val="24"/>
          <w:szCs w:val="24"/>
        </w:rPr>
        <w:t>Site Doctor</w:t>
      </w:r>
      <w:r>
        <w:rPr>
          <w:i/>
          <w:iCs/>
          <w:color w:val="0B5CAD"/>
          <w:sz w:val="20"/>
          <w:szCs w:val="20"/>
        </w:rPr>
        <w:t xml:space="preserve">   [Da creare]</w:t>
      </w:r>
    </w:p>
    <w:p w14:paraId="3DD33F16" w14:textId="77777777" w:rsidR="006D4723" w:rsidRDefault="00000000">
      <w:pPr>
        <w:spacing w:after="80"/>
        <w:ind w:left="360"/>
      </w:pPr>
      <w:r>
        <w:t>Scanner pre-produzione di conformità: cookie/GDPR e privacy, accessibilità (alt, contrasti, HTML semantico), Open Graph per le anteprime social, hreflang multilingua, favicon, robots.txt e sitemap. In pratica: il certificato di idoneità del sito prima del lancio.</w:t>
      </w:r>
    </w:p>
    <w:p w14:paraId="6C27F50C" w14:textId="77777777" w:rsidR="006D4723" w:rsidRDefault="00000000">
      <w:pPr>
        <w:pStyle w:val="Titolo2"/>
        <w:spacing w:before="280" w:after="60"/>
      </w:pPr>
      <w:r>
        <w:rPr>
          <w:b/>
          <w:bCs/>
        </w:rPr>
        <w:t>FASE 6 — Lancio e vendita</w:t>
      </w:r>
    </w:p>
    <w:p w14:paraId="53F0C731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16. </w:t>
      </w:r>
      <w:r>
        <w:rPr>
          <w:b/>
          <w:bCs/>
          <w:color w:val="0B5CAD"/>
          <w:sz w:val="24"/>
          <w:szCs w:val="24"/>
        </w:rPr>
        <w:t>Launchpad</w:t>
      </w:r>
      <w:r>
        <w:rPr>
          <w:i/>
          <w:iCs/>
          <w:color w:val="0B5CAD"/>
          <w:sz w:val="20"/>
          <w:szCs w:val="20"/>
        </w:rPr>
        <w:t xml:space="preserve">   [Da creare]</w:t>
      </w:r>
    </w:p>
    <w:p w14:paraId="57168A20" w14:textId="77777777" w:rsidR="006D4723" w:rsidRDefault="00000000">
      <w:pPr>
        <w:spacing w:after="80"/>
        <w:ind w:left="360"/>
      </w:pPr>
      <w:r>
        <w:t>Deployment 1-click su Vercel/Cloudflare con DNS, domini e certificati SSL. L'ultimo miglio: dal codice al sito online.</w:t>
      </w:r>
    </w:p>
    <w:p w14:paraId="16BDD9F9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17. </w:t>
      </w:r>
      <w:r>
        <w:rPr>
          <w:b/>
          <w:bCs/>
          <w:color w:val="1E8A3C"/>
          <w:sz w:val="24"/>
          <w:szCs w:val="24"/>
        </w:rPr>
        <w:t>DemonIAc</w:t>
      </w:r>
      <w:r>
        <w:rPr>
          <w:i/>
          <w:iCs/>
          <w:color w:val="1E8A3C"/>
          <w:sz w:val="20"/>
          <w:szCs w:val="20"/>
        </w:rPr>
        <w:t xml:space="preserve">   [Ce l'ho]</w:t>
      </w:r>
    </w:p>
    <w:p w14:paraId="0C5FF1F6" w14:textId="77777777" w:rsidR="006D4723" w:rsidRDefault="00000000">
      <w:pPr>
        <w:spacing w:after="80"/>
        <w:ind w:left="360"/>
      </w:pPr>
      <w:r>
        <w:t>Genera automaticamente video demo con Remotion da mostrare alle aziende. Opzionale nella pipeline: serve per vendere il risultato, non per costruirlo.</w:t>
      </w:r>
    </w:p>
    <w:p w14:paraId="57D22F4D" w14:textId="77777777" w:rsidR="006D4723" w:rsidRDefault="00000000">
      <w:pPr>
        <w:pStyle w:val="Titolo2"/>
        <w:spacing w:before="280" w:after="60"/>
      </w:pPr>
      <w:r>
        <w:rPr>
          <w:b/>
          <w:bCs/>
        </w:rPr>
        <w:t>ALTRI (fuori pipeline Web Gun)</w:t>
      </w:r>
    </w:p>
    <w:p w14:paraId="356D7B02" w14:textId="77777777" w:rsidR="006D4723" w:rsidRDefault="00000000">
      <w:pPr>
        <w:spacing w:after="120"/>
      </w:pPr>
      <w:r>
        <w:rPr>
          <w:i/>
          <w:iCs/>
        </w:rPr>
        <w:t>Progetti utili ma non parte della catena di produzione siti:</w:t>
      </w:r>
    </w:p>
    <w:p w14:paraId="4414D3FE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1E8A3C"/>
          <w:sz w:val="24"/>
          <w:szCs w:val="24"/>
        </w:rPr>
        <w:t>Maps Scraper</w:t>
      </w:r>
      <w:r>
        <w:rPr>
          <w:i/>
          <w:iCs/>
          <w:color w:val="1E8A3C"/>
          <w:sz w:val="20"/>
          <w:szCs w:val="20"/>
        </w:rPr>
        <w:t xml:space="preserve">   [Ce l'ho]</w:t>
      </w:r>
    </w:p>
    <w:p w14:paraId="6E159010" w14:textId="77777777" w:rsidR="006D4723" w:rsidRDefault="00000000">
      <w:pPr>
        <w:spacing w:after="80"/>
        <w:ind w:left="360"/>
      </w:pPr>
      <w:r>
        <w:lastRenderedPageBreak/>
        <w:t>Trova aziende e attività in tutto il mondo, con o senza sito web, e invia email automaticamente. È il motore commerciale che procura i clienti a Web Gun.</w:t>
      </w:r>
    </w:p>
    <w:p w14:paraId="4C449904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1E8A3C"/>
          <w:sz w:val="24"/>
          <w:szCs w:val="24"/>
        </w:rPr>
        <w:t>Aisthenics</w:t>
      </w:r>
      <w:r>
        <w:rPr>
          <w:i/>
          <w:iCs/>
          <w:color w:val="1E8A3C"/>
          <w:sz w:val="20"/>
          <w:szCs w:val="20"/>
        </w:rPr>
        <w:t xml:space="preserve">   [Ce l'ho]</w:t>
      </w:r>
    </w:p>
    <w:p w14:paraId="7EAF1B2C" w14:textId="77777777" w:rsidR="006D4723" w:rsidRDefault="00000000">
      <w:pPr>
        <w:spacing w:after="80"/>
        <w:ind w:left="360"/>
      </w:pPr>
      <w:r>
        <w:t>Assistente per allenatori di Calisthenics con IA integrata.</w:t>
      </w:r>
    </w:p>
    <w:p w14:paraId="1EB25655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C00000"/>
          <w:sz w:val="24"/>
          <w:szCs w:val="24"/>
        </w:rPr>
        <w:t>Everything Scraper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3AA6AB5C" w14:textId="77777777" w:rsidR="006D4723" w:rsidRDefault="00000000">
      <w:pPr>
        <w:spacing w:after="80"/>
        <w:ind w:left="360"/>
      </w:pPr>
      <w:r>
        <w:t>Scraper online sempre attivo di qualsiasi prodotto: macchine, PC, telefoni…</w:t>
      </w:r>
    </w:p>
    <w:p w14:paraId="2708AFE8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C00000"/>
          <w:sz w:val="24"/>
          <w:szCs w:val="24"/>
        </w:rPr>
        <w:t>Agent Crafter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135115B3" w14:textId="77777777" w:rsidR="006D4723" w:rsidRDefault="00000000">
      <w:pPr>
        <w:spacing w:after="80"/>
        <w:ind w:left="360"/>
      </w:pPr>
      <w:r>
        <w:t>Creatore e configuratore di agenti e assistenti IA su misura.</w:t>
      </w:r>
    </w:p>
    <w:p w14:paraId="28BA3345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C00000"/>
          <w:sz w:val="24"/>
          <w:szCs w:val="24"/>
        </w:rPr>
        <w:t>Super Teacher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0A4D9D3C" w14:textId="77777777" w:rsidR="006D4723" w:rsidRDefault="00000000">
      <w:pPr>
        <w:spacing w:after="80"/>
        <w:ind w:left="360"/>
      </w:pPr>
      <w:r>
        <w:t>Gli chiedi un argomento e te lo spiega in modo ultra dettagliato.</w:t>
      </w:r>
    </w:p>
    <w:p w14:paraId="5E95BEFE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C00000"/>
          <w:sz w:val="24"/>
          <w:szCs w:val="24"/>
        </w:rPr>
        <w:t>Brainer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31CCF8F5" w14:textId="77777777" w:rsidR="006D4723" w:rsidRDefault="00000000">
      <w:pPr>
        <w:spacing w:after="80"/>
        <w:ind w:left="360"/>
      </w:pPr>
      <w:r>
        <w:t>Second brain personale.</w:t>
      </w:r>
    </w:p>
    <w:p w14:paraId="1F778AF3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C00000"/>
          <w:sz w:val="24"/>
          <w:szCs w:val="24"/>
        </w:rPr>
        <w:t>Projentic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481A4BBE" w14:textId="77777777" w:rsidR="006D4723" w:rsidRDefault="00000000">
      <w:pPr>
        <w:spacing w:after="80"/>
        <w:ind w:left="360"/>
      </w:pPr>
      <w:r>
        <w:t>(Descrizione mancante nel documento — da farsi spiegare dagli amici.)</w:t>
      </w:r>
    </w:p>
    <w:p w14:paraId="33D88C18" w14:textId="77777777" w:rsidR="006D4723" w:rsidRDefault="00000000">
      <w:pPr>
        <w:spacing w:before="200" w:after="40"/>
      </w:pPr>
      <w:r>
        <w:rPr>
          <w:b/>
          <w:bCs/>
          <w:sz w:val="24"/>
          <w:szCs w:val="24"/>
        </w:rPr>
        <w:t xml:space="preserve">•. </w:t>
      </w:r>
      <w:r>
        <w:rPr>
          <w:b/>
          <w:bCs/>
          <w:color w:val="C00000"/>
          <w:sz w:val="24"/>
          <w:szCs w:val="24"/>
        </w:rPr>
        <w:t>Flowtastic</w:t>
      </w:r>
      <w:r>
        <w:rPr>
          <w:i/>
          <w:iCs/>
          <w:color w:val="C00000"/>
          <w:sz w:val="20"/>
          <w:szCs w:val="20"/>
        </w:rPr>
        <w:t xml:space="preserve">   [In arrivo dagli amici]</w:t>
      </w:r>
    </w:p>
    <w:p w14:paraId="158346EB" w14:textId="77777777" w:rsidR="006D4723" w:rsidRDefault="00000000">
      <w:pPr>
        <w:spacing w:after="80"/>
        <w:ind w:left="360"/>
      </w:pPr>
      <w:r>
        <w:t>(Descrizione mancante nel documento — da farsi spiegare dagli amici.)</w:t>
      </w:r>
    </w:p>
    <w:sectPr w:rsidR="006D472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346EA"/>
    <w:multiLevelType w:val="hybridMultilevel"/>
    <w:tmpl w:val="941EC5C2"/>
    <w:lvl w:ilvl="0" w:tplc="5E58C378">
      <w:start w:val="1"/>
      <w:numFmt w:val="bullet"/>
      <w:lvlText w:val="●"/>
      <w:lvlJc w:val="left"/>
      <w:pPr>
        <w:ind w:left="720" w:hanging="360"/>
      </w:pPr>
    </w:lvl>
    <w:lvl w:ilvl="1" w:tplc="762E3B56">
      <w:start w:val="1"/>
      <w:numFmt w:val="bullet"/>
      <w:lvlText w:val="○"/>
      <w:lvlJc w:val="left"/>
      <w:pPr>
        <w:ind w:left="1440" w:hanging="360"/>
      </w:pPr>
    </w:lvl>
    <w:lvl w:ilvl="2" w:tplc="A67C92B6">
      <w:start w:val="1"/>
      <w:numFmt w:val="bullet"/>
      <w:lvlText w:val="■"/>
      <w:lvlJc w:val="left"/>
      <w:pPr>
        <w:ind w:left="2160" w:hanging="360"/>
      </w:pPr>
    </w:lvl>
    <w:lvl w:ilvl="3" w:tplc="DB9EE216">
      <w:start w:val="1"/>
      <w:numFmt w:val="bullet"/>
      <w:lvlText w:val="●"/>
      <w:lvlJc w:val="left"/>
      <w:pPr>
        <w:ind w:left="2880" w:hanging="360"/>
      </w:pPr>
    </w:lvl>
    <w:lvl w:ilvl="4" w:tplc="F23A33B4">
      <w:start w:val="1"/>
      <w:numFmt w:val="bullet"/>
      <w:lvlText w:val="○"/>
      <w:lvlJc w:val="left"/>
      <w:pPr>
        <w:ind w:left="3600" w:hanging="360"/>
      </w:pPr>
    </w:lvl>
    <w:lvl w:ilvl="5" w:tplc="F3BAA80E">
      <w:start w:val="1"/>
      <w:numFmt w:val="bullet"/>
      <w:lvlText w:val="■"/>
      <w:lvlJc w:val="left"/>
      <w:pPr>
        <w:ind w:left="4320" w:hanging="360"/>
      </w:pPr>
    </w:lvl>
    <w:lvl w:ilvl="6" w:tplc="A8F2BD1E">
      <w:start w:val="1"/>
      <w:numFmt w:val="bullet"/>
      <w:lvlText w:val="●"/>
      <w:lvlJc w:val="left"/>
      <w:pPr>
        <w:ind w:left="5040" w:hanging="360"/>
      </w:pPr>
    </w:lvl>
    <w:lvl w:ilvl="7" w:tplc="96F2358E">
      <w:start w:val="1"/>
      <w:numFmt w:val="bullet"/>
      <w:lvlText w:val="●"/>
      <w:lvlJc w:val="left"/>
      <w:pPr>
        <w:ind w:left="5760" w:hanging="360"/>
      </w:pPr>
    </w:lvl>
    <w:lvl w:ilvl="8" w:tplc="1AA44F2E">
      <w:start w:val="1"/>
      <w:numFmt w:val="bullet"/>
      <w:lvlText w:val="●"/>
      <w:lvlJc w:val="left"/>
      <w:pPr>
        <w:ind w:left="6480" w:hanging="360"/>
      </w:pPr>
    </w:lvl>
  </w:abstractNum>
  <w:num w:numId="1" w16cid:durableId="19821472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723"/>
    <w:rsid w:val="000670C7"/>
    <w:rsid w:val="006D4723"/>
    <w:rsid w:val="0078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B43DF"/>
  <w15:docId w15:val="{1D909BCC-7BE9-483D-A3C1-5CFC7BBDE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767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Alberto Marocco</cp:lastModifiedBy>
  <cp:revision>2</cp:revision>
  <dcterms:created xsi:type="dcterms:W3CDTF">2026-07-24T12:56:00Z</dcterms:created>
  <dcterms:modified xsi:type="dcterms:W3CDTF">2026-07-25T12:41:00Z</dcterms:modified>
</cp:coreProperties>
</file>