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markdown"/>
    <w:p>
      <w:pPr>
        <w:pStyle w:val="Heading1"/>
      </w:pPr>
      <w:r>
        <w:t xml:space="preserve">Markdown</w:t>
      </w:r>
    </w:p>
    <w:bookmarkStart w:id="20" w:name="introducción"/>
    <w:p>
      <w:pPr>
        <w:pStyle w:val="Heading2"/>
      </w:pPr>
      <w:r>
        <w:t xml:space="preserve">Introducción</w:t>
      </w:r>
    </w:p>
    <w:p>
      <w:pPr>
        <w:pStyle w:val="FirstParagraph"/>
      </w:pPr>
      <w:r>
        <w:t xml:space="preserve">Markdown es un lenguaje de marcado ligero creado en 2004 por John Gruber, con contribuciones de Aaron Swartz. Su propósito fue facilitar la escritura de texto estructurado en un formato sencillo de leer y escribir, convirtiéndolo fácilmente en HTML u otros formatos.</w:t>
      </w:r>
    </w:p>
    <w:bookmarkEnd w:id="20"/>
    <w:bookmarkStart w:id="21" w:name="evolución-de-markdown"/>
    <w:p>
      <w:pPr>
        <w:pStyle w:val="Heading2"/>
      </w:pPr>
      <w:r>
        <w:t xml:space="preserve">Evolución de Markdown</w:t>
      </w:r>
    </w:p>
    <w:p>
      <w:pPr>
        <w:pStyle w:val="FirstParagraph"/>
      </w:pPr>
      <w:r>
        <w:t xml:space="preserve">Desde su creación, Markdown ha evolucionado significativamente:</w:t>
      </w:r>
      <w:r>
        <w:t xml:space="preserve"> </w:t>
      </w:r>
      <w:r>
        <w:t xml:space="preserve">-</w:t>
      </w:r>
      <w:r>
        <w:t xml:space="preserve"> </w:t>
      </w:r>
      <w:r>
        <w:rPr>
          <w:bCs/>
          <w:b/>
        </w:rPr>
        <w:t xml:space="preserve">2004</w:t>
      </w:r>
      <w:r>
        <w:t xml:space="preserve">: John Gruber publica la primera versión.</w:t>
      </w:r>
      <w:r>
        <w:t xml:space="preserve"> </w:t>
      </w:r>
      <w:r>
        <w:t xml:space="preserve">-</w:t>
      </w:r>
      <w:r>
        <w:t xml:space="preserve"> </w:t>
      </w:r>
      <w:r>
        <w:rPr>
          <w:bCs/>
          <w:b/>
        </w:rPr>
        <w:t xml:space="preserve">2008</w:t>
      </w:r>
      <w:r>
        <w:t xml:space="preserve">: GitHub adopta Markdown, popularizándolo en el ámbito del desarrollo de software.</w:t>
      </w:r>
      <w:r>
        <w:t xml:space="preserve"> </w:t>
      </w:r>
      <w:r>
        <w:t xml:space="preserve">-</w:t>
      </w:r>
      <w:r>
        <w:t xml:space="preserve"> </w:t>
      </w:r>
      <w:r>
        <w:rPr>
          <w:bCs/>
          <w:b/>
        </w:rPr>
        <w:t xml:space="preserve">2012</w:t>
      </w:r>
      <w:r>
        <w:t xml:space="preserve">: Se publica CommonMark, un estándar para unificar implementaciones.</w:t>
      </w:r>
      <w:r>
        <w:t xml:space="preserve"> </w:t>
      </w:r>
      <w:r>
        <w:t xml:space="preserve">-</w:t>
      </w:r>
      <w:r>
        <w:t xml:space="preserve"> </w:t>
      </w:r>
      <w:r>
        <w:rPr>
          <w:bCs/>
          <w:b/>
        </w:rPr>
        <w:t xml:space="preserve">2016-presente</w:t>
      </w:r>
      <w:r>
        <w:t xml:space="preserve">: Plataformas como GitHub, GitLab, Reddit, y Stack Overflow han integrado variaciones de Markdown.</w:t>
      </w:r>
    </w:p>
    <w:bookmarkEnd w:id="21"/>
    <w:bookmarkStart w:id="22" w:name="integración-con-otras-plataformas"/>
    <w:p>
      <w:pPr>
        <w:pStyle w:val="Heading2"/>
      </w:pPr>
      <w:r>
        <w:t xml:space="preserve">Integración con otras plataformas</w:t>
      </w:r>
    </w:p>
    <w:p>
      <w:pPr>
        <w:pStyle w:val="FirstParagraph"/>
      </w:pPr>
      <w:r>
        <w:t xml:space="preserve">Markdown es ampliamente utilizado en diversas plataformas:</w:t>
      </w:r>
      <w:r>
        <w:t xml:space="preserve"> </w:t>
      </w:r>
      <w:r>
        <w:t xml:space="preserve">-</w:t>
      </w:r>
      <w:r>
        <w:t xml:space="preserve"> </w:t>
      </w:r>
      <w:r>
        <w:rPr>
          <w:bCs/>
          <w:b/>
        </w:rPr>
        <w:t xml:space="preserve">GitHub y GitLab</w:t>
      </w:r>
      <w:r>
        <w:t xml:space="preserve">: Documentación y archivos README.</w:t>
      </w:r>
      <w:r>
        <w:t xml:space="preserve"> </w:t>
      </w:r>
      <w:r>
        <w:t xml:space="preserve">-</w:t>
      </w:r>
      <w:r>
        <w:t xml:space="preserve"> </w:t>
      </w:r>
      <w:r>
        <w:rPr>
          <w:bCs/>
          <w:b/>
        </w:rPr>
        <w:t xml:space="preserve">Reddit y Stack Overflow</w:t>
      </w:r>
      <w:r>
        <w:t xml:space="preserve">: Formateo de publicaciones y comentarios.</w:t>
      </w:r>
      <w:r>
        <w:t xml:space="preserve"> </w:t>
      </w:r>
      <w:r>
        <w:t xml:space="preserve">-</w:t>
      </w:r>
      <w:r>
        <w:t xml:space="preserve"> </w:t>
      </w:r>
      <w:r>
        <w:rPr>
          <w:bCs/>
          <w:b/>
        </w:rPr>
        <w:t xml:space="preserve">Jupyter Notebooks</w:t>
      </w:r>
      <w:r>
        <w:t xml:space="preserve">: Documentación dentro de notebooks de Python.</w:t>
      </w:r>
      <w:r>
        <w:t xml:space="preserve"> </w:t>
      </w:r>
      <w:r>
        <w:t xml:space="preserve">-</w:t>
      </w:r>
      <w:r>
        <w:t xml:space="preserve"> </w:t>
      </w:r>
      <w:r>
        <w:rPr>
          <w:bCs/>
          <w:b/>
        </w:rPr>
        <w:t xml:space="preserve">CMS y Blogs</w:t>
      </w:r>
      <w:r>
        <w:t xml:space="preserve">: WordPress, Ghost y Jekyll admiten Markdown.</w:t>
      </w:r>
    </w:p>
    <w:bookmarkEnd w:id="22"/>
    <w:bookmarkStart w:id="23" w:name="integración-con-otras-herramientas"/>
    <w:p>
      <w:pPr>
        <w:pStyle w:val="Heading2"/>
      </w:pPr>
      <w:r>
        <w:t xml:space="preserve">Integración con otras herramientas</w:t>
      </w:r>
    </w:p>
    <w:p>
      <w:pPr>
        <w:pStyle w:val="FirstParagraph"/>
      </w:pPr>
      <w:r>
        <w:t xml:space="preserve">Markdown se ha integrado con diversas herramientas para aumentar su versatilidad:</w:t>
      </w:r>
      <w:r>
        <w:t xml:space="preserve"> </w:t>
      </w:r>
      <w:r>
        <w:t xml:space="preserve">-</w:t>
      </w:r>
      <w:r>
        <w:t xml:space="preserve"> </w:t>
      </w:r>
      <w:r>
        <w:rPr>
          <w:bCs/>
          <w:b/>
        </w:rPr>
        <w:t xml:space="preserve">Pandoc</w:t>
      </w:r>
      <w:r>
        <w:t xml:space="preserve">: Convierte archivos Markdown a múltiples formatos, como PDF, DOCX y LaTeX.</w:t>
      </w:r>
      <w:r>
        <w:t xml:space="preserve"> </w:t>
      </w:r>
      <w:r>
        <w:t xml:space="preserve">-</w:t>
      </w:r>
      <w:r>
        <w:t xml:space="preserve"> </w:t>
      </w:r>
      <w:r>
        <w:rPr>
          <w:bCs/>
          <w:b/>
        </w:rPr>
        <w:t xml:space="preserve">Obsidian y Notion</w:t>
      </w:r>
      <w:r>
        <w:t xml:space="preserve">: Aplicaciones de toma de notas que soportan Markdown para organizar información.</w:t>
      </w:r>
      <w:r>
        <w:t xml:space="preserve"> </w:t>
      </w:r>
      <w:r>
        <w:t xml:space="preserve">-</w:t>
      </w:r>
      <w:r>
        <w:t xml:space="preserve"> </w:t>
      </w:r>
      <w:r>
        <w:rPr>
          <w:bCs/>
          <w:b/>
        </w:rPr>
        <w:t xml:space="preserve">MkDocs</w:t>
      </w:r>
      <w:r>
        <w:t xml:space="preserve">: Generación de documentación estática para proyectos de software.</w:t>
      </w:r>
      <w:r>
        <w:t xml:space="preserve"> </w:t>
      </w:r>
      <w:r>
        <w:t xml:space="preserve">-</w:t>
      </w:r>
      <w:r>
        <w:t xml:space="preserve"> </w:t>
      </w:r>
      <w:r>
        <w:rPr>
          <w:bCs/>
          <w:b/>
        </w:rPr>
        <w:t xml:space="preserve">Zettlr</w:t>
      </w:r>
      <w:r>
        <w:t xml:space="preserve">: Editor de Markdown orientado a la investigación académica.</w:t>
      </w:r>
    </w:p>
    <w:bookmarkEnd w:id="23"/>
    <w:bookmarkStart w:id="24" w:name="integración-con-otros-lenguajes"/>
    <w:p>
      <w:pPr>
        <w:pStyle w:val="Heading2"/>
      </w:pPr>
      <w:r>
        <w:t xml:space="preserve">Integración con otros lenguajes</w:t>
      </w:r>
    </w:p>
    <w:p>
      <w:pPr>
        <w:pStyle w:val="FirstParagraph"/>
      </w:pPr>
      <w:r>
        <w:t xml:space="preserve">Markdown se combina con otros lenguajes para mejorar su funcionalidad:</w:t>
      </w:r>
      <w:r>
        <w:t xml:space="preserve"> </w:t>
      </w:r>
      <w:r>
        <w:t xml:space="preserve">-</w:t>
      </w:r>
      <w:r>
        <w:t xml:space="preserve"> </w:t>
      </w:r>
      <w:r>
        <w:rPr>
          <w:bCs/>
          <w:b/>
        </w:rPr>
        <w:t xml:space="preserve">HTML</w:t>
      </w:r>
      <w:r>
        <w:t xml:space="preserve">: Puede incluir etiquetas HTML dentro del texto Markdown.</w:t>
      </w:r>
      <w:r>
        <w:t xml:space="preserve"> </w:t>
      </w:r>
      <w:r>
        <w:t xml:space="preserve">-</w:t>
      </w:r>
      <w:r>
        <w:t xml:space="preserve"> </w:t>
      </w:r>
      <w:r>
        <w:rPr>
          <w:bCs/>
          <w:b/>
        </w:rPr>
        <w:t xml:space="preserve">LaTeX</w:t>
      </w:r>
      <w:r>
        <w:t xml:space="preserve">: Extensiones como MathJax permiten escribir ecuaciones matemáticas.</w:t>
      </w:r>
      <w:r>
        <w:t xml:space="preserve"> </w:t>
      </w:r>
      <w:r>
        <w:t xml:space="preserve">-</w:t>
      </w:r>
      <w:r>
        <w:t xml:space="preserve"> </w:t>
      </w:r>
      <w:r>
        <w:rPr>
          <w:bCs/>
          <w:b/>
        </w:rPr>
        <w:t xml:space="preserve">Python</w:t>
      </w:r>
      <w:r>
        <w:t xml:space="preserve">: Usado en Jupyter Notebooks para documentación.</w:t>
      </w:r>
      <w:r>
        <w:t xml:space="preserve"> </w:t>
      </w:r>
      <w:r>
        <w:t xml:space="preserve">-</w:t>
      </w:r>
      <w:r>
        <w:t xml:space="preserve"> </w:t>
      </w:r>
      <w:r>
        <w:rPr>
          <w:bCs/>
          <w:b/>
        </w:rPr>
        <w:t xml:space="preserve">Gambas y otros IDEs</w:t>
      </w:r>
      <w:r>
        <w:t xml:space="preserve">: Soportan Markdown en documentación integrada.</w:t>
      </w:r>
    </w:p>
    <w:bookmarkEnd w:id="24"/>
    <w:bookmarkStart w:id="25" w:name="estado-actual"/>
    <w:p>
      <w:pPr>
        <w:pStyle w:val="Heading2"/>
      </w:pPr>
      <w:r>
        <w:t xml:space="preserve">Estado actual</w:t>
      </w:r>
    </w:p>
    <w:p>
      <w:pPr>
        <w:pStyle w:val="FirstParagraph"/>
      </w:pPr>
      <w:r>
        <w:t xml:space="preserve">Hoy en día, Markdown es un estándar de facto en la documentación y escritura técnica. Existen múltiples variantes como GitHub Flavored Markdown (GFM), CommonMark y Pandoc Markdown, cada una con extensiones específicas.</w:t>
      </w:r>
    </w:p>
    <w:bookmarkEnd w:id="25"/>
    <w:bookmarkStart w:id="26" w:name="Xd296a9ce0313bf074f05f02b2708a4f74db46d3"/>
    <w:p>
      <w:pPr>
        <w:pStyle w:val="Heading2"/>
      </w:pPr>
      <w:r>
        <w:t xml:space="preserve">Comparación con otros lenguajes de marcas</w:t>
      </w:r>
    </w:p>
    <w:tbl>
      <w:tblPr>
        <w:tblStyle w:val="Table"/>
        <w:tblW w:type="pct" w:w="5000"/>
        <w:tblLook w:firstRow="1" w:lastRow="0" w:firstColumn="0" w:lastColumn="0" w:noHBand="0" w:noVBand="0" w:val="0020"/>
        <w:jc w:val="start"/>
      </w:tblPr>
      <w:tblGrid>
        <w:gridCol w:w="888"/>
        <w:gridCol w:w="3626"/>
        <w:gridCol w:w="3404"/>
      </w:tblGrid>
      <w:tr>
        <w:trPr>
          <w:tblHeader w:val="true"/>
        </w:trPr>
        <w:tc>
          <w:tcPr/>
          <w:p>
            <w:pPr>
              <w:pStyle w:val="Compact"/>
              <w:jc w:val="left"/>
            </w:pPr>
            <w:r>
              <w:t xml:space="preserve">Lenguaje</w:t>
            </w:r>
          </w:p>
        </w:tc>
        <w:tc>
          <w:tcPr/>
          <w:p>
            <w:pPr>
              <w:pStyle w:val="Compact"/>
              <w:jc w:val="left"/>
            </w:pPr>
            <w:r>
              <w:t xml:space="preserve">Puntos fuertes</w:t>
            </w:r>
          </w:p>
        </w:tc>
        <w:tc>
          <w:tcPr/>
          <w:p>
            <w:pPr>
              <w:pStyle w:val="Compact"/>
              <w:jc w:val="left"/>
            </w:pPr>
            <w:r>
              <w:t xml:space="preserve">Puntos débiles</w:t>
            </w:r>
          </w:p>
        </w:tc>
      </w:tr>
      <w:tr>
        <w:tc>
          <w:tcPr/>
          <w:p>
            <w:pPr>
              <w:pStyle w:val="Compact"/>
              <w:jc w:val="left"/>
            </w:pPr>
            <w:r>
              <w:rPr>
                <w:bCs/>
                <w:b/>
              </w:rPr>
              <w:t xml:space="preserve">Markdown</w:t>
            </w:r>
          </w:p>
        </w:tc>
        <w:tc>
          <w:tcPr/>
          <w:p>
            <w:pPr>
              <w:pStyle w:val="Compact"/>
              <w:jc w:val="left"/>
            </w:pPr>
            <w:r>
              <w:t xml:space="preserve">Sencillo, ampliamente adoptado, compatible con muchas plataformas</w:t>
            </w:r>
          </w:p>
        </w:tc>
        <w:tc>
          <w:tcPr/>
          <w:p>
            <w:pPr>
              <w:pStyle w:val="Compact"/>
              <w:jc w:val="left"/>
            </w:pPr>
            <w:r>
              <w:t xml:space="preserve">Limitado en funciones avanzadas</w:t>
            </w:r>
          </w:p>
        </w:tc>
      </w:tr>
      <w:tr>
        <w:tc>
          <w:tcPr/>
          <w:p>
            <w:pPr>
              <w:pStyle w:val="Compact"/>
              <w:jc w:val="left"/>
            </w:pPr>
            <w:r>
              <w:rPr>
                <w:bCs/>
                <w:b/>
              </w:rPr>
              <w:t xml:space="preserve">AsciiDoc</w:t>
            </w:r>
          </w:p>
        </w:tc>
        <w:tc>
          <w:tcPr/>
          <w:p>
            <w:pPr>
              <w:pStyle w:val="Compact"/>
              <w:jc w:val="left"/>
            </w:pPr>
            <w:r>
              <w:t xml:space="preserve">Más potente que Markdown, soporta condicionales y variables</w:t>
            </w:r>
          </w:p>
        </w:tc>
        <w:tc>
          <w:tcPr/>
          <w:p>
            <w:pPr>
              <w:pStyle w:val="Compact"/>
              <w:jc w:val="left"/>
            </w:pPr>
            <w:r>
              <w:t xml:space="preserve">Sintaxis más compleja</w:t>
            </w:r>
          </w:p>
        </w:tc>
      </w:tr>
      <w:tr>
        <w:tc>
          <w:tcPr/>
          <w:p>
            <w:pPr>
              <w:pStyle w:val="Compact"/>
              <w:jc w:val="left"/>
            </w:pPr>
            <w:r>
              <w:rPr>
                <w:bCs/>
                <w:b/>
              </w:rPr>
              <w:t xml:space="preserve">reStructuredText (reST)</w:t>
            </w:r>
          </w:p>
        </w:tc>
        <w:tc>
          <w:tcPr/>
          <w:p>
            <w:pPr>
              <w:pStyle w:val="Compact"/>
              <w:jc w:val="left"/>
            </w:pPr>
            <w:r>
              <w:t xml:space="preserve">Usado en Sphinx, adecuado para documentación técnica avanzada</w:t>
            </w:r>
          </w:p>
        </w:tc>
        <w:tc>
          <w:tcPr/>
          <w:p>
            <w:pPr>
              <w:pStyle w:val="Compact"/>
              <w:jc w:val="left"/>
            </w:pPr>
            <w:r>
              <w:t xml:space="preserve">Curva de aprendizaje más pronunciada</w:t>
            </w:r>
          </w:p>
        </w:tc>
      </w:tr>
      <w:tr>
        <w:tc>
          <w:tcPr/>
          <w:p>
            <w:pPr>
              <w:pStyle w:val="Compact"/>
              <w:jc w:val="left"/>
            </w:pPr>
            <w:r>
              <w:rPr>
                <w:bCs/>
                <w:b/>
              </w:rPr>
              <w:t xml:space="preserve">LaTeX</w:t>
            </w:r>
          </w:p>
        </w:tc>
        <w:tc>
          <w:tcPr/>
          <w:p>
            <w:pPr>
              <w:pStyle w:val="Compact"/>
              <w:jc w:val="left"/>
            </w:pPr>
            <w:r>
              <w:t xml:space="preserve">Potente para documentos científicos y matemáticos</w:t>
            </w:r>
          </w:p>
        </w:tc>
        <w:tc>
          <w:tcPr/>
          <w:p>
            <w:pPr>
              <w:pStyle w:val="Compact"/>
              <w:jc w:val="left"/>
            </w:pPr>
            <w:r>
              <w:t xml:space="preserve">Sintaxis mas verbosa</w:t>
            </w:r>
          </w:p>
        </w:tc>
      </w:tr>
      <w:tr>
        <w:tc>
          <w:tcPr/>
          <w:p>
            <w:pPr>
              <w:pStyle w:val="Compact"/>
              <w:jc w:val="left"/>
            </w:pPr>
            <w:r>
              <w:rPr>
                <w:bCs/>
                <w:b/>
              </w:rPr>
              <w:t xml:space="preserve">HTML</w:t>
            </w:r>
          </w:p>
        </w:tc>
        <w:tc>
          <w:tcPr/>
          <w:p>
            <w:pPr>
              <w:pStyle w:val="Compact"/>
              <w:jc w:val="left"/>
            </w:pPr>
            <w:r>
              <w:t xml:space="preserve">Flexible y compatible con la web</w:t>
            </w:r>
          </w:p>
        </w:tc>
        <w:tc>
          <w:tcPr/>
          <w:p>
            <w:pPr>
              <w:pStyle w:val="Compact"/>
              <w:jc w:val="left"/>
            </w:pPr>
            <w:r>
              <w:t xml:space="preserve">Requiere conocimientos en CSS para estilización</w:t>
            </w:r>
          </w:p>
        </w:tc>
      </w:tr>
    </w:tbl>
    <w:bookmarkEnd w:id="26"/>
    <w:bookmarkStart w:id="27" w:name="conclusión"/>
    <w:p>
      <w:pPr>
        <w:pStyle w:val="Heading2"/>
      </w:pPr>
      <w:r>
        <w:t xml:space="preserve">Conclusión</w:t>
      </w:r>
    </w:p>
    <w:p>
      <w:pPr>
        <w:pStyle w:val="FirstParagraph"/>
      </w:pPr>
      <w:r>
        <w:t xml:space="preserve">Markdown sigue siendo una herramienta esencial para la documentación técnica, facilitando la escritura de contenido estructurado de forma sencilla y compatible con múltiples plataformas.</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2025-03-18T16:16:27Z</dcterms:created>
  <dcterms:modified xsi:type="dcterms:W3CDTF">2025-03-18T16:16:27Z</dcterms:modified>
</cp:coreProperties>
</file>

<file path=docProps/custom.xml><?xml version="1.0" encoding="utf-8"?>
<Properties xmlns="http://schemas.openxmlformats.org/officeDocument/2006/custom-properties" xmlns:vt="http://schemas.openxmlformats.org/officeDocument/2006/docPropsVTypes"/>
</file>