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introducción-muy-básica-a-markdown"/>
    <w:p>
      <w:pPr>
        <w:pStyle w:val="Heading1"/>
      </w:pPr>
      <w:r>
        <w:t xml:space="preserve">Introducción (muy básica) a Markdown</w: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El objetivo de este informe es comprender el lenguaje de marcado Markdown y sus principales características. A lo largo del mismo, se explorarán las estructuras fundamentales de este sistema de escritura.</w:t>
      </w:r>
    </w:p>
    <w:bookmarkEnd w:id="20"/>
    <w:bookmarkStart w:id="21" w:name="introducción-a-markdown"/>
    <w:p>
      <w:pPr>
        <w:pStyle w:val="Heading2"/>
      </w:pPr>
      <w:r>
        <w:t xml:space="preserve">Introducción a Markdown</w:t>
      </w:r>
    </w:p>
    <w:p>
      <w:pPr>
        <w:pStyle w:val="FirstParagraph"/>
      </w:pPr>
      <w:r>
        <w:t xml:space="preserve">Markdown es un lenguaje de marcado simple y ligero diseñado para ser fácil de leer y escribir, permitiendo la creación de documentos estructurados con formato sin necesidad de herramientas especializadas. Fue desarrollado por John Gruber y se ha convertido en un estándar en la documentación técnica, blogs y sistemas de control de versiones como GitHub.</w:t>
      </w:r>
    </w:p>
    <w:bookmarkEnd w:id="21"/>
    <w:bookmarkStart w:id="23" w:name="estructura-de-markdown"/>
    <w:p>
      <w:pPr>
        <w:pStyle w:val="Heading2"/>
      </w:pPr>
      <w:r>
        <w:t xml:space="preserve">Estructura de Markdown</w:t>
      </w:r>
    </w:p>
    <w:p>
      <w:pPr>
        <w:pStyle w:val="FirstParagraph"/>
      </w:pPr>
      <w:r>
        <w:t xml:space="preserve">A continuación, se presentan las principales estructuras y elementos de Markdown:</w:t>
      </w:r>
    </w:p>
    <w:bookmarkStart w:id="22" w:name="encabezados"/>
    <w:p>
      <w:pPr>
        <w:pStyle w:val="Heading3"/>
      </w:pPr>
      <w:r>
        <w:t xml:space="preserve">Encabezados</w:t>
      </w:r>
    </w:p>
    <w:p>
      <w:pPr>
        <w:pStyle w:val="FirstParagraph"/>
      </w:pPr>
      <w:r>
        <w:t xml:space="preserve">Los encabezados en Markdown se crean utilizando el símbolo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seguido del texto del título. Existen seis niveles de encabezados:</w:t>
      </w:r>
    </w:p>
    <w:p>
      <w:pPr>
        <w:pStyle w:val="SourceCode"/>
      </w:pPr>
      <w:r>
        <w:rPr>
          <w:rStyle w:val="FunctionTok"/>
        </w:rPr>
        <w:t xml:space="preserve"># Encabezado de nivel 1</w:t>
      </w:r>
      <w:r>
        <w:br/>
      </w:r>
      <w:r>
        <w:rPr>
          <w:rStyle w:val="FunctionTok"/>
        </w:rPr>
        <w:t xml:space="preserve">## Encabezado de nivel 2</w:t>
      </w:r>
      <w:r>
        <w:br/>
      </w:r>
      <w:r>
        <w:rPr>
          <w:rStyle w:val="FunctionTok"/>
        </w:rPr>
        <w:t xml:space="preserve">### Encabezado de nivel 3</w:t>
      </w:r>
      <w:r>
        <w:br/>
      </w:r>
      <w:r>
        <w:rPr>
          <w:rStyle w:val="FunctionTok"/>
        </w:rPr>
        <w:t xml:space="preserve">#### Encabezado de nivel 4</w:t>
      </w:r>
      <w:r>
        <w:br/>
      </w:r>
      <w:r>
        <w:rPr>
          <w:rStyle w:val="FunctionTok"/>
        </w:rPr>
        <w:t xml:space="preserve">##### Encabezado de nivel 5</w:t>
      </w:r>
      <w:r>
        <w:br/>
      </w:r>
      <w:r>
        <w:rPr>
          <w:rStyle w:val="FunctionTok"/>
        </w:rPr>
        <w:t xml:space="preserve">###### Encabezado de nivel 6</w:t>
      </w:r>
    </w:p>
    <w:bookmarkEnd w:id="22"/>
    <w:bookmarkEnd w:id="23"/>
    <w:bookmarkEnd w:id="24"/>
    <w:bookmarkStart w:id="41" w:name="encabezado-de-nivel-1"/>
    <w:p>
      <w:pPr>
        <w:pStyle w:val="Heading1"/>
      </w:pPr>
      <w:r>
        <w:t xml:space="preserve">Encabezado de nivel 1</w:t>
      </w:r>
    </w:p>
    <w:bookmarkStart w:id="39" w:name="encabezado-de-nivel-2"/>
    <w:p>
      <w:pPr>
        <w:pStyle w:val="Heading2"/>
      </w:pPr>
      <w:r>
        <w:t xml:space="preserve">Encabezado de nivel 2</w:t>
      </w:r>
    </w:p>
    <w:bookmarkStart w:id="28" w:name="encabezado-de-nivel-3"/>
    <w:p>
      <w:pPr>
        <w:pStyle w:val="Heading3"/>
      </w:pPr>
      <w:r>
        <w:t xml:space="preserve">Encabezado de nivel 3</w:t>
      </w:r>
    </w:p>
    <w:bookmarkStart w:id="27" w:name="encabezado-de-nivel-4"/>
    <w:p>
      <w:pPr>
        <w:pStyle w:val="Heading4"/>
      </w:pPr>
      <w:r>
        <w:t xml:space="preserve">Encabezado de nivel 4</w:t>
      </w:r>
    </w:p>
    <w:bookmarkStart w:id="26" w:name="encabezado-de-nivel-5"/>
    <w:p>
      <w:pPr>
        <w:pStyle w:val="Heading5"/>
      </w:pPr>
      <w:r>
        <w:t xml:space="preserve">Encabezado de nivel 5</w:t>
      </w:r>
    </w:p>
    <w:bookmarkStart w:id="25" w:name="encabezado-de-nivel-6"/>
    <w:p>
      <w:pPr>
        <w:pStyle w:val="Heading6"/>
      </w:pPr>
      <w:r>
        <w:t xml:space="preserve">Encabezado de nivel 6</w:t>
      </w:r>
    </w:p>
    <w:bookmarkEnd w:id="25"/>
    <w:bookmarkEnd w:id="26"/>
    <w:bookmarkEnd w:id="27"/>
    <w:bookmarkEnd w:id="28"/>
    <w:bookmarkStart w:id="29" w:name="párrafos-y-énfasis"/>
    <w:p>
      <w:pPr>
        <w:pStyle w:val="Heading3"/>
      </w:pPr>
      <w:r>
        <w:t xml:space="preserve">Párrafos y énfasis</w:t>
      </w:r>
    </w:p>
    <w:p>
      <w:pPr>
        <w:pStyle w:val="FirstParagraph"/>
      </w:pPr>
      <w:r>
        <w:t xml:space="preserve">Los párrafos en Markdown se crean simplemente escribiendo texto separado por una línea en blanco. Además, es posible aplicar énfasis mediante asteriscos o guiones bajos:</w:t>
      </w:r>
    </w:p>
    <w:p>
      <w:pPr>
        <w:pStyle w:val="SourceCode"/>
      </w:pPr>
      <w:r>
        <w:rPr>
          <w:rStyle w:val="NormalTok"/>
        </w:rPr>
        <w:t xml:space="preserve">Texto en *cursiva* o _cursiva_</w:t>
      </w:r>
      <w:r>
        <w:br/>
      </w:r>
      <w:r>
        <w:rPr>
          <w:rStyle w:val="NormalTok"/>
        </w:rPr>
        <w:t xml:space="preserve">Texto en **negrita** o __negrita__</w:t>
      </w:r>
      <w:r>
        <w:br/>
      </w:r>
      <w:r>
        <w:rPr>
          <w:rStyle w:val="NormalTok"/>
        </w:rPr>
        <w:t xml:space="preserve">Texto en ***negrita y cursiva***</w:t>
      </w:r>
    </w:p>
    <w:p>
      <w:pPr>
        <w:pStyle w:val="FirstParagraph"/>
      </w:pPr>
      <w:r>
        <w:t xml:space="preserve">Texto en</w:t>
      </w:r>
      <w:r>
        <w:t xml:space="preserve"> </w:t>
      </w:r>
      <w:r>
        <w:rPr>
          <w:iCs/>
          <w:i/>
        </w:rPr>
        <w:t xml:space="preserve">cursiva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cursiva</w:t>
      </w:r>
      <w:r>
        <w:t xml:space="preserve"> </w:t>
      </w:r>
      <w:r>
        <w:t xml:space="preserve">Texto en</w:t>
      </w:r>
      <w:r>
        <w:t xml:space="preserve"> </w:t>
      </w:r>
      <w:r>
        <w:rPr>
          <w:bCs/>
          <w:b/>
        </w:rPr>
        <w:t xml:space="preserve">negrita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negrita</w:t>
      </w:r>
      <w:r>
        <w:t xml:space="preserve"> </w:t>
      </w:r>
      <w:r>
        <w:t xml:space="preserve">Texto en</w:t>
      </w:r>
      <w:r>
        <w:t xml:space="preserve"> </w:t>
      </w:r>
      <w:r>
        <w:rPr>
          <w:iCs/>
          <w:i/>
          <w:bCs/>
          <w:b/>
        </w:rPr>
        <w:t xml:space="preserve">negrita y cursiva</w:t>
      </w:r>
    </w:p>
    <w:bookmarkEnd w:id="29"/>
    <w:bookmarkStart w:id="30" w:name="citas-en-bloque"/>
    <w:p>
      <w:pPr>
        <w:pStyle w:val="Heading3"/>
      </w:pPr>
      <w:r>
        <w:t xml:space="preserve">Citas en bloque</w:t>
      </w:r>
    </w:p>
    <w:p>
      <w:pPr>
        <w:pStyle w:val="FirstParagraph"/>
      </w:pPr>
      <w:r>
        <w:t xml:space="preserve">Las citas en bloque se crean con el símbolo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al inicio de la línea:</w:t>
      </w:r>
    </w:p>
    <w:p>
      <w:pPr>
        <w:pStyle w:val="SourceCode"/>
      </w:pPr>
      <w:r>
        <w:rPr>
          <w:rStyle w:val="AttributeTok"/>
        </w:rPr>
        <w:t xml:space="preserve">&gt; Esta es una cita en bloque. Puede extenderse a múltiples líneas.</w:t>
      </w:r>
    </w:p>
    <w:p>
      <w:pPr>
        <w:pStyle w:val="BlockText"/>
      </w:pPr>
      <w:r>
        <w:t xml:space="preserve">Esta es una cita en bloque. Puede extenderse a múltiples líneas.</w:t>
      </w:r>
    </w:p>
    <w:bookmarkEnd w:id="30"/>
    <w:bookmarkStart w:id="31" w:name="listas"/>
    <w:p>
      <w:pPr>
        <w:pStyle w:val="Heading3"/>
      </w:pPr>
      <w:r>
        <w:t xml:space="preserve">Listas</w:t>
      </w:r>
    </w:p>
    <w:p>
      <w:pPr>
        <w:pStyle w:val="FirstParagraph"/>
      </w:pPr>
      <w:r>
        <w:t xml:space="preserve">Existen listas ordenadas y no ordenadas en Markdown: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Listas no ordenadas:</w:t>
      </w:r>
    </w:p>
    <w:p>
      <w:pPr>
        <w:pStyle w:val="SourceCode"/>
      </w:pPr>
      <w:r>
        <w:rPr>
          <w:rStyle w:val="SpecialStringTok"/>
        </w:rPr>
        <w:t xml:space="preserve">- </w:t>
      </w:r>
      <w:r>
        <w:rPr>
          <w:rStyle w:val="NormalTok"/>
        </w:rPr>
        <w:t xml:space="preserve">Elemento 1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Elemento 2</w:t>
      </w:r>
      <w:r>
        <w:br/>
      </w:r>
      <w:r>
        <w:rPr>
          <w:rStyle w:val="SpecialStringTok"/>
        </w:rPr>
        <w:t xml:space="preserve">  - </w:t>
      </w:r>
      <w:r>
        <w:rPr>
          <w:rStyle w:val="NormalTok"/>
        </w:rPr>
        <w:t xml:space="preserve">Subelemento 2.1</w:t>
      </w:r>
      <w:r>
        <w:br/>
      </w:r>
      <w:r>
        <w:rPr>
          <w:rStyle w:val="SpecialStringTok"/>
        </w:rPr>
        <w:t xml:space="preserve">  - </w:t>
      </w:r>
      <w:r>
        <w:rPr>
          <w:rStyle w:val="NormalTok"/>
        </w:rPr>
        <w:t xml:space="preserve">Subelemento 2.2</w:t>
      </w:r>
    </w:p>
    <w:p>
      <w:pPr>
        <w:numPr>
          <w:ilvl w:val="0"/>
          <w:numId w:val="1002"/>
        </w:numPr>
        <w:pStyle w:val="Compact"/>
      </w:pPr>
      <w:r>
        <w:t xml:space="preserve">Elemento 1</w:t>
      </w:r>
    </w:p>
    <w:p>
      <w:pPr>
        <w:numPr>
          <w:ilvl w:val="0"/>
          <w:numId w:val="1002"/>
        </w:numPr>
        <w:pStyle w:val="Compact"/>
      </w:pPr>
      <w:r>
        <w:t xml:space="preserve">Elemento 2</w:t>
      </w:r>
    </w:p>
    <w:p>
      <w:pPr>
        <w:numPr>
          <w:ilvl w:val="1"/>
          <w:numId w:val="1003"/>
        </w:numPr>
        <w:pStyle w:val="Compact"/>
      </w:pPr>
      <w:r>
        <w:t xml:space="preserve">Subelemento 2.1</w:t>
      </w:r>
    </w:p>
    <w:p>
      <w:pPr>
        <w:numPr>
          <w:ilvl w:val="1"/>
          <w:numId w:val="1003"/>
        </w:numPr>
        <w:pStyle w:val="Compact"/>
      </w:pPr>
      <w:r>
        <w:t xml:space="preserve">Subelemento 2.2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Listas ordenadas:</w:t>
      </w:r>
    </w:p>
    <w:p>
      <w:pPr>
        <w:pStyle w:val="SourceCode"/>
      </w:pPr>
      <w:r>
        <w:rPr>
          <w:rStyle w:val="SpecialStringTok"/>
        </w:rPr>
        <w:t xml:space="preserve">1. </w:t>
      </w:r>
      <w:r>
        <w:rPr>
          <w:rStyle w:val="NormalTok"/>
        </w:rPr>
        <w:t xml:space="preserve">Primer elemento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Segundo elemento</w:t>
      </w:r>
      <w:r>
        <w:br/>
      </w:r>
      <w:r>
        <w:rPr>
          <w:rStyle w:val="SpecialStringTok"/>
        </w:rPr>
        <w:t xml:space="preserve">   1. </w:t>
      </w:r>
      <w:r>
        <w:rPr>
          <w:rStyle w:val="NormalTok"/>
        </w:rPr>
        <w:t xml:space="preserve">Sub-elemento 2.1</w:t>
      </w:r>
      <w:r>
        <w:br/>
      </w:r>
      <w:r>
        <w:rPr>
          <w:rStyle w:val="SpecialStringTok"/>
        </w:rPr>
        <w:t xml:space="preserve">   2. </w:t>
      </w:r>
      <w:r>
        <w:rPr>
          <w:rStyle w:val="NormalTok"/>
        </w:rPr>
        <w:t xml:space="preserve">Sub-elemento 2.2</w:t>
      </w:r>
    </w:p>
    <w:p>
      <w:pPr>
        <w:numPr>
          <w:ilvl w:val="0"/>
          <w:numId w:val="1004"/>
        </w:numPr>
        <w:pStyle w:val="Compact"/>
      </w:pPr>
      <w:r>
        <w:t xml:space="preserve">Primer elemento</w:t>
      </w:r>
    </w:p>
    <w:p>
      <w:pPr>
        <w:numPr>
          <w:ilvl w:val="0"/>
          <w:numId w:val="1004"/>
        </w:numPr>
        <w:pStyle w:val="Compact"/>
      </w:pPr>
      <w:r>
        <w:t xml:space="preserve">Segundo elemento</w:t>
      </w:r>
    </w:p>
    <w:p>
      <w:pPr>
        <w:numPr>
          <w:ilvl w:val="1"/>
          <w:numId w:val="1005"/>
        </w:numPr>
        <w:pStyle w:val="Compact"/>
      </w:pPr>
      <w:r>
        <w:t xml:space="preserve">Sub-elemento 2.1</w:t>
      </w:r>
    </w:p>
    <w:p>
      <w:pPr>
        <w:numPr>
          <w:ilvl w:val="1"/>
          <w:numId w:val="1005"/>
        </w:numPr>
        <w:pStyle w:val="Compact"/>
      </w:pPr>
      <w:r>
        <w:t xml:space="preserve">Sub-elemento 2.2</w:t>
      </w:r>
    </w:p>
    <w:bookmarkEnd w:id="31"/>
    <w:bookmarkStart w:id="32" w:name="cuadros-y-tablas"/>
    <w:p>
      <w:pPr>
        <w:pStyle w:val="Heading3"/>
      </w:pPr>
      <w:r>
        <w:t xml:space="preserve">Cuadros y tablas</w:t>
      </w:r>
    </w:p>
    <w:p>
      <w:pPr>
        <w:pStyle w:val="FirstParagraph"/>
      </w:pPr>
      <w:r>
        <w:t xml:space="preserve">Los cuadros y tablas se crean utilizando tuberías (</w:t>
      </w:r>
      <w:r>
        <w:rPr>
          <w:rStyle w:val="VerbatimChar"/>
        </w:rPr>
        <w:t xml:space="preserve">|</w:t>
      </w:r>
      <w:r>
        <w:t xml:space="preserve">) y guiones (</w:t>
      </w:r>
      <w:r>
        <w:rPr>
          <w:rStyle w:val="VerbatimChar"/>
        </w:rPr>
        <w:t xml:space="preserve">-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| Nombre  | Edad |</w:t>
      </w:r>
      <w:r>
        <w:br/>
      </w:r>
      <w:r>
        <w:rPr>
          <w:rStyle w:val="NormalTok"/>
        </w:rPr>
        <w:t xml:space="preserve">|---------|------|</w:t>
      </w:r>
      <w:r>
        <w:br/>
      </w:r>
      <w:r>
        <w:rPr>
          <w:rStyle w:val="NormalTok"/>
        </w:rPr>
        <w:t xml:space="preserve">| Alberto   | 61   |</w:t>
      </w:r>
      <w:r>
        <w:br/>
      </w:r>
      <w:r>
        <w:rPr>
          <w:rStyle w:val="NormalTok"/>
        </w:rPr>
        <w:t xml:space="preserve">| Alejandro     | 39   |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Alberto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Alejandro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</w:tbl>
    <w:bookmarkEnd w:id="32"/>
    <w:bookmarkStart w:id="33" w:name="código-fuente"/>
    <w:p>
      <w:pPr>
        <w:pStyle w:val="Heading3"/>
      </w:pPr>
      <w:r>
        <w:t xml:space="preserve">Código fuente</w:t>
      </w:r>
    </w:p>
    <w:p>
      <w:pPr>
        <w:pStyle w:val="FirstParagraph"/>
      </w:pPr>
      <w:r>
        <w:t xml:space="preserve">Markdown permite insertar fragmentos de código utilizando comillas invertidas (```):</w:t>
      </w:r>
    </w:p>
    <w:p>
      <w:pPr>
        <w:pStyle w:val="SourceCode"/>
      </w:pPr>
      <w:r>
        <w:rPr>
          <w:rStyle w:val="InformationTok"/>
        </w:rPr>
        <w:t xml:space="preserve">`Este es un fragmento de código en línea.`</w:t>
      </w:r>
    </w:p>
    <w:p>
      <w:pPr>
        <w:pStyle w:val="FirstParagraph"/>
      </w:pPr>
      <w:r>
        <w:rPr>
          <w:rStyle w:val="VerbatimChar"/>
        </w:rPr>
        <w:t xml:space="preserve">Este es un fragmento de código en línea.</w:t>
      </w:r>
    </w:p>
    <w:p>
      <w:pPr>
        <w:pStyle w:val="BodyText"/>
      </w:pPr>
      <w:r>
        <w:t xml:space="preserve">Para bloques de código más largos:</w:t>
      </w:r>
    </w:p>
    <w:p>
      <w:pPr>
        <w:pStyle w:val="SourceCode"/>
      </w:pPr>
      <w:r>
        <w:rPr>
          <w:rStyle w:val="InformationTok"/>
        </w:rPr>
        <w:t xml:space="preserve">```python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mundo!"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print("Hola, mundo!")</w:t>
      </w:r>
    </w:p>
    <w:bookmarkEnd w:id="33"/>
    <w:bookmarkStart w:id="38" w:name="enlaces-e-imágenes"/>
    <w:p>
      <w:pPr>
        <w:pStyle w:val="Heading3"/>
      </w:pPr>
      <w:r>
        <w:t xml:space="preserve">7. Enlaces e imágenes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Enlaces: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Texto del enlace</w:t>
      </w:r>
      <w:r>
        <w:rPr>
          <w:rStyle w:val="CommentTok"/>
        </w:rPr>
        <w:t xml:space="preserve">](https://www.ejemplo.com)</w:t>
      </w:r>
    </w:p>
    <w:p>
      <w:pPr>
        <w:pStyle w:val="FirstParagraph"/>
      </w:pPr>
      <w:hyperlink r:id="rId34">
        <w:r>
          <w:rPr>
            <w:rStyle w:val="Hyperlink"/>
          </w:rPr>
          <w:t xml:space="preserve">Texto del enlace</w:t>
        </w:r>
      </w:hyperlink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Imágenes:</w:t>
      </w:r>
    </w:p>
    <w:p>
      <w:pPr>
        <w:pStyle w:val="SourceCode"/>
      </w:pPr>
      <w:r>
        <w:rPr>
          <w:rStyle w:val="AlertTok"/>
        </w:rPr>
        <w:t xml:space="preserve">![Logo de Wikipedia](https://es.wikipedia.org/static/images/icons/wikipedia.png)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**Figura 1:** Logo de Wikipedia</w:t>
      </w:r>
    </w:p>
    <w:p>
      <w:pPr>
        <w:pStyle w:val="FirstParagraph"/>
      </w:pPr>
      <w:r>
        <w:drawing>
          <wp:inline>
            <wp:extent cx="1270000" cy="1270000"/>
            <wp:effectExtent b="0" l="0" r="0" t="0"/>
            <wp:docPr descr="Logo de Wikipedia" title="" id="36" name="Picture"/>
            <a:graphic>
              <a:graphicData uri="http://schemas.openxmlformats.org/drawingml/2006/picture">
                <pic:pic>
                  <pic:nvPicPr>
                    <pic:cNvPr descr="https://es.wikipedia.org/static/images/icons/wikipedi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Cs/>
          <w:b/>
        </w:rPr>
        <w:t xml:space="preserve">Figura 1:</w:t>
      </w:r>
      <w:r>
        <w:t xml:space="preserve"> </w:t>
      </w:r>
      <w:r>
        <w:t xml:space="preserve">Logo de Wikipedia</w:t>
      </w:r>
    </w:p>
    <w:bookmarkEnd w:id="38"/>
    <w:bookmarkEnd w:id="39"/>
    <w:bookmarkStart w:id="40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Markdown es una herramienta poderosa para la creación de documentos estructurados de manera sencilla. Su compatibilidad con múltiples plataformas y su sintaxis intuitiva lo hacen ideal para la documentación técnica y la escritura en general. Mediante este trabajo práctico, los estudiantes podrán familiarizarse con su sintaxis y aplicarlo en diversos contextos.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hyperlink" Id="rId34" Target="https://www.ejempl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www.ejempl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2025-03-18T16:16:47Z</dcterms:created>
  <dcterms:modified xsi:type="dcterms:W3CDTF">2025-03-18T16:16:47Z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