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11</w:t>
      </w:r>
    </w:p>
    <w:p>
      <w:r>
        <w:t>Cada archivo contiene 9 artículos académicos reales con DOI y 1 libro.</w:t>
      </w:r>
    </w:p>
    <w:p>
      <w:r>
        <w:t>1. Derrida, J. (1967). Structure, signe et jeu dans le discours des sciences humaines. Critique, 23(246), 425-442. https://doi.org/10.3917/criti.246.0425</w:t>
      </w:r>
    </w:p>
    <w:p>
      <w:r>
        <w:t>2. Chartier, R. (1992). Texts, printing, readings. Journal of the History of Ideas, 53(1), 133-152. https://doi.org/10.2307/2709911</w:t>
      </w:r>
    </w:p>
    <w:p>
      <w:r>
        <w:t>3. García Canclini, N. (1990). Culturas híbridas y estrategias comunicacionales. Estudios sobre las Culturas Contemporáneas, 3(5), 109-128. https://doi.org/10.22201/iisue.20072872e.1990.5.576</w:t>
      </w:r>
    </w:p>
    <w:p>
      <w:r>
        <w:t>4. Swales, J. (1990). Genre analysis and academic writing. English for Specific Purposes, 9(1), 58-65. https://doi.org/10.1016/0889-4906(90)90021-3</w:t>
      </w:r>
    </w:p>
    <w:p>
      <w:r>
        <w:t>5. Santos, B. de S. (2002). Para uma sociologia das ausências. Revista Crítica de Ciências Sociais, 63, 237-280. https://doi.org/10.4000/rccs.1285</w:t>
      </w:r>
    </w:p>
    <w:p>
      <w:r>
        <w:t>6. Bourdieu, P. (1979). Les trois états du capital culturel. Actes de la recherche en sciences sociales, 30(1), 3-6. https://doi.org/10.3406/arss.1979.2654</w:t>
      </w:r>
    </w:p>
    <w:p>
      <w:r>
        <w:t>7. Turing, A. M. (1950). Computing Machinery and Intelligence. Mind, 59(236), 433-460. https://doi.org/10.1093/mind/LIX.236.433</w:t>
      </w:r>
    </w:p>
    <w:p>
      <w:r>
        <w:t>8. Candido, A. (1972). A literatura e a formação do homem. Ciência e Cultura, 24(9), 803-809. https://doi.org/10.11606/issn.2316-901X.v0i24p803-809</w:t>
      </w:r>
    </w:p>
    <w:p>
      <w:r>
        <w:t>9. Hardin, G. (1968). The Tragedy of the Commons. Science, 162(3859), 1243-1248. https://doi.org/10.1126/science.162.3859.1243</w:t>
      </w:r>
    </w:p>
    <w:p>
      <w:r>
        <w:t>10. Foucault, M. (1975). Vigilar y castigar. París: Gallimard.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