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26" w:rsidRPr="00BF6626" w:rsidRDefault="00BF6626" w:rsidP="00BF6626">
      <w:pPr>
        <w:ind w:right="-1"/>
        <w:rPr>
          <w:rFonts w:cstheme="minorHAnsi"/>
          <w:b/>
          <w:i/>
          <w:sz w:val="32"/>
          <w:szCs w:val="32"/>
        </w:rPr>
      </w:pPr>
      <w:r w:rsidRPr="00BF6626">
        <w:rPr>
          <w:rFonts w:cstheme="minorHAnsi"/>
          <w:b/>
          <w:i/>
          <w:sz w:val="32"/>
          <w:szCs w:val="32"/>
        </w:rPr>
        <w:t>INTDig - Sección Datos Personales - Opción “</w:t>
      </w:r>
      <w:r w:rsidRPr="00AB6A1E">
        <w:rPr>
          <w:rFonts w:cstheme="minorHAnsi"/>
          <w:b/>
          <w:i/>
          <w:sz w:val="32"/>
          <w:szCs w:val="32"/>
          <w:u w:val="single"/>
        </w:rPr>
        <w:t xml:space="preserve">Cambio de </w:t>
      </w:r>
      <w:bookmarkStart w:id="0" w:name="_GoBack"/>
      <w:bookmarkEnd w:id="0"/>
      <w:r w:rsidRPr="00AB6A1E">
        <w:rPr>
          <w:rFonts w:cstheme="minorHAnsi"/>
          <w:b/>
          <w:i/>
          <w:sz w:val="32"/>
          <w:szCs w:val="32"/>
          <w:u w:val="single"/>
        </w:rPr>
        <w:t>Responsable</w:t>
      </w:r>
      <w:r w:rsidRPr="00BF6626">
        <w:rPr>
          <w:rFonts w:cstheme="minorHAnsi"/>
          <w:b/>
          <w:i/>
          <w:sz w:val="32"/>
          <w:szCs w:val="32"/>
        </w:rPr>
        <w:t>”</w:t>
      </w:r>
    </w:p>
    <w:p w:rsidR="00BF6626" w:rsidRPr="00BF6626" w:rsidRDefault="00BF6626" w:rsidP="00BF6626">
      <w:pPr>
        <w:ind w:right="-1"/>
        <w:rPr>
          <w:rFonts w:cstheme="minorHAnsi"/>
          <w:sz w:val="24"/>
          <w:szCs w:val="24"/>
        </w:rPr>
      </w:pPr>
    </w:p>
    <w:p w:rsidR="00BA3A9F" w:rsidRDefault="00BF6626" w:rsidP="00BF6626">
      <w:pPr>
        <w:shd w:val="clear" w:color="auto" w:fill="FFFFFF"/>
        <w:spacing w:after="0" w:line="240" w:lineRule="auto"/>
        <w:ind w:right="-1"/>
        <w:rPr>
          <w:rFonts w:eastAsia="Times New Roman" w:cstheme="minorHAnsi"/>
          <w:color w:val="424242"/>
          <w:sz w:val="24"/>
          <w:szCs w:val="24"/>
          <w:lang w:eastAsia="es-AR"/>
        </w:rPr>
      </w:pP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Para realizar </w:t>
      </w:r>
      <w:r w:rsidR="00A30720">
        <w:rPr>
          <w:rFonts w:eastAsia="Times New Roman" w:cstheme="minorHAnsi"/>
          <w:color w:val="424242"/>
          <w:sz w:val="24"/>
          <w:szCs w:val="24"/>
          <w:lang w:eastAsia="es-AR"/>
        </w:rPr>
        <w:t>el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‘C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ambio de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R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>esponsable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’ de un Registro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>, se deberán seguir los siguientes pasos:</w:t>
      </w:r>
    </w:p>
    <w:p w:rsidR="00BA3A9F" w:rsidRDefault="00BA3A9F" w:rsidP="00BF6626">
      <w:pPr>
        <w:shd w:val="clear" w:color="auto" w:fill="FFFFFF"/>
        <w:spacing w:after="0" w:line="240" w:lineRule="auto"/>
        <w:ind w:right="-1"/>
        <w:rPr>
          <w:rFonts w:eastAsia="Times New Roman" w:cstheme="minorHAnsi"/>
          <w:color w:val="424242"/>
          <w:sz w:val="24"/>
          <w:szCs w:val="24"/>
          <w:lang w:eastAsia="es-AR"/>
        </w:rPr>
      </w:pPr>
    </w:p>
    <w:p w:rsidR="00BA3A9F" w:rsidRDefault="00BF6626" w:rsidP="00BA3A9F">
      <w:pPr>
        <w:shd w:val="clear" w:color="auto" w:fill="FFFFFF"/>
        <w:spacing w:after="120" w:line="240" w:lineRule="auto"/>
        <w:rPr>
          <w:rFonts w:eastAsia="Times New Roman" w:cstheme="minorHAnsi"/>
          <w:color w:val="424242"/>
          <w:sz w:val="24"/>
          <w:szCs w:val="24"/>
          <w:lang w:eastAsia="es-AR"/>
        </w:rPr>
      </w:pP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1.- El nuevo responsable debe realizar el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‘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Alta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Individual’ (o la ‘Actualización de datos’ si ya tenía su alta previa).</w:t>
      </w:r>
    </w:p>
    <w:p w:rsidR="00BA3A9F" w:rsidRDefault="00BF6626" w:rsidP="00BF6626">
      <w:pPr>
        <w:shd w:val="clear" w:color="auto" w:fill="FFFFFF"/>
        <w:spacing w:after="0" w:line="240" w:lineRule="auto"/>
        <w:ind w:right="-1"/>
        <w:rPr>
          <w:rFonts w:eastAsia="Times New Roman" w:cstheme="minorHAnsi"/>
          <w:color w:val="424242"/>
          <w:sz w:val="24"/>
          <w:szCs w:val="24"/>
          <w:lang w:eastAsia="es-AR"/>
        </w:rPr>
      </w:pP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2.- El actual responsable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 xml:space="preserve">(saliente) 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y el nuevo responsable deben redactar una nota donde soliciten el cambio, aclarando que el nuevo responsable ya realizó su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‘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>Alta Individual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’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>, y donde figuren los siguientes datos:</w:t>
      </w:r>
    </w:p>
    <w:p w:rsidR="00BF6626" w:rsidRPr="00BF6626" w:rsidRDefault="00BA3A9F" w:rsidP="00BF6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-1" w:firstLine="0"/>
        <w:rPr>
          <w:rFonts w:eastAsia="Times New Roman" w:cstheme="minorHAnsi"/>
          <w:color w:val="424242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>Denominación del Registro</w:t>
      </w:r>
    </w:p>
    <w:p w:rsidR="00BF6626" w:rsidRPr="00BF6626" w:rsidRDefault="00BF6626" w:rsidP="00BF6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-1" w:firstLine="0"/>
        <w:rPr>
          <w:rFonts w:eastAsia="Times New Roman" w:cstheme="minorHAnsi"/>
          <w:color w:val="424242"/>
          <w:sz w:val="24"/>
          <w:szCs w:val="24"/>
          <w:lang w:eastAsia="es-AR"/>
        </w:rPr>
      </w:pPr>
      <w:r w:rsidRPr="00BF6626"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>Nº de Registro</w:t>
      </w:r>
    </w:p>
    <w:p w:rsidR="00BF6626" w:rsidRPr="00BF6626" w:rsidRDefault="00BF6626" w:rsidP="00BA3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09" w:right="-1" w:hanging="709"/>
        <w:rPr>
          <w:rFonts w:eastAsia="Times New Roman" w:cstheme="minorHAnsi"/>
          <w:color w:val="424242"/>
          <w:sz w:val="24"/>
          <w:szCs w:val="24"/>
          <w:lang w:eastAsia="es-AR"/>
        </w:rPr>
      </w:pPr>
      <w:r w:rsidRPr="00BF6626"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>Nombre</w:t>
      </w:r>
      <w:r w:rsidR="00BA3A9F"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 xml:space="preserve"> completo (si es persona Humana) o Denominación completa (si es persona Jurídica)</w:t>
      </w:r>
      <w:r w:rsidRPr="00BF6626"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 xml:space="preserve"> y CUIL/CUIT del </w:t>
      </w:r>
      <w:r w:rsidRPr="00BF6626">
        <w:rPr>
          <w:rFonts w:eastAsia="Times New Roman" w:cstheme="minorHAnsi"/>
          <w:b/>
          <w:bCs/>
          <w:color w:val="424242"/>
          <w:sz w:val="24"/>
          <w:szCs w:val="24"/>
          <w:u w:val="single"/>
          <w:lang w:eastAsia="es-AR"/>
        </w:rPr>
        <w:t>actual</w:t>
      </w:r>
      <w:r w:rsidRPr="00BF6626"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 xml:space="preserve"> responsable</w:t>
      </w:r>
      <w:r w:rsidR="00BA3A9F"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 xml:space="preserve"> (saliente)</w:t>
      </w:r>
    </w:p>
    <w:p w:rsidR="00BF6626" w:rsidRPr="00BA3A9F" w:rsidRDefault="00BA3A9F" w:rsidP="00BA3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09" w:right="-1" w:hanging="709"/>
        <w:rPr>
          <w:rFonts w:eastAsia="Times New Roman" w:cstheme="minorHAnsi"/>
          <w:color w:val="424242"/>
          <w:sz w:val="24"/>
          <w:szCs w:val="24"/>
          <w:lang w:eastAsia="es-AR"/>
        </w:rPr>
      </w:pPr>
      <w:r w:rsidRPr="00BF6626"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>Nombre</w:t>
      </w:r>
      <w:r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 xml:space="preserve"> completo (si es persona Humana) o Denominación completa (si es persona Jurídica)</w:t>
      </w:r>
      <w:r w:rsidRPr="00BF6626"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 xml:space="preserve"> y </w:t>
      </w:r>
      <w:r w:rsidR="00BF6626" w:rsidRPr="00BF6626"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 xml:space="preserve">CUIL/CUIT del </w:t>
      </w:r>
      <w:r w:rsidR="00BF6626" w:rsidRPr="00BF6626">
        <w:rPr>
          <w:rFonts w:eastAsia="Times New Roman" w:cstheme="minorHAnsi"/>
          <w:b/>
          <w:bCs/>
          <w:color w:val="424242"/>
          <w:sz w:val="24"/>
          <w:szCs w:val="24"/>
          <w:u w:val="single"/>
          <w:lang w:eastAsia="es-AR"/>
        </w:rPr>
        <w:t>nuevo</w:t>
      </w:r>
      <w:r w:rsidR="00BF6626" w:rsidRPr="00BF6626"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 xml:space="preserve"> responsable</w:t>
      </w:r>
    </w:p>
    <w:p w:rsidR="00BA3A9F" w:rsidRPr="00BF6626" w:rsidRDefault="00BA3A9F" w:rsidP="00BA3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09" w:right="-1" w:hanging="709"/>
        <w:rPr>
          <w:rFonts w:eastAsia="Times New Roman" w:cstheme="minorHAnsi"/>
          <w:color w:val="424242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 xml:space="preserve">Firma de </w:t>
      </w:r>
      <w:r w:rsidRPr="00AB6A1E">
        <w:rPr>
          <w:rFonts w:eastAsia="Times New Roman" w:cstheme="minorHAnsi"/>
          <w:b/>
          <w:bCs/>
          <w:color w:val="424242"/>
          <w:sz w:val="24"/>
          <w:szCs w:val="24"/>
          <w:u w:val="single"/>
          <w:lang w:eastAsia="es-AR"/>
        </w:rPr>
        <w:t>ambos</w:t>
      </w:r>
      <w:r>
        <w:rPr>
          <w:rFonts w:eastAsia="Times New Roman" w:cstheme="minorHAnsi"/>
          <w:b/>
          <w:bCs/>
          <w:color w:val="424242"/>
          <w:sz w:val="24"/>
          <w:szCs w:val="24"/>
          <w:lang w:eastAsia="es-AR"/>
        </w:rPr>
        <w:t xml:space="preserve"> responsables (para el caso de una persona Jurídica, firmará el ‘Responsable Firmante Designado’)</w:t>
      </w:r>
    </w:p>
    <w:p w:rsidR="00BA3A9F" w:rsidRDefault="00BF6626" w:rsidP="00BA3A9F">
      <w:pPr>
        <w:shd w:val="clear" w:color="auto" w:fill="FFFFFF"/>
        <w:spacing w:after="120" w:line="240" w:lineRule="auto"/>
        <w:rPr>
          <w:rFonts w:eastAsia="Times New Roman" w:cstheme="minorHAnsi"/>
          <w:color w:val="424242"/>
          <w:sz w:val="24"/>
          <w:szCs w:val="24"/>
          <w:lang w:eastAsia="es-AR"/>
        </w:rPr>
      </w:pP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3.- El nuevo responsable, desde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SU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casilla de correo electrónico declarada en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su ‘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>Alta Individual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’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debe enviar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e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>scanead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a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 xml:space="preserve">esa nota junto con copia de frente y dorso de DNI </w:t>
      </w:r>
      <w:r w:rsidR="00BA3A9F" w:rsidRPr="00BA3A9F">
        <w:rPr>
          <w:rFonts w:eastAsia="Times New Roman" w:cstheme="minorHAnsi"/>
          <w:color w:val="424242"/>
          <w:sz w:val="24"/>
          <w:szCs w:val="24"/>
          <w:u w:val="single"/>
          <w:lang w:eastAsia="es-AR"/>
        </w:rPr>
        <w:t>de ambos firmantes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a </w:t>
      </w:r>
      <w:r w:rsidRPr="00BF6626">
        <w:rPr>
          <w:rFonts w:eastAsia="Times New Roman" w:cstheme="minorHAnsi"/>
          <w:b/>
          <w:color w:val="424242"/>
          <w:sz w:val="24"/>
          <w:szCs w:val="24"/>
          <w:lang w:eastAsia="es-AR"/>
        </w:rPr>
        <w:t>info.intdigital@inteatro.gob.ar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>.</w:t>
      </w:r>
    </w:p>
    <w:p w:rsidR="00BA3A9F" w:rsidRDefault="00BA3A9F" w:rsidP="00BA3A9F">
      <w:pPr>
        <w:shd w:val="clear" w:color="auto" w:fill="FFFFFF"/>
        <w:spacing w:after="120" w:line="240" w:lineRule="auto"/>
        <w:rPr>
          <w:rFonts w:eastAsia="Times New Roman" w:cstheme="minorHAnsi"/>
          <w:color w:val="424242"/>
          <w:sz w:val="24"/>
          <w:szCs w:val="24"/>
          <w:lang w:eastAsia="es-AR"/>
        </w:rPr>
      </w:pPr>
      <w:r>
        <w:rPr>
          <w:rFonts w:eastAsia="Times New Roman" w:cstheme="minorHAnsi"/>
          <w:color w:val="424242"/>
          <w:sz w:val="24"/>
          <w:szCs w:val="24"/>
          <w:lang w:eastAsia="es-AR"/>
        </w:rPr>
        <w:lastRenderedPageBreak/>
        <w:t>4</w:t>
      </w:r>
      <w:r w:rsidR="00BF6626"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.- El nuevo responsable recibirá un mail </w:t>
      </w:r>
      <w:r>
        <w:rPr>
          <w:rFonts w:eastAsia="Times New Roman" w:cstheme="minorHAnsi"/>
          <w:color w:val="424242"/>
          <w:sz w:val="24"/>
          <w:szCs w:val="24"/>
          <w:lang w:eastAsia="es-AR"/>
        </w:rPr>
        <w:t>en</w:t>
      </w:r>
      <w:r w:rsidR="00BF6626"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la casilla de correo declarada, con los pasos a seguir para </w:t>
      </w:r>
      <w:r w:rsidR="00BF6626" w:rsidRPr="00BF6626">
        <w:rPr>
          <w:rFonts w:eastAsia="Times New Roman" w:cstheme="minorHAnsi"/>
          <w:color w:val="424242"/>
          <w:sz w:val="24"/>
          <w:szCs w:val="24"/>
          <w:u w:val="single"/>
          <w:lang w:eastAsia="es-AR"/>
        </w:rPr>
        <w:t>continua</w:t>
      </w:r>
      <w:r w:rsidRPr="00A30720">
        <w:rPr>
          <w:rFonts w:eastAsia="Times New Roman" w:cstheme="minorHAnsi"/>
          <w:color w:val="424242"/>
          <w:sz w:val="24"/>
          <w:szCs w:val="24"/>
          <w:u w:val="single"/>
          <w:lang w:eastAsia="es-AR"/>
        </w:rPr>
        <w:t>r con la tramitación pertinente</w:t>
      </w:r>
      <w:r>
        <w:rPr>
          <w:rFonts w:eastAsia="Times New Roman" w:cstheme="minorHAnsi"/>
          <w:color w:val="424242"/>
          <w:sz w:val="24"/>
          <w:szCs w:val="24"/>
          <w:lang w:eastAsia="es-AR"/>
        </w:rPr>
        <w:t xml:space="preserve"> y el responsable saliente recibirá 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un mail </w:t>
      </w:r>
      <w:r>
        <w:rPr>
          <w:rFonts w:eastAsia="Times New Roman" w:cstheme="minorHAnsi"/>
          <w:color w:val="424242"/>
          <w:sz w:val="24"/>
          <w:szCs w:val="24"/>
          <w:lang w:eastAsia="es-AR"/>
        </w:rPr>
        <w:t>en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la casilla de correo declarada, con </w:t>
      </w:r>
      <w:r>
        <w:rPr>
          <w:rFonts w:eastAsia="Times New Roman" w:cstheme="minorHAnsi"/>
          <w:color w:val="424242"/>
          <w:sz w:val="24"/>
          <w:szCs w:val="24"/>
          <w:lang w:eastAsia="es-AR"/>
        </w:rPr>
        <w:t>la confirmación de su desvinculación.</w:t>
      </w:r>
    </w:p>
    <w:p w:rsidR="00AB6A1E" w:rsidRDefault="00AB6A1E" w:rsidP="00AB6A1E">
      <w:pPr>
        <w:shd w:val="clear" w:color="auto" w:fill="FFFFFF"/>
        <w:spacing w:after="120" w:line="240" w:lineRule="auto"/>
        <w:rPr>
          <w:rFonts w:eastAsia="Times New Roman" w:cstheme="minorHAnsi"/>
          <w:color w:val="424242"/>
          <w:sz w:val="24"/>
          <w:szCs w:val="24"/>
          <w:lang w:eastAsia="es-AR"/>
        </w:rPr>
      </w:pPr>
      <w:r>
        <w:rPr>
          <w:rFonts w:eastAsia="Times New Roman" w:cstheme="minorHAnsi"/>
          <w:color w:val="424242"/>
          <w:sz w:val="24"/>
          <w:szCs w:val="24"/>
          <w:lang w:eastAsia="es-AR"/>
        </w:rPr>
        <w:t>5.- Cada integrante del Registro en cuestión recibirá un mail en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la casilla de correo declarada, con l</w:t>
      </w:r>
      <w:r>
        <w:rPr>
          <w:rFonts w:eastAsia="Times New Roman" w:cstheme="minorHAnsi"/>
          <w:color w:val="424242"/>
          <w:sz w:val="24"/>
          <w:szCs w:val="24"/>
          <w:lang w:eastAsia="es-AR"/>
        </w:rPr>
        <w:t xml:space="preserve">a indicación de que debe volver a “validar su vinculación” al mismo, para que el nuevo responsable pueda </w:t>
      </w:r>
      <w:r w:rsidR="006E3D2B">
        <w:rPr>
          <w:rFonts w:eastAsia="Times New Roman" w:cstheme="minorHAnsi"/>
          <w:color w:val="424242"/>
          <w:sz w:val="24"/>
          <w:szCs w:val="24"/>
          <w:u w:val="single"/>
          <w:lang w:eastAsia="es-AR"/>
        </w:rPr>
        <w:t>finalizar</w:t>
      </w:r>
      <w:r w:rsidRPr="00A30720">
        <w:rPr>
          <w:rFonts w:eastAsia="Times New Roman" w:cstheme="minorHAnsi"/>
          <w:color w:val="424242"/>
          <w:sz w:val="24"/>
          <w:szCs w:val="24"/>
          <w:u w:val="single"/>
          <w:lang w:eastAsia="es-AR"/>
        </w:rPr>
        <w:t xml:space="preserve"> con la tramitación pertinente</w:t>
      </w:r>
      <w:r w:rsidR="006E3D2B">
        <w:rPr>
          <w:rFonts w:eastAsia="Times New Roman" w:cstheme="minorHAnsi"/>
          <w:color w:val="424242"/>
          <w:sz w:val="24"/>
          <w:szCs w:val="24"/>
          <w:lang w:eastAsia="es-AR"/>
        </w:rPr>
        <w:t>.</w:t>
      </w:r>
    </w:p>
    <w:p w:rsidR="00BF6626" w:rsidRDefault="00BF6626" w:rsidP="00BA3A9F">
      <w:pPr>
        <w:shd w:val="clear" w:color="auto" w:fill="FFFFFF"/>
        <w:spacing w:after="120" w:line="240" w:lineRule="auto"/>
        <w:rPr>
          <w:rFonts w:eastAsia="Times New Roman" w:cstheme="minorHAnsi"/>
          <w:color w:val="424242"/>
          <w:sz w:val="24"/>
          <w:szCs w:val="24"/>
          <w:lang w:eastAsia="es-AR"/>
        </w:rPr>
      </w:pPr>
      <w:r w:rsidRPr="00BF6626">
        <w:rPr>
          <w:rFonts w:eastAsia="Times New Roman" w:cstheme="minorHAnsi"/>
          <w:b/>
          <w:color w:val="424242"/>
          <w:sz w:val="24"/>
          <w:szCs w:val="24"/>
          <w:u w:val="single"/>
          <w:lang w:eastAsia="es-AR"/>
        </w:rPr>
        <w:t>Importante: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El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 xml:space="preserve">nuevo </w:t>
      </w:r>
      <w:r w:rsidRPr="00BF6626">
        <w:rPr>
          <w:rFonts w:eastAsia="Times New Roman" w:cstheme="minorHAnsi"/>
          <w:color w:val="424242"/>
          <w:sz w:val="24"/>
          <w:szCs w:val="24"/>
          <w:lang w:eastAsia="es-AR"/>
        </w:rPr>
        <w:t xml:space="preserve">responsable 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 xml:space="preserve">sólo podrá finalizar la gestión de </w:t>
      </w:r>
      <w:r w:rsidR="00A30720">
        <w:rPr>
          <w:rFonts w:eastAsia="Times New Roman" w:cstheme="minorHAnsi"/>
          <w:color w:val="424242"/>
          <w:sz w:val="24"/>
          <w:szCs w:val="24"/>
          <w:lang w:eastAsia="es-AR"/>
        </w:rPr>
        <w:t>‘C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>ambio</w:t>
      </w:r>
      <w:r w:rsidR="00A30720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de Responsable’</w:t>
      </w:r>
      <w:r w:rsidR="00BA3A9F">
        <w:rPr>
          <w:rFonts w:eastAsia="Times New Roman" w:cstheme="minorHAnsi"/>
          <w:color w:val="424242"/>
          <w:sz w:val="24"/>
          <w:szCs w:val="24"/>
          <w:lang w:eastAsia="es-AR"/>
        </w:rPr>
        <w:t xml:space="preserve"> cuando todos los integrantes del Registro hayan validado nuevamente su vinculación al mismo, </w:t>
      </w:r>
      <w:r w:rsidR="00A30720">
        <w:rPr>
          <w:rFonts w:eastAsia="Times New Roman" w:cstheme="minorHAnsi"/>
          <w:color w:val="424242"/>
          <w:sz w:val="24"/>
          <w:szCs w:val="24"/>
          <w:lang w:eastAsia="es-AR"/>
        </w:rPr>
        <w:t xml:space="preserve">con el fin de “avalar” dicha </w:t>
      </w:r>
      <w:r w:rsidR="006E3D2B">
        <w:rPr>
          <w:rFonts w:eastAsia="Times New Roman" w:cstheme="minorHAnsi"/>
          <w:color w:val="424242"/>
          <w:sz w:val="24"/>
          <w:szCs w:val="24"/>
          <w:lang w:eastAsia="es-AR"/>
        </w:rPr>
        <w:t>tramitación</w:t>
      </w:r>
      <w:r w:rsidR="00A30720">
        <w:rPr>
          <w:rFonts w:eastAsia="Times New Roman" w:cstheme="minorHAnsi"/>
          <w:color w:val="424242"/>
          <w:sz w:val="24"/>
          <w:szCs w:val="24"/>
          <w:lang w:eastAsia="es-AR"/>
        </w:rPr>
        <w:t>.</w:t>
      </w:r>
    </w:p>
    <w:p w:rsidR="006B3FED" w:rsidRDefault="006B3FED" w:rsidP="00BA3A9F">
      <w:pPr>
        <w:shd w:val="clear" w:color="auto" w:fill="FFFFFF"/>
        <w:spacing w:after="120" w:line="240" w:lineRule="auto"/>
        <w:rPr>
          <w:rFonts w:eastAsia="Times New Roman" w:cstheme="minorHAnsi"/>
          <w:color w:val="424242"/>
          <w:sz w:val="24"/>
          <w:szCs w:val="24"/>
          <w:lang w:eastAsia="es-AR"/>
        </w:rPr>
      </w:pPr>
    </w:p>
    <w:p w:rsidR="006B3FED" w:rsidRPr="004C264B" w:rsidRDefault="006B3FED" w:rsidP="006B3FED">
      <w:pPr>
        <w:spacing w:after="0" w:line="240" w:lineRule="auto"/>
        <w:jc w:val="right"/>
        <w:rPr>
          <w:rFonts w:cstheme="minorHAnsi"/>
          <w:i/>
          <w:color w:val="000000" w:themeColor="text1"/>
          <w:sz w:val="20"/>
          <w:szCs w:val="20"/>
        </w:rPr>
      </w:pPr>
      <w:r w:rsidRPr="004C264B">
        <w:rPr>
          <w:rFonts w:cstheme="minorHAnsi"/>
          <w:i/>
          <w:color w:val="000000" w:themeColor="text1"/>
          <w:sz w:val="20"/>
          <w:szCs w:val="20"/>
        </w:rPr>
        <w:t xml:space="preserve">Producido por </w:t>
      </w:r>
      <w:r w:rsidRPr="004C264B">
        <w:rPr>
          <w:rFonts w:cstheme="minorHAnsi"/>
          <w:b/>
          <w:i/>
          <w:color w:val="000000" w:themeColor="text1"/>
          <w:sz w:val="20"/>
          <w:szCs w:val="20"/>
        </w:rPr>
        <w:t>Unidad Informática</w:t>
      </w:r>
      <w:r w:rsidRPr="004C264B">
        <w:rPr>
          <w:rFonts w:cstheme="minorHAnsi"/>
          <w:i/>
          <w:color w:val="000000" w:themeColor="text1"/>
          <w:sz w:val="20"/>
          <w:szCs w:val="20"/>
        </w:rPr>
        <w:t xml:space="preserve"> al </w:t>
      </w:r>
      <w:r w:rsidR="004F1B72">
        <w:rPr>
          <w:rFonts w:cstheme="minorHAnsi"/>
          <w:i/>
          <w:color w:val="000000" w:themeColor="text1"/>
          <w:sz w:val="20"/>
          <w:szCs w:val="20"/>
        </w:rPr>
        <w:t>13-07</w:t>
      </w:r>
      <w:r w:rsidRPr="004C264B">
        <w:rPr>
          <w:rFonts w:cstheme="minorHAnsi"/>
          <w:i/>
          <w:color w:val="000000" w:themeColor="text1"/>
          <w:sz w:val="20"/>
          <w:szCs w:val="20"/>
        </w:rPr>
        <w:t>-202</w:t>
      </w:r>
      <w:r w:rsidR="004F1B72">
        <w:rPr>
          <w:rFonts w:cstheme="minorHAnsi"/>
          <w:i/>
          <w:color w:val="000000" w:themeColor="text1"/>
          <w:sz w:val="20"/>
          <w:szCs w:val="20"/>
        </w:rPr>
        <w:t>1</w:t>
      </w:r>
    </w:p>
    <w:p w:rsidR="006B3FED" w:rsidRPr="00BF6626" w:rsidRDefault="006B3FED" w:rsidP="006B3FED">
      <w:pPr>
        <w:spacing w:after="0" w:line="240" w:lineRule="auto"/>
        <w:jc w:val="right"/>
        <w:rPr>
          <w:rFonts w:cstheme="minorHAnsi"/>
          <w:color w:val="000000" w:themeColor="text1"/>
          <w:sz w:val="20"/>
          <w:szCs w:val="20"/>
        </w:rPr>
      </w:pPr>
      <w:r w:rsidRPr="004C264B">
        <w:rPr>
          <w:rFonts w:cstheme="minorHAnsi"/>
          <w:b/>
          <w:i/>
          <w:color w:val="000000" w:themeColor="text1"/>
          <w:sz w:val="20"/>
          <w:szCs w:val="20"/>
        </w:rPr>
        <w:t>M</w:t>
      </w:r>
      <w:r w:rsidR="004F1B72">
        <w:rPr>
          <w:rFonts w:cstheme="minorHAnsi"/>
          <w:b/>
          <w:i/>
          <w:color w:val="000000" w:themeColor="text1"/>
          <w:sz w:val="20"/>
          <w:szCs w:val="20"/>
        </w:rPr>
        <w:t xml:space="preserve">. </w:t>
      </w:r>
      <w:r w:rsidRPr="004C264B">
        <w:rPr>
          <w:rFonts w:cstheme="minorHAnsi"/>
          <w:b/>
          <w:i/>
          <w:color w:val="000000" w:themeColor="text1"/>
          <w:sz w:val="20"/>
          <w:szCs w:val="20"/>
        </w:rPr>
        <w:t>Mercedes Brosz</w:t>
      </w:r>
      <w:r w:rsidRPr="004C264B">
        <w:rPr>
          <w:rFonts w:cstheme="minorHAnsi"/>
          <w:i/>
          <w:color w:val="000000" w:themeColor="text1"/>
          <w:sz w:val="20"/>
          <w:szCs w:val="20"/>
        </w:rPr>
        <w:t xml:space="preserve"> - Sistemas</w:t>
      </w:r>
    </w:p>
    <w:p w:rsidR="00BF6626" w:rsidRPr="00BF6626" w:rsidRDefault="00BF6626" w:rsidP="00BF6626">
      <w:pPr>
        <w:ind w:right="-1"/>
        <w:rPr>
          <w:rFonts w:cstheme="minorHAnsi"/>
          <w:sz w:val="24"/>
          <w:szCs w:val="24"/>
        </w:rPr>
      </w:pPr>
    </w:p>
    <w:sectPr w:rsidR="00BF6626" w:rsidRPr="00BF6626" w:rsidSect="004F1B72">
      <w:headerReference w:type="default" r:id="rId7"/>
      <w:pgSz w:w="11906" w:h="16838" w:code="9"/>
      <w:pgMar w:top="2268" w:right="1134" w:bottom="1134" w:left="1559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B72" w:rsidRDefault="004F1B72" w:rsidP="004F1B72">
      <w:pPr>
        <w:spacing w:after="0" w:line="240" w:lineRule="auto"/>
      </w:pPr>
      <w:r>
        <w:separator/>
      </w:r>
    </w:p>
  </w:endnote>
  <w:endnote w:type="continuationSeparator" w:id="0">
    <w:p w:rsidR="004F1B72" w:rsidRDefault="004F1B72" w:rsidP="004F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B72" w:rsidRDefault="004F1B72" w:rsidP="004F1B72">
      <w:pPr>
        <w:spacing w:after="0" w:line="240" w:lineRule="auto"/>
      </w:pPr>
      <w:r>
        <w:separator/>
      </w:r>
    </w:p>
  </w:footnote>
  <w:footnote w:type="continuationSeparator" w:id="0">
    <w:p w:rsidR="004F1B72" w:rsidRDefault="004F1B72" w:rsidP="004F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72" w:rsidRPr="00AA45AB" w:rsidRDefault="004F1B72" w:rsidP="004F1B72">
    <w:pPr>
      <w:pStyle w:val="Encabezado"/>
      <w:jc w:val="right"/>
      <w:rPr>
        <w:rFonts w:ascii="Arial Rounded MT Bold" w:hAnsi="Arial Rounded MT Bold"/>
        <w:i/>
        <w:sz w:val="36"/>
        <w:szCs w:val="36"/>
      </w:rPr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65927607" wp14:editId="3EC6D491">
          <wp:simplePos x="0" y="0"/>
          <wp:positionH relativeFrom="column">
            <wp:posOffset>-575310</wp:posOffset>
          </wp:positionH>
          <wp:positionV relativeFrom="paragraph">
            <wp:posOffset>-366608</wp:posOffset>
          </wp:positionV>
          <wp:extent cx="2409339" cy="902547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825" cy="90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AA45AB">
      <w:rPr>
        <w:rFonts w:ascii="Arial Rounded MT Bold" w:hAnsi="Arial Rounded MT Bold"/>
        <w:i/>
        <w:sz w:val="36"/>
        <w:szCs w:val="36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Unidad Informática</w:t>
    </w:r>
  </w:p>
  <w:p w:rsidR="004F1B72" w:rsidRDefault="004F1B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F462B"/>
    <w:multiLevelType w:val="multilevel"/>
    <w:tmpl w:val="2A94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26"/>
    <w:rsid w:val="00442BB2"/>
    <w:rsid w:val="004F1B72"/>
    <w:rsid w:val="006B3FED"/>
    <w:rsid w:val="006E3D2B"/>
    <w:rsid w:val="00A30720"/>
    <w:rsid w:val="00AB6A1E"/>
    <w:rsid w:val="00BA3A9F"/>
    <w:rsid w:val="00BF6626"/>
    <w:rsid w:val="00F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D913"/>
  <w15:chartTrackingRefBased/>
  <w15:docId w15:val="{C49B44DC-B0C5-4945-814B-B1686048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F6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662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BF662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1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B72"/>
  </w:style>
  <w:style w:type="paragraph" w:styleId="Piedepgina">
    <w:name w:val="footer"/>
    <w:basedOn w:val="Normal"/>
    <w:link w:val="PiedepginaCar"/>
    <w:uiPriority w:val="99"/>
    <w:unhideWhenUsed/>
    <w:rsid w:val="004F1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9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I.N.T Sistemas - Mercedes Brosz</dc:creator>
  <cp:keywords/>
  <dc:description/>
  <cp:lastModifiedBy>MB</cp:lastModifiedBy>
  <cp:revision>4</cp:revision>
  <dcterms:created xsi:type="dcterms:W3CDTF">2021-07-13T15:14:00Z</dcterms:created>
  <dcterms:modified xsi:type="dcterms:W3CDTF">2021-07-13T15:14:00Z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