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185" w:rsidRPr="008C075D" w:rsidRDefault="00EB2185" w:rsidP="00EB2185">
      <w:pPr>
        <w:pStyle w:val="ecxmsoplaintext"/>
        <w:shd w:val="clear" w:color="auto" w:fill="FFFFFF"/>
        <w:spacing w:line="360" w:lineRule="auto"/>
        <w:jc w:val="center"/>
        <w:rPr>
          <w:rFonts w:ascii="Tahoma" w:hAnsi="Tahoma" w:cs="Tahoma"/>
          <w:color w:val="444444"/>
          <w:sz w:val="22"/>
          <w:szCs w:val="22"/>
        </w:rPr>
      </w:pPr>
      <w:r w:rsidRPr="008C075D">
        <w:rPr>
          <w:rFonts w:ascii="Courier" w:hAnsi="Courier" w:cs="Tahoma"/>
          <w:b/>
          <w:bCs/>
          <w:i/>
          <w:iCs/>
          <w:color w:val="444444"/>
          <w:spacing w:val="-20"/>
          <w:sz w:val="22"/>
          <w:szCs w:val="22"/>
          <w:u w:val="single"/>
        </w:rPr>
        <w:t>RECONOCIMIENTO DE DEUDA Y ACUERDO DE PAGO</w:t>
      </w:r>
    </w:p>
    <w:p w:rsidR="0097676B" w:rsidRDefault="00EB2185" w:rsidP="008C075D">
      <w:pPr>
        <w:pStyle w:val="ecxmsoplaintext"/>
        <w:shd w:val="clear" w:color="auto" w:fill="FFFFFF"/>
        <w:spacing w:line="360" w:lineRule="auto"/>
        <w:jc w:val="both"/>
      </w:pPr>
      <w:r w:rsidRPr="008C075D">
        <w:t>Entre</w:t>
      </w:r>
      <w:r w:rsidR="00273E41">
        <w:t xml:space="preserve"> Candelaria</w:t>
      </w:r>
      <w:r w:rsidR="004863AE">
        <w:t xml:space="preserve"> Cooperativa de Vivienda </w:t>
      </w:r>
      <w:r w:rsidR="00B82B2E">
        <w:t>Crédito</w:t>
      </w:r>
      <w:r w:rsidR="004863AE">
        <w:t xml:space="preserve"> y Consumo </w:t>
      </w:r>
      <w:r w:rsidR="006559CB">
        <w:t>Ltda.</w:t>
      </w:r>
      <w:r w:rsidR="00273E41">
        <w:t xml:space="preserve">, CUIT: 30707449760 </w:t>
      </w:r>
      <w:r w:rsidR="007F1D0A" w:rsidRPr="008C075D">
        <w:rPr>
          <w:b/>
          <w:bCs/>
        </w:rPr>
        <w:t xml:space="preserve">, </w:t>
      </w:r>
      <w:r w:rsidRPr="008C075D">
        <w:t>con domicilio</w:t>
      </w:r>
      <w:r w:rsidR="005005CB">
        <w:t xml:space="preserve"> real</w:t>
      </w:r>
      <w:r w:rsidRPr="008C075D">
        <w:t xml:space="preserve"> en </w:t>
      </w:r>
      <w:r w:rsidR="00273E41">
        <w:t>Av. Julio A. Roca 672 7</w:t>
      </w:r>
      <w:r w:rsidR="00FD3856">
        <w:t>°</w:t>
      </w:r>
      <w:r w:rsidR="00273E41">
        <w:t xml:space="preserve"> C</w:t>
      </w:r>
      <w:r w:rsidRPr="008C075D">
        <w:t xml:space="preserve"> de </w:t>
      </w:r>
      <w:smartTag w:uri="urn:schemas-microsoft-com:office:smarttags" w:element="PersonName">
        <w:smartTagPr>
          <w:attr w:name="ProductID" w:val="la Ciudad Aut￳noma"/>
        </w:smartTagPr>
        <w:r w:rsidRPr="008C075D">
          <w:t>la Ciudad Autónoma</w:t>
        </w:r>
      </w:smartTag>
      <w:r w:rsidRPr="008C075D">
        <w:t xml:space="preserve"> de Bs. As., </w:t>
      </w:r>
      <w:r w:rsidR="005005CB">
        <w:t xml:space="preserve">y, a efectos del presente fija domicilio especial </w:t>
      </w:r>
      <w:r w:rsidR="005005CB" w:rsidRPr="006559CB">
        <w:rPr>
          <w:color w:val="000000"/>
        </w:rPr>
        <w:t xml:space="preserve">en </w:t>
      </w:r>
      <w:r w:rsidR="0045444D" w:rsidRPr="006559CB">
        <w:rPr>
          <w:color w:val="000000"/>
        </w:rPr>
        <w:t xml:space="preserve">Esquiu 402, San Fernando del Valle de Catamarca </w:t>
      </w:r>
      <w:r w:rsidRPr="006559CB">
        <w:rPr>
          <w:color w:val="000000"/>
        </w:rPr>
        <w:t>por una parte, en adelante denominada la “</w:t>
      </w:r>
      <w:r w:rsidR="004863AE" w:rsidRPr="006559CB">
        <w:rPr>
          <w:color w:val="000000"/>
        </w:rPr>
        <w:t>ACREEDORA</w:t>
      </w:r>
      <w:r w:rsidRPr="006559CB">
        <w:rPr>
          <w:bCs/>
          <w:color w:val="000000"/>
        </w:rPr>
        <w:t>”</w:t>
      </w:r>
      <w:r w:rsidR="002E721C">
        <w:rPr>
          <w:bCs/>
          <w:color w:val="000000"/>
        </w:rPr>
        <w:t>,</w:t>
      </w:r>
      <w:r w:rsidR="006559CB" w:rsidRPr="006559CB">
        <w:rPr>
          <w:color w:val="000000"/>
        </w:rPr>
        <w:t xml:space="preserve"> </w:t>
      </w:r>
      <w:r w:rsidR="00FD3856">
        <w:rPr>
          <w:color w:val="000000"/>
        </w:rPr>
        <w:t xml:space="preserve">y </w:t>
      </w:r>
      <w:r w:rsidR="006559CB" w:rsidRPr="006559CB">
        <w:rPr>
          <w:color w:val="000000"/>
        </w:rPr>
        <w:t xml:space="preserve">por </w:t>
      </w:r>
      <w:r w:rsidR="006559CB">
        <w:t xml:space="preserve">la otra, la señora </w:t>
      </w:r>
      <w:r w:rsidR="00FD3856">
        <w:rPr>
          <w:b/>
          <w:color w:val="FF0000"/>
        </w:rPr>
        <w:t>NOMBRE DEL ASOCIADO</w:t>
      </w:r>
      <w:r w:rsidR="006559CB" w:rsidRPr="002E721C">
        <w:rPr>
          <w:b/>
          <w:color w:val="FF0000"/>
        </w:rPr>
        <w:t>,</w:t>
      </w:r>
      <w:r w:rsidRPr="002E721C">
        <w:rPr>
          <w:b/>
          <w:bCs/>
          <w:color w:val="FF0000"/>
        </w:rPr>
        <w:t xml:space="preserve"> </w:t>
      </w:r>
      <w:r w:rsidR="007F1D0A" w:rsidRPr="00FD3856">
        <w:rPr>
          <w:b/>
          <w:bCs/>
        </w:rPr>
        <w:t>DNI</w:t>
      </w:r>
      <w:r w:rsidR="00276949" w:rsidRPr="00FD3856">
        <w:rPr>
          <w:b/>
          <w:bCs/>
        </w:rPr>
        <w:t xml:space="preserve"> </w:t>
      </w:r>
      <w:r w:rsidR="00FD3856">
        <w:rPr>
          <w:b/>
          <w:bCs/>
          <w:color w:val="FF0000"/>
        </w:rPr>
        <w:t>N° DNI DEL ASOCIADO</w:t>
      </w:r>
      <w:r w:rsidR="00892832" w:rsidRPr="00892832">
        <w:rPr>
          <w:b/>
          <w:bCs/>
        </w:rPr>
        <w:t xml:space="preserve"> </w:t>
      </w:r>
      <w:r w:rsidRPr="008C075D">
        <w:t xml:space="preserve">con domicilio en </w:t>
      </w:r>
      <w:r w:rsidR="000E1D46">
        <w:rPr>
          <w:b/>
        </w:rPr>
        <w:t xml:space="preserve"> </w:t>
      </w:r>
      <w:r w:rsidR="00FD3856">
        <w:rPr>
          <w:rFonts w:ascii="Arial" w:hAnsi="Arial" w:cs="Arial"/>
          <w:b/>
          <w:color w:val="FF0000"/>
          <w:shd w:val="clear" w:color="auto" w:fill="FFFFFF"/>
        </w:rPr>
        <w:t>DOMICILIO DEL ASOCIADO</w:t>
      </w:r>
      <w:r w:rsidR="00860300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8C075D">
        <w:t>por s</w:t>
      </w:r>
      <w:r w:rsidR="00D44EC0" w:rsidRPr="008C075D">
        <w:t>í</w:t>
      </w:r>
      <w:r w:rsidRPr="008C075D">
        <w:t>, en adelante denominado el “</w:t>
      </w:r>
      <w:r w:rsidR="004863AE">
        <w:t>DEUDOR</w:t>
      </w:r>
      <w:r w:rsidRPr="008C075D">
        <w:rPr>
          <w:b/>
          <w:bCs/>
        </w:rPr>
        <w:t>"</w:t>
      </w:r>
      <w:r w:rsidRPr="008C075D">
        <w:t xml:space="preserve"> y considerando: </w:t>
      </w:r>
    </w:p>
    <w:p w:rsidR="0097676B" w:rsidRDefault="00EB2185" w:rsidP="008C075D">
      <w:pPr>
        <w:pStyle w:val="ecxmsoplaintext"/>
        <w:shd w:val="clear" w:color="auto" w:fill="FFFFFF"/>
        <w:spacing w:line="360" w:lineRule="auto"/>
        <w:jc w:val="both"/>
        <w:rPr>
          <w:b/>
          <w:bCs/>
        </w:rPr>
      </w:pPr>
      <w:r w:rsidRPr="008C075D">
        <w:rPr>
          <w:b/>
          <w:bCs/>
        </w:rPr>
        <w:t>1º</w:t>
      </w:r>
      <w:r w:rsidR="0097676B">
        <w:rPr>
          <w:b/>
          <w:bCs/>
        </w:rPr>
        <w:t xml:space="preserve"> </w:t>
      </w:r>
      <w:r w:rsidR="0097676B" w:rsidRPr="00FD3856">
        <w:rPr>
          <w:bCs/>
        </w:rPr>
        <w:t>Que el DEUDOR es el asociado N°</w:t>
      </w:r>
      <w:r w:rsidR="00FD3856">
        <w:rPr>
          <w:b/>
          <w:bCs/>
        </w:rPr>
        <w:t xml:space="preserve"> </w:t>
      </w:r>
      <w:r w:rsidR="00FD3856" w:rsidRPr="00FD3856">
        <w:rPr>
          <w:b/>
          <w:bCs/>
          <w:color w:val="FF0000"/>
        </w:rPr>
        <w:t>N° DE ASOCIADO</w:t>
      </w:r>
      <w:r w:rsidR="0097676B">
        <w:rPr>
          <w:b/>
          <w:bCs/>
        </w:rPr>
        <w:t xml:space="preserve">  </w:t>
      </w:r>
      <w:r w:rsidR="0097676B" w:rsidRPr="00FD3856">
        <w:rPr>
          <w:bCs/>
        </w:rPr>
        <w:t xml:space="preserve">de la </w:t>
      </w:r>
      <w:r w:rsidR="00CA1A74" w:rsidRPr="006559CB">
        <w:rPr>
          <w:color w:val="000000"/>
        </w:rPr>
        <w:t>ACREEDORA</w:t>
      </w:r>
      <w:r w:rsidR="0097676B" w:rsidRPr="00FD3856">
        <w:rPr>
          <w:bCs/>
        </w:rPr>
        <w:t>.</w:t>
      </w:r>
    </w:p>
    <w:p w:rsidR="00FD3856" w:rsidRDefault="0097676B" w:rsidP="008C075D">
      <w:pPr>
        <w:pStyle w:val="ecxmsoplaintext"/>
        <w:shd w:val="clear" w:color="auto" w:fill="FFFFFF"/>
        <w:spacing w:line="360" w:lineRule="auto"/>
        <w:jc w:val="both"/>
      </w:pPr>
      <w:r>
        <w:rPr>
          <w:b/>
          <w:bCs/>
        </w:rPr>
        <w:t xml:space="preserve">2° </w:t>
      </w:r>
      <w:r w:rsidR="00EB2185" w:rsidRPr="008C075D">
        <w:t>Que el</w:t>
      </w:r>
      <w:r w:rsidR="00EB2185" w:rsidRPr="008C075D">
        <w:rPr>
          <w:b/>
          <w:bCs/>
        </w:rPr>
        <w:t xml:space="preserve"> </w:t>
      </w:r>
      <w:r w:rsidR="00EB2185" w:rsidRPr="0097676B">
        <w:rPr>
          <w:b/>
          <w:bCs/>
        </w:rPr>
        <w:t>“DEUDOR"</w:t>
      </w:r>
      <w:r w:rsidR="00EB2185" w:rsidRPr="008C075D">
        <w:rPr>
          <w:b/>
          <w:bCs/>
        </w:rPr>
        <w:t xml:space="preserve"> </w:t>
      </w:r>
      <w:r w:rsidR="00EB2185" w:rsidRPr="008C075D">
        <w:t xml:space="preserve">reconoce adeudar a la </w:t>
      </w:r>
      <w:r w:rsidR="00EB2185" w:rsidRPr="0097676B">
        <w:rPr>
          <w:b/>
          <w:bCs/>
        </w:rPr>
        <w:t>"ACREEDORA"</w:t>
      </w:r>
      <w:r w:rsidR="00EB2185" w:rsidRPr="008C075D">
        <w:t xml:space="preserve"> </w:t>
      </w:r>
      <w:r w:rsidR="00EC4291">
        <w:t xml:space="preserve">la suma de </w:t>
      </w:r>
      <w:r>
        <w:rPr>
          <w:b/>
          <w:color w:val="FF0000"/>
        </w:rPr>
        <w:t>MORA TOTAL</w:t>
      </w:r>
      <w:r w:rsidR="00ED1EE9">
        <w:rPr>
          <w:b/>
          <w:color w:val="FF0000"/>
        </w:rPr>
        <w:t xml:space="preserve"> EN NUMEROS Y LETRAS</w:t>
      </w:r>
      <w:r w:rsidR="00CA1A74">
        <w:rPr>
          <w:b/>
          <w:color w:val="FF0000"/>
        </w:rPr>
        <w:t xml:space="preserve"> </w:t>
      </w:r>
      <w:r w:rsidR="00CA1A74" w:rsidRPr="00CA1A74">
        <w:t>en concepto de mora</w:t>
      </w:r>
      <w:r w:rsidR="00600879" w:rsidRPr="0097676B">
        <w:t>;</w:t>
      </w:r>
    </w:p>
    <w:p w:rsidR="00CA1A74" w:rsidRPr="00CA1A74" w:rsidRDefault="00FD3856" w:rsidP="008C075D">
      <w:pPr>
        <w:pStyle w:val="ecxmsoplaintext"/>
        <w:shd w:val="clear" w:color="auto" w:fill="FFFFFF"/>
        <w:spacing w:line="360" w:lineRule="auto"/>
        <w:jc w:val="both"/>
        <w:rPr>
          <w:b/>
          <w:bCs/>
        </w:rPr>
      </w:pPr>
      <w:r>
        <w:rPr>
          <w:b/>
          <w:bCs/>
        </w:rPr>
        <w:t>3</w:t>
      </w:r>
      <w:r w:rsidR="00EB2185" w:rsidRPr="008C075D">
        <w:rPr>
          <w:b/>
          <w:bCs/>
        </w:rPr>
        <w:t xml:space="preserve">º </w:t>
      </w:r>
      <w:r w:rsidR="00EB2185" w:rsidRPr="008C075D">
        <w:t xml:space="preserve">Que </w:t>
      </w:r>
      <w:r w:rsidR="00CA1A74">
        <w:t>dicha</w:t>
      </w:r>
      <w:r w:rsidR="00EB2185" w:rsidRPr="008C075D">
        <w:t xml:space="preserve"> deuda se origina y tiene como causa </w:t>
      </w:r>
      <w:r w:rsidR="0097676B">
        <w:t xml:space="preserve">el/los siguiente/s préstamo/s solicitados </w:t>
      </w:r>
      <w:r w:rsidR="00CA1A74">
        <w:t xml:space="preserve">por parte del </w:t>
      </w:r>
      <w:r w:rsidR="00CA1A74" w:rsidRPr="00CA1A74">
        <w:rPr>
          <w:b/>
        </w:rPr>
        <w:t>DEUDOR</w:t>
      </w:r>
      <w:r w:rsidR="00CA1A74">
        <w:t xml:space="preserve"> </w:t>
      </w:r>
      <w:r w:rsidR="0097676B">
        <w:t xml:space="preserve">a la </w:t>
      </w:r>
      <w:r w:rsidR="0097676B" w:rsidRPr="0097676B">
        <w:rPr>
          <w:b/>
          <w:bCs/>
        </w:rPr>
        <w:t>"ACREEDORA"</w:t>
      </w:r>
      <w:r w:rsidR="0097676B">
        <w:rPr>
          <w:b/>
          <w:bCs/>
        </w:rPr>
        <w:t xml:space="preserve"> </w:t>
      </w:r>
      <w:r w:rsidR="0097676B">
        <w:rPr>
          <w:bCs/>
        </w:rPr>
        <w:t>que se detallan a continuación</w:t>
      </w:r>
      <w:r w:rsidR="00CA1A74">
        <w:rPr>
          <w:bCs/>
        </w:rPr>
        <w:t xml:space="preserve">, </w:t>
      </w:r>
      <w:r w:rsidR="00CA1A74" w:rsidRPr="00CA1A74">
        <w:rPr>
          <w:bCs/>
        </w:rPr>
        <w:t xml:space="preserve">por los montos </w:t>
      </w:r>
      <w:r w:rsidR="00CA1A74" w:rsidRPr="00CA1A74">
        <w:rPr>
          <w:bCs/>
        </w:rPr>
        <w:t>vencid</w:t>
      </w:r>
      <w:r w:rsidR="00CA1A74" w:rsidRPr="00CA1A74">
        <w:rPr>
          <w:bCs/>
        </w:rPr>
        <w:t>o</w:t>
      </w:r>
      <w:r w:rsidR="00CA1A74" w:rsidRPr="00CA1A74">
        <w:rPr>
          <w:bCs/>
        </w:rPr>
        <w:t xml:space="preserve">s </w:t>
      </w:r>
      <w:r w:rsidR="00CA1A74" w:rsidRPr="00CA1A74">
        <w:rPr>
          <w:bCs/>
        </w:rPr>
        <w:t>y no abonados a la fecha</w:t>
      </w:r>
      <w:r w:rsidR="0097676B">
        <w:rPr>
          <w:bCs/>
        </w:rPr>
        <w:t xml:space="preserve">: </w:t>
      </w:r>
      <w:r w:rsidR="00CA1A74" w:rsidRPr="00CA1A74">
        <w:rPr>
          <w:b/>
          <w:bCs/>
          <w:color w:val="FF0000"/>
        </w:rPr>
        <w:t xml:space="preserve">N° DE </w:t>
      </w:r>
      <w:r w:rsidR="0097676B" w:rsidRPr="00CA1A74">
        <w:rPr>
          <w:b/>
          <w:bCs/>
          <w:color w:val="FF0000"/>
        </w:rPr>
        <w:t>CREDITOS</w:t>
      </w:r>
      <w:r w:rsidR="00CA1A74">
        <w:rPr>
          <w:b/>
          <w:bCs/>
          <w:color w:val="FF0000"/>
        </w:rPr>
        <w:t xml:space="preserve"> Y MORA DE CADA UNO</w:t>
      </w:r>
      <w:r w:rsidR="00CA1A74">
        <w:rPr>
          <w:b/>
          <w:bCs/>
        </w:rPr>
        <w:t>.</w:t>
      </w:r>
    </w:p>
    <w:p w:rsidR="00CA1A74" w:rsidRDefault="00CA1A74" w:rsidP="008C075D">
      <w:pPr>
        <w:pStyle w:val="ecxmsoplaintext"/>
        <w:shd w:val="clear" w:color="auto" w:fill="FFFFFF"/>
        <w:spacing w:line="360" w:lineRule="auto"/>
        <w:jc w:val="both"/>
      </w:pPr>
      <w:r w:rsidRPr="00ED1EE9">
        <w:rPr>
          <w:b/>
        </w:rPr>
        <w:t>4°</w:t>
      </w:r>
      <w:r w:rsidR="00ED1EE9">
        <w:t xml:space="preserve"> </w:t>
      </w:r>
      <w:r w:rsidR="00EB2185" w:rsidRPr="008C075D">
        <w:t xml:space="preserve">Que en razón de ello, y por las conversaciones llevadas a cabo, existe consenso entre el </w:t>
      </w:r>
      <w:r w:rsidR="00EB2185" w:rsidRPr="008C075D">
        <w:rPr>
          <w:b/>
          <w:bCs/>
        </w:rPr>
        <w:t>"DEUDOR"</w:t>
      </w:r>
      <w:r w:rsidR="00EB2185" w:rsidRPr="008C075D">
        <w:t xml:space="preserve"> y </w:t>
      </w:r>
      <w:r w:rsidR="007F1D0A" w:rsidRPr="008C075D">
        <w:t>el</w:t>
      </w:r>
      <w:r w:rsidR="00EB2185" w:rsidRPr="008C075D">
        <w:t xml:space="preserve"> </w:t>
      </w:r>
      <w:r w:rsidR="00EB2185" w:rsidRPr="008C075D">
        <w:rPr>
          <w:b/>
          <w:bCs/>
        </w:rPr>
        <w:t>"ACREEDOR",</w:t>
      </w:r>
      <w:r w:rsidR="00EB2185" w:rsidRPr="008C075D">
        <w:t xml:space="preserve"> en celebrar el </w:t>
      </w:r>
      <w:r>
        <w:t xml:space="preserve">presente </w:t>
      </w:r>
      <w:r w:rsidR="00EB2185" w:rsidRPr="008C075D">
        <w:t>convenio al cual ajustarán en lo sucesivo sus conductas y por el cual ACUERDAN:</w:t>
      </w:r>
    </w:p>
    <w:p w:rsidR="00ED1EE9" w:rsidRDefault="00EB2185" w:rsidP="008C075D">
      <w:pPr>
        <w:pStyle w:val="ecxmsoplaintext"/>
        <w:shd w:val="clear" w:color="auto" w:fill="FFFFFF"/>
        <w:spacing w:line="360" w:lineRule="auto"/>
        <w:jc w:val="both"/>
      </w:pPr>
      <w:r w:rsidRPr="008C075D">
        <w:rPr>
          <w:b/>
          <w:bCs/>
          <w:u w:val="single"/>
        </w:rPr>
        <w:t>PRIMERO:</w:t>
      </w:r>
      <w:r w:rsidRPr="008C075D">
        <w:t xml:space="preserve"> El </w:t>
      </w:r>
      <w:r w:rsidRPr="008C075D">
        <w:rPr>
          <w:b/>
          <w:bCs/>
        </w:rPr>
        <w:t>"DEUDOR"</w:t>
      </w:r>
      <w:r w:rsidRPr="008C075D">
        <w:t xml:space="preserve"> reconoce adeudar al </w:t>
      </w:r>
      <w:r w:rsidRPr="008C075D">
        <w:rPr>
          <w:b/>
          <w:bCs/>
        </w:rPr>
        <w:t>"ACREEDOR"</w:t>
      </w:r>
      <w:r w:rsidRPr="008C075D">
        <w:t xml:space="preserve"> </w:t>
      </w:r>
      <w:r w:rsidR="00CA1A74">
        <w:t>en concepto de Mora por los montos vencidos y no abonados</w:t>
      </w:r>
      <w:r w:rsidR="00ED1EE9">
        <w:t xml:space="preserve"> de los créditos anteriormente detallados</w:t>
      </w:r>
      <w:r w:rsidRPr="008C075D">
        <w:t>, la suma de</w:t>
      </w:r>
      <w:r w:rsidR="00EC4291">
        <w:t xml:space="preserve"> </w:t>
      </w:r>
      <w:r w:rsidR="00ED1EE9">
        <w:rPr>
          <w:b/>
          <w:color w:val="FF0000"/>
        </w:rPr>
        <w:t>MORA TOTAL EN NUMEROS Y LETRAS</w:t>
      </w:r>
      <w:r w:rsidR="002219AF">
        <w:t>,</w:t>
      </w:r>
      <w:r w:rsidR="003A3B70" w:rsidRPr="008C075D">
        <w:t xml:space="preserve"> </w:t>
      </w:r>
      <w:r w:rsidR="00D44EC0" w:rsidRPr="008C075D">
        <w:t>imp</w:t>
      </w:r>
      <w:r w:rsidR="00660C44" w:rsidRPr="008C075D">
        <w:t>orte reconocido</w:t>
      </w:r>
      <w:r w:rsidR="00992A2F" w:rsidRPr="008C075D">
        <w:t xml:space="preserve"> por este acto</w:t>
      </w:r>
      <w:r w:rsidR="00660C44" w:rsidRPr="008C075D">
        <w:t xml:space="preserve">. </w:t>
      </w:r>
      <w:r w:rsidRPr="008C075D">
        <w:t xml:space="preserve">El reconocimiento de deuda indicado no se encuentra sujeto a condición o modalidad alguna.- </w:t>
      </w:r>
    </w:p>
    <w:p w:rsidR="0084544C" w:rsidRDefault="00EB2185" w:rsidP="0084544C">
      <w:pPr>
        <w:pStyle w:val="ecxmsoplaintext"/>
        <w:shd w:val="clear" w:color="auto" w:fill="FFFFFF"/>
        <w:spacing w:line="360" w:lineRule="auto"/>
        <w:jc w:val="both"/>
        <w:rPr>
          <w:b/>
          <w:bCs/>
        </w:rPr>
      </w:pPr>
      <w:r w:rsidRPr="008C075D">
        <w:rPr>
          <w:b/>
          <w:bCs/>
          <w:u w:val="single"/>
        </w:rPr>
        <w:t>SEGUNDO:</w:t>
      </w:r>
      <w:r w:rsidRPr="008C075D">
        <w:t xml:space="preserve"> A los efectos de extinguir la deuda reconocida en el punto anterior, </w:t>
      </w:r>
      <w:r w:rsidR="00ED1EE9">
        <w:t xml:space="preserve">se acuerda una quita del </w:t>
      </w:r>
      <w:r w:rsidR="00ED1EE9" w:rsidRPr="00ED1EE9">
        <w:rPr>
          <w:b/>
          <w:color w:val="FF0000"/>
        </w:rPr>
        <w:t>PORCENTAJE DE QUITA ACORDADO</w:t>
      </w:r>
      <w:r w:rsidR="00ED1EE9" w:rsidRPr="00ED1EE9">
        <w:t xml:space="preserve"> </w:t>
      </w:r>
      <w:r w:rsidR="00ED1EE9">
        <w:t xml:space="preserve">%, quedando la mora adeudada a partir de este acto en </w:t>
      </w:r>
      <w:r w:rsidR="00ED1EE9" w:rsidRPr="00ED1EE9">
        <w:rPr>
          <w:b/>
          <w:color w:val="FF0000"/>
        </w:rPr>
        <w:t>NUEVO IMPORTE DE MORA EN NUMERO Y LETRAS</w:t>
      </w:r>
      <w:r w:rsidR="0084544C">
        <w:t xml:space="preserve">. </w:t>
      </w:r>
      <w:r w:rsidR="0084544C" w:rsidRPr="008C075D">
        <w:t xml:space="preserve">El presente reconocimiento de deuda es considerado por "LAS PARTES" como título ejecutivo suficiente en los términos de los artículos 520 y 523 del Código Civil y Comercial de </w:t>
      </w:r>
      <w:smartTag w:uri="urn:schemas-microsoft-com:office:smarttags" w:element="PersonName">
        <w:smartTagPr>
          <w:attr w:name="ProductID" w:val="la Naci￳n.- En"/>
        </w:smartTagPr>
        <w:r w:rsidR="0084544C" w:rsidRPr="008C075D">
          <w:t>la Nación.- En</w:t>
        </w:r>
      </w:smartTag>
      <w:r w:rsidR="0084544C" w:rsidRPr="008C075D">
        <w:t xml:space="preserve"> mérito a lo dispuesto precedentemente, el </w:t>
      </w:r>
      <w:r w:rsidR="0084544C" w:rsidRPr="008C075D">
        <w:rPr>
          <w:b/>
          <w:bCs/>
        </w:rPr>
        <w:lastRenderedPageBreak/>
        <w:t>"DEUDOR"</w:t>
      </w:r>
      <w:r w:rsidR="0084544C" w:rsidRPr="008C075D">
        <w:t xml:space="preserve"> renuncia en forma anticipada e irrevocable a plantear y oponer la falsedad de las firmas insertas o bien la defensa de inhabilidad de título previstas en el artículo 544, inc. 4° del C.P.C., como así también cualquier otra defensa, excepto la de pago, con el correspondiente comprobante con firma de la </w:t>
      </w:r>
      <w:r w:rsidR="0084544C" w:rsidRPr="008C075D">
        <w:rPr>
          <w:b/>
          <w:bCs/>
        </w:rPr>
        <w:t>ACREEDORA.</w:t>
      </w:r>
    </w:p>
    <w:p w:rsidR="00ED1EE9" w:rsidRDefault="00ED1EE9" w:rsidP="008C075D">
      <w:pPr>
        <w:pStyle w:val="ecxmsoplaintext"/>
        <w:shd w:val="clear" w:color="auto" w:fill="FFFFFF"/>
        <w:spacing w:line="360" w:lineRule="auto"/>
        <w:jc w:val="both"/>
      </w:pPr>
      <w:bookmarkStart w:id="0" w:name="_GoBack"/>
      <w:bookmarkEnd w:id="0"/>
      <w:r w:rsidRPr="008C075D">
        <w:rPr>
          <w:b/>
          <w:bCs/>
          <w:u w:val="single"/>
        </w:rPr>
        <w:t>TERCERO</w:t>
      </w:r>
      <w:r w:rsidR="00EB2185" w:rsidRPr="008C075D">
        <w:t xml:space="preserve"> </w:t>
      </w:r>
      <w:r w:rsidR="0084544C">
        <w:t xml:space="preserve">El </w:t>
      </w:r>
      <w:r w:rsidR="00EB2185" w:rsidRPr="008C075D">
        <w:rPr>
          <w:b/>
          <w:bCs/>
        </w:rPr>
        <w:t>"DEUDOR"</w:t>
      </w:r>
      <w:r w:rsidR="00EB2185" w:rsidRPr="008C075D">
        <w:t xml:space="preserve"> </w:t>
      </w:r>
      <w:r w:rsidR="0084544C">
        <w:t xml:space="preserve">abonará el importe indicado en el apartado SEGUNDO </w:t>
      </w:r>
      <w:r w:rsidR="00992A2F" w:rsidRPr="008C075D">
        <w:t>en efectivo</w:t>
      </w:r>
      <w:r>
        <w:t xml:space="preserve"> </w:t>
      </w:r>
      <w:r w:rsidR="0084544C">
        <w:t xml:space="preserve">o con depósito en la cuenta , en </w:t>
      </w:r>
      <w:r w:rsidRPr="00ED1EE9">
        <w:rPr>
          <w:b/>
          <w:color w:val="FF0000"/>
        </w:rPr>
        <w:t>CANTIDAD DE CUOTAS ACORDADAS</w:t>
      </w:r>
      <w:r w:rsidR="0084544C">
        <w:t xml:space="preserve"> </w:t>
      </w:r>
      <w:r w:rsidR="00EB2185" w:rsidRPr="008C075D">
        <w:t>cuotas mensuales iguales y consecutivas de</w:t>
      </w:r>
      <w:r w:rsidR="0084544C">
        <w:t xml:space="preserve"> </w:t>
      </w:r>
      <w:r>
        <w:rPr>
          <w:b/>
          <w:color w:val="FF0000"/>
        </w:rPr>
        <w:t>MONTO DE CUOTA ACORDADA EN NUMEROS Y LETRAS</w:t>
      </w:r>
      <w:r w:rsidR="0084544C">
        <w:t>, cuyos vencimientos se detallan en el Anexo adjunto.</w:t>
      </w:r>
    </w:p>
    <w:p w:rsidR="00ED1EE9" w:rsidRDefault="00EB2185" w:rsidP="008C075D">
      <w:pPr>
        <w:pStyle w:val="ecxmsoplaintext"/>
        <w:shd w:val="clear" w:color="auto" w:fill="FFFFFF"/>
        <w:spacing w:line="360" w:lineRule="auto"/>
        <w:jc w:val="both"/>
      </w:pPr>
      <w:r w:rsidRPr="008C075D">
        <w:rPr>
          <w:b/>
          <w:bCs/>
          <w:u w:val="single"/>
        </w:rPr>
        <w:t>CUARTO:</w:t>
      </w:r>
      <w:r w:rsidRPr="008C075D">
        <w:t xml:space="preserve"> La obligación de pago asumida por el </w:t>
      </w:r>
      <w:r w:rsidRPr="008C075D">
        <w:rPr>
          <w:b/>
          <w:bCs/>
        </w:rPr>
        <w:t>"DEUDOR</w:t>
      </w:r>
      <w:r w:rsidR="003A3B70" w:rsidRPr="008C075D">
        <w:rPr>
          <w:b/>
          <w:bCs/>
        </w:rPr>
        <w:t>”</w:t>
      </w:r>
      <w:r w:rsidRPr="008C075D">
        <w:t>, ser</w:t>
      </w:r>
      <w:r w:rsidR="008C075D" w:rsidRPr="008C075D">
        <w:t>á</w:t>
      </w:r>
      <w:r w:rsidRPr="008C075D">
        <w:t xml:space="preserve"> considerada extinguida mediante la entrega efectiva de </w:t>
      </w:r>
      <w:r w:rsidR="00660C44" w:rsidRPr="008C075D">
        <w:t>la</w:t>
      </w:r>
      <w:r w:rsidRPr="008C075D">
        <w:t xml:space="preserve"> totalidad </w:t>
      </w:r>
      <w:r w:rsidR="00660C44" w:rsidRPr="008C075D">
        <w:t>de</w:t>
      </w:r>
      <w:r w:rsidR="004863AE">
        <w:t xml:space="preserve"> </w:t>
      </w:r>
      <w:r w:rsidR="00660C44" w:rsidRPr="008C075D">
        <w:t>l</w:t>
      </w:r>
      <w:r w:rsidR="004863AE">
        <w:t>os</w:t>
      </w:r>
      <w:r w:rsidR="00660C44" w:rsidRPr="008C075D">
        <w:t xml:space="preserve"> importe</w:t>
      </w:r>
      <w:r w:rsidR="004863AE">
        <w:t>s</w:t>
      </w:r>
      <w:r w:rsidR="00660C44" w:rsidRPr="008C075D">
        <w:t xml:space="preserve"> adeudado</w:t>
      </w:r>
      <w:r w:rsidR="004863AE">
        <w:t>s</w:t>
      </w:r>
      <w:r w:rsidR="003A3B70" w:rsidRPr="008C075D">
        <w:t>, en la</w:t>
      </w:r>
      <w:r w:rsidR="004863AE">
        <w:t>s</w:t>
      </w:r>
      <w:r w:rsidR="003A3B70" w:rsidRPr="008C075D">
        <w:t xml:space="preserve"> fecha</w:t>
      </w:r>
      <w:r w:rsidR="004863AE">
        <w:t>s</w:t>
      </w:r>
      <w:r w:rsidR="003A3B70" w:rsidRPr="008C075D">
        <w:t xml:space="preserve"> indicada</w:t>
      </w:r>
      <w:r w:rsidR="004863AE">
        <w:t>s</w:t>
      </w:r>
      <w:r w:rsidR="003A3B70" w:rsidRPr="008C075D">
        <w:t xml:space="preserve"> para </w:t>
      </w:r>
      <w:r w:rsidR="004863AE">
        <w:t xml:space="preserve">cada una de las </w:t>
      </w:r>
      <w:r w:rsidR="003A3B70" w:rsidRPr="008C075D">
        <w:t>cuota</w:t>
      </w:r>
      <w:r w:rsidR="004863AE">
        <w:t>s supra descritas</w:t>
      </w:r>
      <w:r w:rsidR="003A3B70" w:rsidRPr="008C075D">
        <w:t>.</w:t>
      </w:r>
      <w:r w:rsidR="008C075D" w:rsidRPr="008C075D">
        <w:t xml:space="preserve"> </w:t>
      </w:r>
    </w:p>
    <w:p w:rsidR="00ED1EE9" w:rsidRDefault="00945AD6" w:rsidP="008C075D">
      <w:pPr>
        <w:pStyle w:val="ecxmsoplaintext"/>
        <w:shd w:val="clear" w:color="auto" w:fill="FFFFFF"/>
        <w:spacing w:line="360" w:lineRule="auto"/>
        <w:jc w:val="both"/>
      </w:pPr>
      <w:r w:rsidRPr="0084544C">
        <w:rPr>
          <w:b/>
          <w:u w:val="single"/>
        </w:rPr>
        <w:t>QU</w:t>
      </w:r>
      <w:r w:rsidR="00177A44" w:rsidRPr="0084544C">
        <w:rPr>
          <w:b/>
          <w:u w:val="single"/>
        </w:rPr>
        <w:t>I</w:t>
      </w:r>
      <w:r w:rsidRPr="0084544C">
        <w:rPr>
          <w:b/>
          <w:u w:val="single"/>
        </w:rPr>
        <w:t>NTA</w:t>
      </w:r>
      <w:r w:rsidRPr="008C075D">
        <w:rPr>
          <w:b/>
        </w:rPr>
        <w:t>:</w:t>
      </w:r>
      <w:r w:rsidR="00EB2185" w:rsidRPr="008C075D">
        <w:t xml:space="preserve"> El </w:t>
      </w:r>
      <w:r w:rsidR="00EB2185" w:rsidRPr="008C075D">
        <w:rPr>
          <w:b/>
          <w:bCs/>
        </w:rPr>
        <w:t>"DEUDOR"</w:t>
      </w:r>
      <w:r w:rsidR="00EB2185" w:rsidRPr="008C075D">
        <w:t xml:space="preserve"> deja constancia que las obligaciones asumidas en el presente instrumento revisten el carácter de definitivas e irrevocables, quedando acordado entre "LAS PARTES" que cualquiera fuesen las circunstancias ordinarias o extraordinarias o imprevistas que se susciten, el </w:t>
      </w:r>
      <w:r w:rsidR="00EB2185" w:rsidRPr="008C075D">
        <w:rPr>
          <w:b/>
          <w:bCs/>
        </w:rPr>
        <w:t>"DEUDOR</w:t>
      </w:r>
      <w:r w:rsidR="00EB2185" w:rsidRPr="008C075D">
        <w:t>” no podrá</w:t>
      </w:r>
      <w:r w:rsidRPr="008C075D">
        <w:t>n</w:t>
      </w:r>
      <w:r w:rsidR="00EB2185" w:rsidRPr="008C075D">
        <w:t xml:space="preserve"> invocar la imprevisión contractual fundada en ninguna razón legal, doctrinaria o jurisprudencial, habida cuenta que la presente disposición contractual resulta condición indispensable para que el </w:t>
      </w:r>
      <w:r w:rsidR="00EB2185" w:rsidRPr="008C075D">
        <w:rPr>
          <w:b/>
          <w:bCs/>
        </w:rPr>
        <w:t>"ACREEDOR"</w:t>
      </w:r>
      <w:r w:rsidR="00EB2185" w:rsidRPr="008C075D">
        <w:t xml:space="preserve"> se avenga a conceder la espera que surge del presente instrumento. Teniendo en cuenta que lo dispuesto afecta exclusivamente al </w:t>
      </w:r>
      <w:r w:rsidR="00EB2185" w:rsidRPr="008C075D">
        <w:rPr>
          <w:b/>
          <w:bCs/>
        </w:rPr>
        <w:t>"DEUDOR",</w:t>
      </w:r>
      <w:r w:rsidR="00EB2185" w:rsidRPr="008C075D">
        <w:t xml:space="preserve"> queda entendido que en razón de las circunstancias actuales del mismo, la </w:t>
      </w:r>
      <w:r w:rsidR="00EB2185" w:rsidRPr="008C075D">
        <w:rPr>
          <w:b/>
          <w:bCs/>
        </w:rPr>
        <w:t xml:space="preserve">“ACREEDORA”, </w:t>
      </w:r>
      <w:r w:rsidR="00EB2185" w:rsidRPr="008C075D">
        <w:t>le otorgó la espera en la forma de pago.</w:t>
      </w:r>
      <w:r w:rsidR="00ED1EE9">
        <w:t xml:space="preserve"> </w:t>
      </w:r>
    </w:p>
    <w:p w:rsidR="00ED1EE9" w:rsidRDefault="00945AD6" w:rsidP="008C075D">
      <w:pPr>
        <w:pStyle w:val="ecxmsoplaintext"/>
        <w:shd w:val="clear" w:color="auto" w:fill="FFFFFF"/>
        <w:spacing w:line="360" w:lineRule="auto"/>
        <w:jc w:val="both"/>
        <w:rPr>
          <w:b/>
          <w:bCs/>
          <w:u w:val="single"/>
        </w:rPr>
      </w:pPr>
      <w:r w:rsidRPr="008C075D">
        <w:rPr>
          <w:b/>
          <w:bCs/>
          <w:u w:val="single"/>
        </w:rPr>
        <w:t>SEXTO</w:t>
      </w:r>
      <w:r w:rsidR="00EB2185" w:rsidRPr="008C075D">
        <w:rPr>
          <w:b/>
          <w:bCs/>
          <w:u w:val="single"/>
        </w:rPr>
        <w:t>:</w:t>
      </w:r>
      <w:r w:rsidR="00EB2185" w:rsidRPr="008C075D">
        <w:rPr>
          <w:b/>
          <w:bCs/>
        </w:rPr>
        <w:t xml:space="preserve"> </w:t>
      </w:r>
      <w:r w:rsidR="00EB2185" w:rsidRPr="008C075D">
        <w:t>Sin perjuicio de los supuestos de caducidad de plazos previstos en el presente, la presentación en concurso preventivo o solicitud de quiebra propia o pedida por terceros y que no sea levantada en un plazo de cinco días desde su notificación, se producirá la mora automática, pudiendo exigir la totalidad</w:t>
      </w:r>
      <w:r w:rsidR="00EF3648">
        <w:t xml:space="preserve">, asimismo, la FALTA DE PAGO DE 2 CUOTAS CONSECUTIVAS SUPONE EL INCUMPLIMIENTO DE LO AQUI PACTADO Y LA DETERMINACION DE LA MORA EN FORMA AUTOMATICA </w:t>
      </w:r>
      <w:r w:rsidR="00915B5B">
        <w:t>MAS</w:t>
      </w:r>
      <w:r w:rsidR="00EF3648">
        <w:t xml:space="preserve"> EL INMEDIATO</w:t>
      </w:r>
      <w:r w:rsidR="00915B5B">
        <w:t xml:space="preserve"> INICIO DE LAS ACCIONES JUDICIALES TENDIENTES A SU RECUPERO.</w:t>
      </w:r>
      <w:r w:rsidR="00EB2185" w:rsidRPr="008C075D">
        <w:t>-</w:t>
      </w:r>
    </w:p>
    <w:p w:rsidR="00ED1EE9" w:rsidRDefault="008C075D" w:rsidP="008C075D">
      <w:pPr>
        <w:pStyle w:val="ecxmsoplaintext"/>
        <w:shd w:val="clear" w:color="auto" w:fill="FFFFFF"/>
        <w:spacing w:line="360" w:lineRule="auto"/>
        <w:jc w:val="both"/>
      </w:pPr>
      <w:r w:rsidRPr="008C075D">
        <w:rPr>
          <w:b/>
          <w:bCs/>
          <w:u w:val="single"/>
        </w:rPr>
        <w:t>SEPTIMA:</w:t>
      </w:r>
      <w:r w:rsidRPr="008C075D">
        <w:t xml:space="preserve"> </w:t>
      </w:r>
      <w:r w:rsidR="00EB2185" w:rsidRPr="008C075D">
        <w:t xml:space="preserve">A todos los efectos judiciales y extrajudiciales relativos al presente instrumento, el </w:t>
      </w:r>
      <w:r w:rsidR="00EB2185" w:rsidRPr="008C075D">
        <w:rPr>
          <w:b/>
          <w:bCs/>
        </w:rPr>
        <w:t>"ACREEDOR"</w:t>
      </w:r>
      <w:r w:rsidR="00EB2185" w:rsidRPr="008C075D">
        <w:t xml:space="preserve"> y </w:t>
      </w:r>
      <w:r w:rsidR="00BC1229">
        <w:t>e</w:t>
      </w:r>
      <w:r w:rsidR="00EB2185" w:rsidRPr="008C075D">
        <w:t xml:space="preserve">l </w:t>
      </w:r>
      <w:r w:rsidR="00EB2185" w:rsidRPr="008C075D">
        <w:rPr>
          <w:b/>
          <w:bCs/>
        </w:rPr>
        <w:t>"DEUDOR",</w:t>
      </w:r>
      <w:r w:rsidR="00EB2185" w:rsidRPr="008C075D">
        <w:t xml:space="preserve"> fija domicilio especia</w:t>
      </w:r>
      <w:r w:rsidR="00BC1229">
        <w:t>l</w:t>
      </w:r>
      <w:r w:rsidR="00EB2185" w:rsidRPr="008C075D">
        <w:t xml:space="preserve"> en los </w:t>
      </w:r>
      <w:r w:rsidR="00EB2185" w:rsidRPr="008C075D">
        <w:lastRenderedPageBreak/>
        <w:t>denunciados en el exordio. En todos los domicilios indicados serán consideradas válidas todas las notificaciones judiciales y extrajudiciales que se cursen.-</w:t>
      </w:r>
    </w:p>
    <w:p w:rsidR="004504D3" w:rsidRDefault="008C075D" w:rsidP="008C075D">
      <w:pPr>
        <w:pStyle w:val="ecxmsoplaintext"/>
        <w:shd w:val="clear" w:color="auto" w:fill="FFFFFF"/>
        <w:spacing w:line="360" w:lineRule="auto"/>
        <w:jc w:val="both"/>
      </w:pPr>
      <w:r w:rsidRPr="008C075D">
        <w:rPr>
          <w:b/>
          <w:u w:val="single"/>
        </w:rPr>
        <w:t>OCTAVO</w:t>
      </w:r>
      <w:r w:rsidRPr="008C075D">
        <w:rPr>
          <w:b/>
          <w:bCs/>
          <w:u w:val="single"/>
        </w:rPr>
        <w:t>:</w:t>
      </w:r>
      <w:r w:rsidR="00EB2185" w:rsidRPr="008C075D">
        <w:t xml:space="preserve"> A todos los efectos atinentes a la interpretación y ejecución del presente instrumento, "LAS PARTES" convienen en pactar la jurisdicción de los Juzgados en lo Civil de la </w:t>
      </w:r>
      <w:r w:rsidR="005005CB">
        <w:t>Provincia de Catamarca</w:t>
      </w:r>
      <w:r w:rsidR="00EB2185" w:rsidRPr="008C075D">
        <w:t xml:space="preserve">, renunciando a cualquier otra jurisdicción que pudiere corresponderles. En prueba de conformidad, se firman </w:t>
      </w:r>
      <w:r w:rsidR="00A43426">
        <w:t>dos</w:t>
      </w:r>
      <w:r w:rsidR="00EB2185" w:rsidRPr="008C075D">
        <w:t xml:space="preserve"> (</w:t>
      </w:r>
      <w:r w:rsidR="00A43426">
        <w:t>2</w:t>
      </w:r>
      <w:r w:rsidR="00EB2185" w:rsidRPr="008C075D">
        <w:t>) ejemplares todo ello de idéntico tenor y a un solo efecto, en la Ciudad</w:t>
      </w:r>
      <w:r w:rsidR="005005CB">
        <w:t xml:space="preserve"> de San Fernando del Valle de Catamarca</w:t>
      </w:r>
      <w:r w:rsidR="00EB2185" w:rsidRPr="008C075D">
        <w:t>.</w:t>
      </w:r>
      <w:r w:rsidR="006559CB">
        <w:t xml:space="preserve">, a </w:t>
      </w:r>
      <w:r w:rsidR="00EC4291">
        <w:t>él</w:t>
      </w:r>
      <w:r w:rsidR="00F86F47">
        <w:rPr>
          <w:b/>
        </w:rPr>
        <w:t xml:space="preserve"> </w:t>
      </w:r>
      <w:r w:rsidR="00273E41">
        <w:rPr>
          <w:b/>
        </w:rPr>
        <w:t>……</w:t>
      </w:r>
      <w:r w:rsidR="00860300">
        <w:rPr>
          <w:b/>
        </w:rPr>
        <w:t xml:space="preserve"> </w:t>
      </w:r>
      <w:r w:rsidR="00EC4291">
        <w:rPr>
          <w:b/>
        </w:rPr>
        <w:t xml:space="preserve"> </w:t>
      </w:r>
      <w:r w:rsidR="006559CB">
        <w:t xml:space="preserve">día </w:t>
      </w:r>
      <w:r w:rsidR="007E3657">
        <w:t>del mes de</w:t>
      </w:r>
      <w:r w:rsidR="00A43426">
        <w:t xml:space="preserve"> </w:t>
      </w:r>
      <w:r w:rsidR="007E3657">
        <w:t xml:space="preserve"> </w:t>
      </w:r>
      <w:r w:rsidR="00273E41">
        <w:rPr>
          <w:b/>
          <w:sz w:val="28"/>
        </w:rPr>
        <w:t>……</w:t>
      </w:r>
      <w:r w:rsidR="00FE5807">
        <w:rPr>
          <w:b/>
          <w:sz w:val="28"/>
        </w:rPr>
        <w:t xml:space="preserve"> </w:t>
      </w:r>
      <w:r w:rsidR="007E3657">
        <w:t>de</w:t>
      </w:r>
      <w:r w:rsidR="00BC1229">
        <w:t xml:space="preserve"> </w:t>
      </w:r>
      <w:r w:rsidR="00EA747F">
        <w:t xml:space="preserve">dos </w:t>
      </w:r>
      <w:r w:rsidR="00EB2185" w:rsidRPr="008C075D">
        <w:t>mil</w:t>
      </w:r>
      <w:r w:rsidR="00BC1229">
        <w:t xml:space="preserve"> </w:t>
      </w:r>
      <w:r w:rsidR="00601771">
        <w:rPr>
          <w:b/>
        </w:rPr>
        <w:t>VEINTE.</w:t>
      </w:r>
    </w:p>
    <w:p w:rsidR="00860300" w:rsidRDefault="004504D3" w:rsidP="00860300">
      <w:pPr>
        <w:pStyle w:val="ecxmsoplaintext"/>
        <w:shd w:val="clear" w:color="auto" w:fill="FFFFFF"/>
        <w:spacing w:line="360" w:lineRule="auto"/>
        <w:jc w:val="both"/>
      </w:pPr>
      <w:r>
        <w:t xml:space="preserve"> </w:t>
      </w:r>
      <w:r>
        <w:tab/>
        <w:t>Firma</w:t>
      </w:r>
      <w:r>
        <w:tab/>
      </w:r>
      <w:r>
        <w:tab/>
      </w:r>
      <w:r>
        <w:tab/>
      </w:r>
      <w:r>
        <w:tab/>
        <w:t>Aclaración</w:t>
      </w:r>
      <w:r>
        <w:tab/>
      </w:r>
      <w:r>
        <w:tab/>
        <w:t xml:space="preserve">     </w:t>
      </w:r>
      <w:r>
        <w:tab/>
      </w:r>
      <w:r>
        <w:tab/>
        <w:t>DNI</w:t>
      </w:r>
    </w:p>
    <w:p w:rsidR="004504D3" w:rsidRPr="005B5BA7" w:rsidRDefault="0084544C" w:rsidP="00860300">
      <w:pPr>
        <w:pStyle w:val="ecxmsoplaintext"/>
        <w:shd w:val="clear" w:color="auto" w:fill="FFFFFF"/>
        <w:spacing w:line="360" w:lineRule="auto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71120</wp:posOffset>
                </wp:positionV>
                <wp:extent cx="934085" cy="903605"/>
                <wp:effectExtent l="10160" t="8890" r="8255" b="114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C1478" id="Rectangle 2" o:spid="_x0000_s1026" style="position:absolute;margin-left:102.5pt;margin-top:5.6pt;width:73.55pt;height:7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"/>
            </w:pict>
          </mc:Fallback>
        </mc:AlternateContent>
      </w:r>
      <w:r w:rsidR="005B5BA7">
        <w:t>Huella dactilar</w:t>
      </w:r>
    </w:p>
    <w:sectPr w:rsidR="004504D3" w:rsidRPr="005B5BA7" w:rsidSect="004504D3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7A5" w:rsidRDefault="00A857A5" w:rsidP="005B5BA7">
      <w:r>
        <w:separator/>
      </w:r>
    </w:p>
  </w:endnote>
  <w:endnote w:type="continuationSeparator" w:id="0">
    <w:p w:rsidR="00A857A5" w:rsidRDefault="00A857A5" w:rsidP="005B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7A5" w:rsidRDefault="00A857A5" w:rsidP="005B5BA7">
      <w:r>
        <w:separator/>
      </w:r>
    </w:p>
  </w:footnote>
  <w:footnote w:type="continuationSeparator" w:id="0">
    <w:p w:rsidR="00A857A5" w:rsidRDefault="00A857A5" w:rsidP="005B5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D71FE"/>
    <w:multiLevelType w:val="hybridMultilevel"/>
    <w:tmpl w:val="ED4E84FE"/>
    <w:lvl w:ilvl="0" w:tplc="6BA40C8E">
      <w:start w:val="1"/>
      <w:numFmt w:val="decimal"/>
      <w:lvlText w:val="%1-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" w15:restartNumberingAfterBreak="0">
    <w:nsid w:val="20C269EE"/>
    <w:multiLevelType w:val="hybridMultilevel"/>
    <w:tmpl w:val="377024E8"/>
    <w:lvl w:ilvl="0" w:tplc="6BA40C8E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13053F7"/>
    <w:multiLevelType w:val="hybridMultilevel"/>
    <w:tmpl w:val="1CF08762"/>
    <w:lvl w:ilvl="0" w:tplc="6BA40C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6F0333"/>
    <w:multiLevelType w:val="hybridMultilevel"/>
    <w:tmpl w:val="C2640F14"/>
    <w:lvl w:ilvl="0" w:tplc="6BA40C8E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85"/>
    <w:rsid w:val="00073B42"/>
    <w:rsid w:val="000E1D46"/>
    <w:rsid w:val="00145501"/>
    <w:rsid w:val="00177A44"/>
    <w:rsid w:val="001B0014"/>
    <w:rsid w:val="001B4ADD"/>
    <w:rsid w:val="001B54C0"/>
    <w:rsid w:val="001C2EC8"/>
    <w:rsid w:val="002219AF"/>
    <w:rsid w:val="002337BB"/>
    <w:rsid w:val="002440A1"/>
    <w:rsid w:val="002512DF"/>
    <w:rsid w:val="00267FC7"/>
    <w:rsid w:val="00273E41"/>
    <w:rsid w:val="00276949"/>
    <w:rsid w:val="00296A98"/>
    <w:rsid w:val="002C16BB"/>
    <w:rsid w:val="002D1E43"/>
    <w:rsid w:val="002E721C"/>
    <w:rsid w:val="003954EF"/>
    <w:rsid w:val="003A3B70"/>
    <w:rsid w:val="003D7201"/>
    <w:rsid w:val="004504D3"/>
    <w:rsid w:val="0045444D"/>
    <w:rsid w:val="00457A6D"/>
    <w:rsid w:val="00475C41"/>
    <w:rsid w:val="004863AE"/>
    <w:rsid w:val="004C4921"/>
    <w:rsid w:val="004E53A7"/>
    <w:rsid w:val="005005CB"/>
    <w:rsid w:val="00532CD2"/>
    <w:rsid w:val="00554382"/>
    <w:rsid w:val="005832CE"/>
    <w:rsid w:val="005B5BA7"/>
    <w:rsid w:val="005F3FF2"/>
    <w:rsid w:val="00600879"/>
    <w:rsid w:val="00601771"/>
    <w:rsid w:val="0060188D"/>
    <w:rsid w:val="00606789"/>
    <w:rsid w:val="006559CB"/>
    <w:rsid w:val="00660C44"/>
    <w:rsid w:val="006E3313"/>
    <w:rsid w:val="00731990"/>
    <w:rsid w:val="007360CA"/>
    <w:rsid w:val="007701CE"/>
    <w:rsid w:val="00772BA8"/>
    <w:rsid w:val="00793B67"/>
    <w:rsid w:val="007D2EBC"/>
    <w:rsid w:val="007E3657"/>
    <w:rsid w:val="007E6785"/>
    <w:rsid w:val="007F1D0A"/>
    <w:rsid w:val="0084544C"/>
    <w:rsid w:val="00860300"/>
    <w:rsid w:val="00892832"/>
    <w:rsid w:val="008B5749"/>
    <w:rsid w:val="008C075D"/>
    <w:rsid w:val="008C0E4C"/>
    <w:rsid w:val="008C1501"/>
    <w:rsid w:val="008E4F0C"/>
    <w:rsid w:val="008E5884"/>
    <w:rsid w:val="00915B5B"/>
    <w:rsid w:val="00945AD6"/>
    <w:rsid w:val="0097676B"/>
    <w:rsid w:val="00992A2F"/>
    <w:rsid w:val="009B261F"/>
    <w:rsid w:val="009D7D4E"/>
    <w:rsid w:val="009E3CE3"/>
    <w:rsid w:val="00A43426"/>
    <w:rsid w:val="00A50098"/>
    <w:rsid w:val="00A65F6E"/>
    <w:rsid w:val="00A857A5"/>
    <w:rsid w:val="00A93A4F"/>
    <w:rsid w:val="00AC41F9"/>
    <w:rsid w:val="00AC4E92"/>
    <w:rsid w:val="00AF10B9"/>
    <w:rsid w:val="00B4532C"/>
    <w:rsid w:val="00B6029E"/>
    <w:rsid w:val="00B644A3"/>
    <w:rsid w:val="00B82B2E"/>
    <w:rsid w:val="00BC1229"/>
    <w:rsid w:val="00BF1D30"/>
    <w:rsid w:val="00C83365"/>
    <w:rsid w:val="00C95D6E"/>
    <w:rsid w:val="00CA1A74"/>
    <w:rsid w:val="00D12046"/>
    <w:rsid w:val="00D44EC0"/>
    <w:rsid w:val="00D65360"/>
    <w:rsid w:val="00D73C8D"/>
    <w:rsid w:val="00D94FCB"/>
    <w:rsid w:val="00DC4CF5"/>
    <w:rsid w:val="00E13E0F"/>
    <w:rsid w:val="00E679FE"/>
    <w:rsid w:val="00EA747F"/>
    <w:rsid w:val="00EB2185"/>
    <w:rsid w:val="00EC4291"/>
    <w:rsid w:val="00ED1EE9"/>
    <w:rsid w:val="00EF3648"/>
    <w:rsid w:val="00F20859"/>
    <w:rsid w:val="00F2515C"/>
    <w:rsid w:val="00F6771E"/>
    <w:rsid w:val="00F86F47"/>
    <w:rsid w:val="00FC7629"/>
    <w:rsid w:val="00FD3856"/>
    <w:rsid w:val="00FE5807"/>
    <w:rsid w:val="00F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6384D2-2749-454F-8A4C-E3376F5D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ecxmsoplaintext">
    <w:name w:val="ecxmsoplaintext"/>
    <w:basedOn w:val="Normal"/>
    <w:rsid w:val="00EB2185"/>
    <w:pPr>
      <w:spacing w:after="324"/>
    </w:pPr>
  </w:style>
  <w:style w:type="paragraph" w:styleId="Encabezado">
    <w:name w:val="header"/>
    <w:basedOn w:val="Normal"/>
    <w:link w:val="EncabezadoCar"/>
    <w:rsid w:val="005B5B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B5BA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5B5B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5B5BA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812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21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48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627CA-E599-4597-BA62-FD80B2E9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Sebastian Carpino</cp:lastModifiedBy>
  <cp:revision>3</cp:revision>
  <cp:lastPrinted>2017-04-27T15:54:00Z</cp:lastPrinted>
  <dcterms:created xsi:type="dcterms:W3CDTF">2020-06-04T18:23:00Z</dcterms:created>
  <dcterms:modified xsi:type="dcterms:W3CDTF">2020-06-04T18:23:00Z</dcterms:modified>
</cp:coreProperties>
</file>