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Gestire gli eventi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gli eventi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Chef, cuoco, personale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L’evento viene organizzato assieme ai suoi servizi, chef, cuochi e personale ed è consultabile tra le schede degli eventi esistenti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60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920"/>
        <w:tblGridChange w:id="0">
          <w:tblGrid>
            <w:gridCol w:w="570"/>
            <w:gridCol w:w="5115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Crea una</w:t>
            </w:r>
            <w:r w:rsidDel="00000000" w:rsidR="00000000" w:rsidRPr="00000000">
              <w:rPr>
                <w:highlight w:val="yellow"/>
                <w:rtl w:val="0"/>
              </w:rPr>
              <w:t xml:space="preserve"> scheda dell’evento</w:t>
            </w:r>
            <w:r w:rsidDel="00000000" w:rsidR="00000000" w:rsidRPr="00000000">
              <w:rPr>
                <w:rtl w:val="0"/>
              </w:rPr>
              <w:t xml:space="preserve"> con uno </w:t>
            </w:r>
            <w:r w:rsidDel="00000000" w:rsidR="00000000" w:rsidRPr="00000000">
              <w:rPr>
                <w:highlight w:val="yellow"/>
                <w:rtl w:val="0"/>
              </w:rPr>
              <w:t xml:space="preserve">stato* </w:t>
            </w:r>
            <w:r w:rsidDel="00000000" w:rsidR="00000000" w:rsidRPr="00000000">
              <w:rPr>
                <w:rtl w:val="0"/>
              </w:rPr>
              <w:t xml:space="preserve">annotando </w:t>
            </w:r>
            <w:r w:rsidDel="00000000" w:rsidR="00000000" w:rsidRPr="00000000">
              <w:rPr>
                <w:highlight w:val="yellow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highlight w:val="yellow"/>
                <w:rtl w:val="0"/>
              </w:rPr>
              <w:t xml:space="preserve">numero di partecipanti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nuova scheda dell’evento con le informazioni su di esso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Segna sulla scheda dell’evento </w:t>
            </w:r>
            <w:r w:rsidDel="00000000" w:rsidR="00000000" w:rsidRPr="00000000">
              <w:rPr>
                <w:highlight w:val="yellow"/>
                <w:rtl w:val="0"/>
              </w:rPr>
              <w:t xml:space="preserve">durata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luogo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numero di servizi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tipo servizio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informazioni sull’evento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</w:t>
            </w:r>
            <w:r w:rsidDel="00000000" w:rsidR="00000000" w:rsidRPr="00000000">
              <w:rPr>
                <w:highlight w:val="yellow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l’assegnamento dello 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</w:t>
            </w:r>
            <w:r w:rsidDel="00000000" w:rsidR="00000000" w:rsidRPr="00000000">
              <w:rPr>
                <w:highlight w:val="yellow"/>
                <w:rtl w:val="0"/>
              </w:rPr>
              <w:t xml:space="preserve">ruoli del personale</w:t>
            </w:r>
            <w:r w:rsidDel="00000000" w:rsidR="00000000" w:rsidRPr="00000000">
              <w:rPr>
                <w:highlight w:val="white"/>
                <w:rtl w:val="0"/>
              </w:rPr>
              <w:t xml:space="preserve"> per il/i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l’assegnamento del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</w:t>
            </w:r>
            <w:r w:rsidDel="00000000" w:rsidR="00000000" w:rsidRPr="00000000">
              <w:rPr>
                <w:highlight w:val="yellow"/>
                <w:rtl w:val="0"/>
              </w:rPr>
              <w:t xml:space="preserve">cuoco </w:t>
            </w:r>
            <w:r w:rsidDel="00000000" w:rsidR="00000000" w:rsidRPr="00000000">
              <w:rPr>
                <w:rtl w:val="0"/>
              </w:rPr>
              <w:t xml:space="preserve">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l’assegnazione del cuoco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5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4 altrimenti prosegue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Opzionalmente, approva un </w:t>
            </w:r>
            <w:r w:rsidDel="00000000" w:rsidR="00000000" w:rsidRPr="00000000">
              <w:rPr>
                <w:highlight w:val="yellow"/>
                <w:rtl w:val="0"/>
              </w:rPr>
              <w:t xml:space="preserve">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Definisce lo stato dell’evento “in corso”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segna delle </w:t>
            </w:r>
            <w:r w:rsidDel="00000000" w:rsidR="00000000" w:rsidRPr="00000000">
              <w:rPr>
                <w:highlight w:val="yellow"/>
                <w:rtl w:val="0"/>
              </w:rPr>
              <w:t xml:space="preserve">note sull’evento</w:t>
            </w:r>
            <w:r w:rsidDel="00000000" w:rsidR="00000000" w:rsidRPr="00000000">
              <w:rPr>
                <w:rtl w:val="0"/>
              </w:rPr>
              <w:t xml:space="preserve"> terminato (quale </w:t>
            </w:r>
            <w:r w:rsidDel="00000000" w:rsidR="00000000" w:rsidRPr="00000000">
              <w:rPr>
                <w:highlight w:val="yellow"/>
                <w:rtl w:val="0"/>
              </w:rPr>
              <w:t xml:space="preserve">menù, distribuzione personale, eventuali rimanenze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note sull’evento terminato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firstLine="105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spacing w:after="0" w:lineRule="auto"/>
        <w:rPr>
          <w:color w:val="cc0000"/>
        </w:rPr>
      </w:pPr>
      <w:bookmarkStart w:colFirst="0" w:colLast="0" w:name="_heading=h.ulzmap5pcuzs" w:id="5"/>
      <w:bookmarkEnd w:id="5"/>
      <w:r w:rsidDel="00000000" w:rsidR="00000000" w:rsidRPr="00000000">
        <w:rPr>
          <w:color w:val="cc0000"/>
          <w:rtl w:val="0"/>
        </w:rPr>
        <w:t xml:space="preserve">Eccezione 3.1a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rPr/>
            </w:pPr>
            <w:bookmarkStart w:colFirst="0" w:colLast="0" w:name="_heading=h.u89fwwavjh" w:id="6"/>
            <w:bookmarkEnd w:id="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0he3680x3me" w:id="7"/>
            <w:bookmarkEnd w:id="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pslayhwthal" w:id="8"/>
            <w:bookmarkEnd w:id="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hcxaya7c6u30" w:id="9"/>
            <w:bookmarkEnd w:id="9"/>
            <w:r w:rsidDel="00000000" w:rsidR="00000000" w:rsidRPr="00000000">
              <w:rPr>
                <w:color w:val="cc0000"/>
                <w:rtl w:val="0"/>
              </w:rPr>
              <w:t xml:space="preserve">3.1a.1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chef 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jc1hxiaqm34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after="0" w:lineRule="auto"/>
        <w:rPr>
          <w:color w:val="cc0000"/>
        </w:rPr>
      </w:pPr>
      <w:bookmarkStart w:colFirst="0" w:colLast="0" w:name="_heading=h.4tbzb9luaywv" w:id="11"/>
      <w:bookmarkEnd w:id="11"/>
      <w:r w:rsidDel="00000000" w:rsidR="00000000" w:rsidRPr="00000000">
        <w:rPr>
          <w:color w:val="cc0000"/>
          <w:rtl w:val="0"/>
        </w:rPr>
        <w:t xml:space="preserve">Eccezione 4.1a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rPr/>
            </w:pPr>
            <w:bookmarkStart w:colFirst="0" w:colLast="0" w:name="_heading=h.cnq863t9xa1o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54fra16k5u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kn8cg8j8hzf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2dubfoovguqe" w:id="15"/>
            <w:bookmarkEnd w:id="15"/>
            <w:r w:rsidDel="00000000" w:rsidR="00000000" w:rsidRPr="00000000">
              <w:rPr>
                <w:color w:val="cc0000"/>
                <w:rtl w:val="0"/>
              </w:rPr>
              <w:t xml:space="preserve">4.1a.1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ruoli del personale per il/i 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skgreh8s45w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0" w:lineRule="auto"/>
        <w:rPr>
          <w:color w:val="cc0000"/>
        </w:rPr>
      </w:pPr>
      <w:bookmarkStart w:colFirst="0" w:colLast="0" w:name="_heading=h.n2rxm720bsno" w:id="17"/>
      <w:bookmarkEnd w:id="17"/>
      <w:r w:rsidDel="00000000" w:rsidR="00000000" w:rsidRPr="00000000">
        <w:rPr>
          <w:color w:val="cc0000"/>
          <w:rtl w:val="0"/>
        </w:rPr>
        <w:t xml:space="preserve">Eccezione 5.1a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rPr/>
            </w:pPr>
            <w:bookmarkStart w:colFirst="0" w:colLast="0" w:name="_heading=h.nd4bpbvca60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rfj2ktoznbp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wai1lpd5r9x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lnomige6oo0k" w:id="21"/>
            <w:bookmarkEnd w:id="21"/>
            <w:r w:rsidDel="00000000" w:rsidR="00000000" w:rsidRPr="00000000">
              <w:rPr>
                <w:color w:val="cc0000"/>
                <w:rtl w:val="0"/>
              </w:rPr>
              <w:t xml:space="preserve">5.1a.1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cuoco 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ph18g8crutj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pageBreakBefore w:val="0"/>
        <w:spacing w:after="0" w:lineRule="auto"/>
        <w:rPr/>
      </w:pPr>
      <w:bookmarkStart w:colFirst="0" w:colLast="0" w:name="_heading=h.tyjcwt" w:id="23"/>
      <w:bookmarkEnd w:id="23"/>
      <w:r w:rsidDel="00000000" w:rsidR="00000000" w:rsidRPr="00000000">
        <w:rPr>
          <w:rtl w:val="0"/>
        </w:rPr>
        <w:t xml:space="preserve">Estensione 1a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heading=h.1t3h5sf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27"/>
            <w:bookmarkEnd w:id="27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41.7322834645671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pre una scheda già 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esistente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continua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after="0" w:lineRule="auto"/>
        <w:rPr>
          <w:color w:val="cc0000"/>
        </w:rPr>
      </w:pPr>
      <w:bookmarkStart w:colFirst="0" w:colLast="0" w:name="_heading=h.25sdvrytn6m0" w:id="28"/>
      <w:bookmarkEnd w:id="28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rPr/>
            </w:pPr>
            <w:bookmarkStart w:colFirst="0" w:colLast="0" w:name="_heading=h.iwzhgw442u8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fu3hg3hyfbm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27ef8gv4hdu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8bjkek1egvuf" w:id="32"/>
            <w:bookmarkEnd w:id="32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una scheda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non è di proprietà dell’organizzatore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oi48ntnyxx1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0" w:lineRule="auto"/>
        <w:rPr/>
      </w:pPr>
      <w:bookmarkStart w:colFirst="0" w:colLast="0" w:name="_heading=h.4un5e6xwiwok" w:id="34"/>
      <w:bookmarkEnd w:id="34"/>
      <w:r w:rsidDel="00000000" w:rsidR="00000000" w:rsidRPr="00000000">
        <w:rPr>
          <w:rtl w:val="0"/>
        </w:rPr>
        <w:t xml:space="preserve">Estensione 1b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rPr/>
            </w:pPr>
            <w:bookmarkStart w:colFirst="0" w:colLast="0" w:name="_heading=h.vdm9bx9wx9ti" w:id="35"/>
            <w:bookmarkEnd w:id="3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6lef10n6n42w" w:id="36"/>
            <w:bookmarkEnd w:id="3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fuxa1qfims1" w:id="37"/>
            <w:bookmarkEnd w:id="3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fjsbxuy6cdg" w:id="38"/>
            <w:bookmarkEnd w:id="38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l’evento che non sarà più visibile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fjsbxuy6cdg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0" w:lineRule="auto"/>
        <w:rPr>
          <w:color w:val="cc0000"/>
        </w:rPr>
      </w:pPr>
      <w:bookmarkStart w:colFirst="0" w:colLast="0" w:name="_heading=h.akc2nhwx8hx8" w:id="39"/>
      <w:bookmarkEnd w:id="39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heading=h.dam9xdyslgyn" w:id="40"/>
            <w:bookmarkEnd w:id="4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6ydzl7abt5p" w:id="41"/>
            <w:bookmarkEnd w:id="4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rbpjwk3d1m0g" w:id="42"/>
            <w:bookmarkEnd w:id="4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25qinge2465m" w:id="43"/>
            <w:bookmarkEnd w:id="43"/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L’evento è in corso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ob8h6iaxjwm4" w:id="44"/>
            <w:bookmarkEnd w:id="4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spacing w:after="0" w:lineRule="auto"/>
        <w:rPr>
          <w:color w:val="cc0000"/>
        </w:rPr>
      </w:pPr>
      <w:bookmarkStart w:colFirst="0" w:colLast="0" w:name="_heading=h.ebq9lpxfb3dn" w:id="45"/>
      <w:bookmarkEnd w:id="45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rPr/>
            </w:pPr>
            <w:bookmarkStart w:colFirst="0" w:colLast="0" w:name="_heading=h.ke7bdrdu9amk" w:id="46"/>
            <w:bookmarkEnd w:id="4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ffe75xf1mdx" w:id="47"/>
            <w:bookmarkEnd w:id="4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gqh4ihyfmcv" w:id="48"/>
            <w:bookmarkEnd w:id="4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b6nv2x8050it" w:id="49"/>
            <w:bookmarkEnd w:id="49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non è di proprietà dell’organizzatore e quindi non può eliminarlo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r1h78wttl734" w:id="50"/>
            <w:bookmarkEnd w:id="5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spacing w:after="0" w:lineRule="auto"/>
        <w:rPr/>
      </w:pPr>
      <w:bookmarkStart w:colFirst="0" w:colLast="0" w:name="_heading=h.ee51caxzk5y" w:id="51"/>
      <w:bookmarkEnd w:id="51"/>
      <w:r w:rsidDel="00000000" w:rsidR="00000000" w:rsidRPr="00000000">
        <w:rPr>
          <w:rtl w:val="0"/>
        </w:rPr>
        <w:t xml:space="preserve">Estensione 1c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rPr/>
            </w:pPr>
            <w:bookmarkStart w:colFirst="0" w:colLast="0" w:name="_heading=h.gat92f5es698" w:id="52"/>
            <w:bookmarkEnd w:id="5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689668lrjx" w:id="53"/>
            <w:bookmarkEnd w:id="5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u02fr4gcdsv" w:id="54"/>
            <w:bookmarkEnd w:id="5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7djv5450qn41" w:id="55"/>
            <w:bookmarkEnd w:id="55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nnulla l’evento o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Annulla l’evento o il singolo 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g1nrssw1zeo0" w:id="56"/>
            <w:bookmarkEnd w:id="5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spacing w:after="0" w:lineRule="auto"/>
        <w:rPr/>
      </w:pPr>
      <w:bookmarkStart w:colFirst="0" w:colLast="0" w:name="_heading=h.ke8px3uxqyln" w:id="57"/>
      <w:bookmarkEnd w:id="57"/>
      <w:r w:rsidDel="00000000" w:rsidR="00000000" w:rsidRPr="00000000">
        <w:rPr>
          <w:rtl w:val="0"/>
        </w:rPr>
        <w:t xml:space="preserve">Estensione 1d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rPr/>
            </w:pPr>
            <w:bookmarkStart w:colFirst="0" w:colLast="0" w:name="_heading=h.wgqe9kwm0s8w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gmbni5u2j9m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b4fwvycn1u67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ymauwcpdtdje" w:id="61"/>
            <w:bookmarkEnd w:id="61"/>
            <w:r w:rsidDel="00000000" w:rsidR="00000000" w:rsidRPr="00000000">
              <w:rPr>
                <w:rtl w:val="0"/>
              </w:rPr>
              <w:t xml:space="preserve">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 un evento ricorrente con uno stato* annotando il numero di partecipanti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evento ricorrente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62"/>
            <w:bookmarkEnd w:id="62"/>
            <w:r w:rsidDel="00000000" w:rsidR="00000000" w:rsidRPr="00000000">
              <w:rPr>
                <w:rtl w:val="0"/>
              </w:rPr>
              <w:t xml:space="preserve">1d.2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 frequenza e durata o data di fine dell’evento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informazioni sull’evento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spacing w:after="0" w:lineRule="auto"/>
        <w:rPr/>
      </w:pPr>
      <w:bookmarkStart w:colFirst="0" w:colLast="0" w:name="_heading=h.2cofjkn3gyvf" w:id="63"/>
      <w:bookmarkEnd w:id="63"/>
      <w:r w:rsidDel="00000000" w:rsidR="00000000" w:rsidRPr="00000000">
        <w:rPr>
          <w:rtl w:val="0"/>
        </w:rPr>
        <w:t xml:space="preserve">Estensione 1e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spacing w:after="0" w:before="0" w:lineRule="auto"/>
              <w:rPr/>
            </w:pPr>
            <w:bookmarkStart w:colFirst="0" w:colLast="0" w:name="_heading=h.me9sllc6jfhi" w:id="64"/>
            <w:bookmarkEnd w:id="6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j81kdym0k9j" w:id="65"/>
            <w:bookmarkEnd w:id="6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970wm1kxh8a" w:id="66"/>
            <w:bookmarkEnd w:id="6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mzmj7webkdh9" w:id="67"/>
            <w:bookmarkEnd w:id="67"/>
            <w:r w:rsidDel="00000000" w:rsidR="00000000" w:rsidRPr="00000000">
              <w:rPr>
                <w:rtl w:val="0"/>
              </w:rPr>
              <w:t xml:space="preserve">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ricorrente esistente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continua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8"/>
            <w:bookmarkEnd w:id="68"/>
            <w:r w:rsidDel="00000000" w:rsidR="00000000" w:rsidRPr="00000000">
              <w:rPr>
                <w:rtl w:val="0"/>
              </w:rPr>
              <w:t xml:space="preserve">1e.2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modifica durata e/o luogo e/o numero di servizi e/o tipo servizio e/o numero di partecipanti e/o data e/o note sulla tipologia e/o frequenza e/o durata o data di fine della singola istanza o dell’istanza stessa e le successive o dell’intero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all’istanza o a tutte le istanze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8"/>
            <w:bookmarkEnd w:id="68"/>
            <w:r w:rsidDel="00000000" w:rsidR="00000000" w:rsidRPr="00000000">
              <w:rPr>
                <w:rtl w:val="0"/>
              </w:rPr>
              <w:t xml:space="preserve">1e.3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Opzionalmente, elimina singola istanza o l’istanza stessa e le successive o l’intero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l’istanza o tutte le istanze che non saranno più visibili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salta al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spacing w:after="0" w:lineRule="auto"/>
        <w:rPr>
          <w:color w:val="cc0000"/>
        </w:rPr>
      </w:pPr>
      <w:bookmarkStart w:colFirst="0" w:colLast="0" w:name="_heading=h.vfhzfbusq7sh" w:id="69"/>
      <w:bookmarkEnd w:id="69"/>
      <w:r w:rsidDel="00000000" w:rsidR="00000000" w:rsidRPr="00000000">
        <w:rPr>
          <w:color w:val="cc0000"/>
          <w:rtl w:val="0"/>
        </w:rPr>
        <w:t xml:space="preserve">Eccezione 1e.1e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rPr/>
            </w:pPr>
            <w:bookmarkStart w:colFirst="0" w:colLast="0" w:name="_heading=h.jt7ld6f9eih4" w:id="70"/>
            <w:bookmarkEnd w:id="7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35bl8bhus0u" w:id="71"/>
            <w:bookmarkEnd w:id="7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3pcdc8kt5zn" w:id="72"/>
            <w:bookmarkEnd w:id="7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or70987fq07j" w:id="73"/>
            <w:bookmarkEnd w:id="73"/>
            <w:r w:rsidDel="00000000" w:rsidR="00000000" w:rsidRPr="00000000">
              <w:rPr>
                <w:color w:val="cc0000"/>
                <w:rtl w:val="0"/>
              </w:rPr>
              <w:t xml:space="preserve">1e.1e.1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ricorrente non è di proprietà dell’organizzatore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73fbhlf2pzf" w:id="74"/>
            <w:bookmarkEnd w:id="7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spacing w:after="0" w:lineRule="auto"/>
        <w:rPr/>
      </w:pPr>
      <w:bookmarkStart w:colFirst="0" w:colLast="0" w:name="_heading=h.ot315qypuv36" w:id="75"/>
      <w:bookmarkEnd w:id="75"/>
      <w:r w:rsidDel="00000000" w:rsidR="00000000" w:rsidRPr="00000000">
        <w:rPr>
          <w:rtl w:val="0"/>
        </w:rPr>
        <w:t xml:space="preserve">Estensione 2a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spacing w:after="0" w:before="0" w:lineRule="auto"/>
              <w:rPr/>
            </w:pPr>
            <w:bookmarkStart w:colFirst="0" w:colLast="0" w:name="_heading=h.5myt1as4bcul" w:id="76"/>
            <w:bookmarkEnd w:id="7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tgp4iw6s2igr" w:id="77"/>
            <w:bookmarkEnd w:id="7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nw64xsl2mrk" w:id="78"/>
            <w:bookmarkEnd w:id="7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rvuyq7jxndg" w:id="79"/>
            <w:bookmarkEnd w:id="79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la durata e/o luogo e/o numero di servizi e/o tipo servizio e/o numero di partecipanti e/o data e/o 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sulla scheda dell’evento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z826b0gomycm" w:id="80"/>
            <w:bookmarkEnd w:id="8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salta al passo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spacing w:after="0" w:lineRule="auto"/>
        <w:rPr/>
      </w:pPr>
      <w:bookmarkStart w:colFirst="0" w:colLast="0" w:name="_heading=h.dml4r6l0u05w" w:id="81"/>
      <w:bookmarkEnd w:id="81"/>
      <w:r w:rsidDel="00000000" w:rsidR="00000000" w:rsidRPr="00000000">
        <w:rPr>
          <w:rtl w:val="0"/>
        </w:rPr>
        <w:t xml:space="preserve">Estensione 3a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rPr/>
            </w:pPr>
            <w:bookmarkStart w:colFirst="0" w:colLast="0" w:name="_heading=h.67ebxithsm2n" w:id="82"/>
            <w:bookmarkEnd w:id="8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afokngkz4d08" w:id="83"/>
            <w:bookmarkEnd w:id="8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qrtt7n1px7yj" w:id="84"/>
            <w:bookmarkEnd w:id="8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c7auo5z6x10" w:id="85"/>
            <w:bookmarkEnd w:id="85"/>
            <w:r w:rsidDel="00000000" w:rsidR="00000000" w:rsidRPr="00000000">
              <w:rPr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dello 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aapcf18y1zht" w:id="86"/>
            <w:bookmarkEnd w:id="8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0" w:lineRule="auto"/>
        <w:rPr>
          <w:color w:val="cc0000"/>
        </w:rPr>
      </w:pPr>
      <w:bookmarkStart w:colFirst="0" w:colLast="0" w:name="_heading=h.juvnpdet8fya" w:id="87"/>
      <w:bookmarkEnd w:id="87"/>
      <w:r w:rsidDel="00000000" w:rsidR="00000000" w:rsidRPr="00000000">
        <w:rPr>
          <w:color w:val="cc0000"/>
          <w:rtl w:val="0"/>
        </w:rPr>
        <w:t xml:space="preserve">Eccezione 3a.3a</w:t>
      </w:r>
    </w:p>
    <w:tbl>
      <w:tblPr>
        <w:tblStyle w:val="Table1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0" w:before="0" w:lineRule="auto"/>
              <w:rPr/>
            </w:pPr>
            <w:bookmarkStart w:colFirst="0" w:colLast="0" w:name="_heading=h.lpob3ensul5y" w:id="88"/>
            <w:bookmarkEnd w:id="8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y4qomg2gpxt" w:id="89"/>
            <w:bookmarkEnd w:id="8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yqdn6wwfyxln" w:id="90"/>
            <w:bookmarkEnd w:id="9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d3qe5aii3wsp" w:id="91"/>
            <w:bookmarkEnd w:id="91"/>
            <w:r w:rsidDel="00000000" w:rsidR="00000000" w:rsidRPr="00000000">
              <w:rPr>
                <w:color w:val="cc0000"/>
                <w:rtl w:val="0"/>
              </w:rPr>
              <w:t xml:space="preserve">3a.3a.1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nn4lr6vim3av" w:id="92"/>
            <w:bookmarkEnd w:id="9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1"/>
        <w:spacing w:after="0" w:lineRule="auto"/>
        <w:rPr/>
      </w:pPr>
      <w:bookmarkStart w:colFirst="0" w:colLast="0" w:name="_heading=h.q69eyrca6th2" w:id="93"/>
      <w:bookmarkEnd w:id="93"/>
      <w:r w:rsidDel="00000000" w:rsidR="00000000" w:rsidRPr="00000000">
        <w:rPr>
          <w:rtl w:val="0"/>
        </w:rPr>
        <w:t xml:space="preserve">Estensione 4a</w:t>
      </w:r>
    </w:p>
    <w:tbl>
      <w:tblPr>
        <w:tblStyle w:val="Table1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spacing w:after="0" w:before="0" w:lineRule="auto"/>
              <w:rPr/>
            </w:pPr>
            <w:bookmarkStart w:colFirst="0" w:colLast="0" w:name="_heading=h.ea28wsmuzwmp" w:id="94"/>
            <w:bookmarkEnd w:id="9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i0ww6p0pwv8" w:id="95"/>
            <w:bookmarkEnd w:id="9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bgc1guxgooh" w:id="96"/>
            <w:bookmarkEnd w:id="9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6b0whkq2ln" w:id="97"/>
            <w:bookmarkEnd w:id="97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assegnazione personale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5k4oq0sfb7xt" w:id="98"/>
            <w:bookmarkEnd w:id="9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spacing w:after="0" w:lineRule="auto"/>
        <w:rPr>
          <w:color w:val="cc0000"/>
        </w:rPr>
      </w:pPr>
      <w:bookmarkStart w:colFirst="0" w:colLast="0" w:name="_heading=h.8a460hkfgd4" w:id="99"/>
      <w:bookmarkEnd w:id="99"/>
      <w:r w:rsidDel="00000000" w:rsidR="00000000" w:rsidRPr="00000000">
        <w:rPr>
          <w:color w:val="cc0000"/>
          <w:rtl w:val="0"/>
        </w:rPr>
        <w:t xml:space="preserve">Eccezione 4a.4a</w:t>
      </w:r>
    </w:p>
    <w:tbl>
      <w:tblPr>
        <w:tblStyle w:val="Table1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2"/>
              <w:spacing w:after="0" w:before="0" w:lineRule="auto"/>
              <w:rPr/>
            </w:pPr>
            <w:bookmarkStart w:colFirst="0" w:colLast="0" w:name="_heading=h.enywxxnllv7p" w:id="100"/>
            <w:bookmarkEnd w:id="10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9ffumro6munz" w:id="101"/>
            <w:bookmarkEnd w:id="10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zcjqrk6hb7uu" w:id="102"/>
            <w:bookmarkEnd w:id="10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t6hhshvqa868" w:id="103"/>
            <w:bookmarkEnd w:id="103"/>
            <w:r w:rsidDel="00000000" w:rsidR="00000000" w:rsidRPr="00000000">
              <w:rPr>
                <w:color w:val="cc0000"/>
                <w:rtl w:val="0"/>
              </w:rPr>
              <w:t xml:space="preserve">4a.4a.1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assegnazione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41.7322834645671" w:firstLine="6.73228346456710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edb3eqsomhth" w:id="104"/>
            <w:bookmarkEnd w:id="10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41.7322834645671" w:firstLine="6.73228346456710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1"/>
        <w:spacing w:after="0" w:lineRule="auto"/>
        <w:rPr/>
      </w:pPr>
      <w:bookmarkStart w:colFirst="0" w:colLast="0" w:name="_heading=h.utwbf9k9sjeg" w:id="105"/>
      <w:bookmarkEnd w:id="105"/>
      <w:r w:rsidDel="00000000" w:rsidR="00000000" w:rsidRPr="00000000">
        <w:rPr>
          <w:rtl w:val="0"/>
        </w:rPr>
        <w:t xml:space="preserve">Estensione 5a</w:t>
      </w:r>
    </w:p>
    <w:tbl>
      <w:tblPr>
        <w:tblStyle w:val="Table1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2"/>
              <w:spacing w:after="0" w:before="0" w:lineRule="auto"/>
              <w:rPr/>
            </w:pPr>
            <w:bookmarkStart w:colFirst="0" w:colLast="0" w:name="_heading=h.iq8lbpwp9qq5" w:id="106"/>
            <w:bookmarkEnd w:id="10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652gtcqe33h" w:id="107"/>
            <w:bookmarkEnd w:id="10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iklqwwxj6fr" w:id="108"/>
            <w:bookmarkEnd w:id="10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y3yj5z6z2r6" w:id="109"/>
            <w:bookmarkEnd w:id="109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 cuoco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x9oq2ledy7t3" w:id="110"/>
            <w:bookmarkEnd w:id="1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Style w:val="Heading1"/>
        <w:spacing w:after="0" w:lineRule="auto"/>
        <w:rPr>
          <w:color w:val="cc0000"/>
        </w:rPr>
      </w:pPr>
      <w:bookmarkStart w:colFirst="0" w:colLast="0" w:name="_heading=h.dke1f22oe4xg" w:id="111"/>
      <w:bookmarkEnd w:id="111"/>
      <w:r w:rsidDel="00000000" w:rsidR="00000000" w:rsidRPr="00000000">
        <w:rPr>
          <w:color w:val="cc0000"/>
          <w:rtl w:val="0"/>
        </w:rPr>
        <w:t xml:space="preserve">Eccezione 5a.5a</w:t>
      </w:r>
    </w:p>
    <w:tbl>
      <w:tblPr>
        <w:tblStyle w:val="Table2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2"/>
              <w:spacing w:after="0" w:before="0" w:lineRule="auto"/>
              <w:rPr/>
            </w:pPr>
            <w:bookmarkStart w:colFirst="0" w:colLast="0" w:name="_heading=h.dvwq4loz4ydb" w:id="112"/>
            <w:bookmarkEnd w:id="1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2pxb1lemamk" w:id="113"/>
            <w:bookmarkEnd w:id="1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johyf7ph6g1" w:id="114"/>
            <w:bookmarkEnd w:id="1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660y7s4y7nr8" w:id="115"/>
            <w:bookmarkEnd w:id="115"/>
            <w:r w:rsidDel="00000000" w:rsidR="00000000" w:rsidRPr="00000000">
              <w:rPr>
                <w:color w:val="cc0000"/>
                <w:rtl w:val="0"/>
              </w:rPr>
              <w:t xml:space="preserve">5a.5a.1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61fjdcqp9m9" w:id="116"/>
            <w:bookmarkEnd w:id="1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Il cambiamento di stato (in corso, annullato, terminato) è automaticamente gestito dal sistema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J08+J7FtkKq++nqTbU1UHkfRuQ==">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