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0"/>
      </w:pPr>
      <w:r>
        <w:rPr>
          <w:rFonts w:ascii="Calibri" w:hAnsi="Calibri"/>
          <w:b/>
          <w:color w:val="B91F35"/>
          <w:sz w:val="48"/>
        </w:rPr>
        <w:t>Manual de RMC Control Center</w:t>
      </w:r>
    </w:p>
    <w:p>
      <w:pPr>
        <w:spacing w:after="160"/>
      </w:pPr>
      <w:r>
        <w:rPr>
          <w:rFonts w:ascii="Calibri" w:hAnsi="Calibri"/>
          <w:b w:val="0"/>
          <w:color w:val="646464"/>
          <w:sz w:val="26"/>
        </w:rPr>
        <w:t>Parte del RMC Control System</w:t>
      </w:r>
    </w:p>
    <w:p>
      <w:pPr>
        <w:spacing w:after="200"/>
        <w:pBdr>
          <w:bottom w:val="single" w:sz="12" w:space="5" w:color="B91F3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626"/>
              </w:rPr>
              <w:t>Sistema paraguas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RMC Control System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626"/>
              </w:rPr>
              <w:t>Herramienta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RMC Control Center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626"/>
              </w:rPr>
              <w:t>Documento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Manual resumido para junta interna de RMC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626"/>
              </w:rPr>
              <w:t>Fecha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1 de julio de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626"/>
              </w:rPr>
              <w:t>Desarrollado y documentado por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Alberto Villarreal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F1F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Panel interno para visualizar informacion operativa de planta. Complementa a Lansa; no lo reemplaza.</w:t>
            </w:r>
          </w:p>
        </w:tc>
      </w:tr>
    </w:tbl>
    <w:p>
      <w:pPr>
        <w:spacing w:after="160"/>
      </w:pPr>
    </w:p>
    <w:p>
      <w:pPr>
        <w:pStyle w:val="Heading1"/>
      </w:pPr>
      <w:r>
        <w:t>Parte del RMC Control System</w:t>
      </w:r>
    </w:p>
    <w:p>
      <w:r>
        <w:rPr>
          <w:rFonts w:ascii="Calibri" w:hAnsi="Calibri"/>
          <w:b/>
          <w:color w:val="262626"/>
        </w:rPr>
        <w:t>Sistema paraguas:</w:t>
      </w:r>
      <w:r>
        <w:rPr>
          <w:rFonts w:ascii="Calibri" w:hAnsi="Calibri"/>
          <w:b w:val="0"/>
          <w:color w:val="262626"/>
        </w:rPr>
        <w:t xml:space="preserve"> RMC Control System </w:t>
      </w:r>
      <w:r>
        <w:rPr>
          <w:rFonts w:ascii="Calibri" w:hAnsi="Calibri"/>
          <w:b/>
          <w:color w:val="262626"/>
        </w:rPr>
        <w:t>Herramienta:</w:t>
      </w:r>
      <w:r>
        <w:rPr>
          <w:rFonts w:ascii="Calibri" w:hAnsi="Calibri"/>
          <w:b w:val="0"/>
          <w:color w:val="262626"/>
        </w:rPr>
        <w:t xml:space="preserve"> RMC Control Center </w:t>
      </w:r>
      <w:r>
        <w:rPr>
          <w:rFonts w:ascii="Calibri" w:hAnsi="Calibri"/>
          <w:b/>
          <w:color w:val="262626"/>
        </w:rPr>
        <w:t>Documento:</w:t>
      </w:r>
      <w:r>
        <w:rPr>
          <w:rFonts w:ascii="Calibri" w:hAnsi="Calibri"/>
          <w:b w:val="0"/>
          <w:color w:val="262626"/>
        </w:rPr>
        <w:t xml:space="preserve"> Manual resumido para junta interna de RMC </w:t>
      </w:r>
      <w:r>
        <w:rPr>
          <w:rFonts w:ascii="Calibri" w:hAnsi="Calibri"/>
          <w:b/>
          <w:color w:val="262626"/>
        </w:rPr>
        <w:t>Fecha:</w:t>
      </w:r>
      <w:r>
        <w:rPr>
          <w:rFonts w:ascii="Calibri" w:hAnsi="Calibri"/>
          <w:b w:val="0"/>
          <w:color w:val="262626"/>
        </w:rPr>
        <w:t xml:space="preserve"> 1 de julio de 2026 </w:t>
      </w:r>
      <w:r>
        <w:rPr>
          <w:rFonts w:ascii="Calibri" w:hAnsi="Calibri"/>
          <w:b/>
          <w:color w:val="262626"/>
        </w:rPr>
        <w:t>Desarrollado y documentado por:</w:t>
      </w:r>
      <w:r>
        <w:rPr>
          <w:rFonts w:ascii="Calibri" w:hAnsi="Calibri"/>
          <w:b w:val="0"/>
          <w:color w:val="262626"/>
        </w:rPr>
        <w:t xml:space="preserve"> Alberto Villarreal</w:t>
      </w:r>
    </w:p>
    <w:p>
      <w:r>
        <w:rPr>
          <w:rFonts w:ascii="Calibri" w:hAnsi="Calibri"/>
          <w:b w:val="0"/>
          <w:color w:val="262626"/>
        </w:rPr>
        <w:t>RMC Control Center es un panel web interno de planta para consultar información operativa generada por herramientas internas de RMC. Su función es dar visibilidad, trazabilidad y control interno sin reemplazar a Lansa ni modificar los procesos oficiales conectados con USA.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A5A00"/>
              </w:rPr>
              <w:t>[INSERTAR IMAGEN: Página principal de RMC Control Center]</w:t>
            </w:r>
          </w:p>
        </w:tc>
      </w:tr>
    </w:tbl>
    <w:p>
      <w:pPr>
        <w:pStyle w:val="Heading1"/>
      </w:pPr>
      <w:r>
        <w:t>1. Descripción general</w:t>
      </w:r>
    </w:p>
    <w:p>
      <w:r>
        <w:rPr>
          <w:rFonts w:ascii="Calibri" w:hAnsi="Calibri"/>
          <w:b w:val="0"/>
          <w:color w:val="262626"/>
        </w:rPr>
        <w:t>RMC Control Center forma parte del RMC Control System como herramienta complementaria de consulta. El sistema lee una base SQLite compartida, muestra métricas, ejecuciones, piezas, archivos, maquetas, plantillas, reportes y avances generados principalmente por RMCOp-Nike, RMC MockupTool y fuentes externas sincronizadas.</w:t>
      </w:r>
    </w:p>
    <w:p>
      <w:r>
        <w:rPr>
          <w:rFonts w:ascii="Calibri" w:hAnsi="Calibri"/>
          <w:b w:val="0"/>
          <w:color w:val="262626"/>
        </w:rPr>
        <w:t>La herramienta está pensada para uso interno de planta. No produce datos CEP, no corrige items operativos y no escribe tablas operativas de RMCOp-Nike ni RMC MockupTool. La excepción documentada es el módulo de sincronización externa, que escribe tablas auxiliares propias de RMC Control Center para espejear Exceles operativos.</w:t>
      </w:r>
    </w:p>
    <w:p>
      <w:pPr>
        <w:pStyle w:val="Heading1"/>
      </w:pPr>
      <w:r>
        <w:t>2. Objetivo</w:t>
      </w:r>
    </w:p>
    <w:p>
      <w:r>
        <w:rPr>
          <w:rFonts w:ascii="Calibri" w:hAnsi="Calibri"/>
          <w:b w:val="0"/>
          <w:color w:val="262626"/>
        </w:rPr>
        <w:t>El objetivo es centralizar información operativa que normalmente está dispersa entre herramientas, carpetas, archivos, Exceles y consultas informales. Con esto se busca: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Reducir llamadas y mensajes repetidos.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Facilitar búsqueda de pedidos, piezas, maquetas, plantillas y archivos.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Mejorar trazabilidad interna por Work Order, Style, Ship Order y embarque.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Dar visibilidad al avance operativo entre áreas.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Crear una base para monitoreo interno por etapas.</w:t>
      </w:r>
    </w:p>
    <w:p>
      <w:pPr>
        <w:pStyle w:val="Heading1"/>
      </w:pPr>
      <w:r>
        <w:t>3. Relación con Lansa</w:t>
      </w:r>
    </w:p>
    <w:p>
      <w:r>
        <w:rPr>
          <w:rFonts w:ascii="Calibri" w:hAnsi="Calibri"/>
          <w:b w:val="0"/>
          <w:color w:val="262626"/>
        </w:rPr>
        <w:t>Lansa sigue siendo el sistema oficial conectado con USA para pedidos y reportes oficiales. RMC Control Center no reemplaza Lansa, no necesita duplicar todos sus datos y no debe usarse como sistema oficial de reporte.</w:t>
      </w:r>
    </w:p>
    <w:p>
      <w:r>
        <w:rPr>
          <w:rFonts w:ascii="Calibri" w:hAnsi="Calibri"/>
          <w:b w:val="0"/>
          <w:color w:val="262626"/>
        </w:rPr>
        <w:t>La diferencia práctica es: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Sistema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Responde principalmente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Lansa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Qué pedidos existen oficialmente y qué se reporta a USA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RMC Control Center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Qué está pasando internamente con registros, piezas, archivos, maquetas y áreas</w:t>
            </w:r>
          </w:p>
        </w:tc>
      </w:tr>
    </w:tbl>
    <w:p>
      <w:r>
        <w:rPr>
          <w:rFonts w:ascii="Calibri" w:hAnsi="Calibri"/>
          <w:b w:val="0"/>
          <w:color w:val="262626"/>
        </w:rPr>
        <w:t>RMC Control Center funciona como una capa interna de visibilidad para planta, supervisión y soporte operativo.</w:t>
      </w:r>
    </w:p>
    <w:p>
      <w:pPr>
        <w:pStyle w:val="Heading1"/>
      </w:pPr>
      <w:r>
        <w:t>4. Problemas que resuelve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Información dispersa entre bases, carpetas y Exceles.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Dificultad para encontrar PDFs, plantillas o maquetas.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Falta de visibilidad del avance interno.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Preguntas repetidas sobre si algo ya se generó o procesó.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Dependencia de una sola persona para localizar información.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Falta de historial consultable por embarque, pedido o pieza.</w:t>
      </w:r>
    </w:p>
    <w:p>
      <w:pPr>
        <w:pStyle w:val="Heading1"/>
      </w:pPr>
      <w:r>
        <w:t>5. Qué muestra actualmente</w:t>
      </w:r>
    </w:p>
    <w:p>
      <w:r>
        <w:rPr>
          <w:rFonts w:ascii="Calibri" w:hAnsi="Calibri"/>
          <w:b w:val="0"/>
          <w:color w:val="262626"/>
        </w:rPr>
        <w:t>La inspección del repo detectó estas funciones reales: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Módulo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Funciones actuales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Dashboard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Métricas generales, Nike, MockupTool, errores, series diarias y resumen mensual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RMCOp-Nike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Runs agrupados por embarque, detalle de items, filtros, sort, exporte Excel y recursos por pieza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RMC MockupTool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Runs de maquetas agrupados por embarque, detalle de items, filtros, sort, exporte Excel y recursos por maqueta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Archivos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Visualización y descarga segura de maqueta, plantilla/PDF y Excel vinculado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CEP Registry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Consulta de herramientas registradas y conteos SQLite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Sync externo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Fuentes externas, corridas de sincronización, historial y cruce con Nike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Tracking por área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Estado operativo Nike: En proceso de impresión, Bajado a Sublimado, Parcial en Sublimado o En almacén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A5A00"/>
              </w:rPr>
              <w:t>[INSERTAR IMAGEN: Búsqueda de pedido]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A5A00"/>
              </w:rPr>
              <w:t>[INSERTAR IMAGEN: Detalle de pieza]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A5A00"/>
              </w:rPr>
              <w:t>[INSERTAR IMAGEN: Visualización de PDF]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A5A00"/>
              </w:rPr>
              <w:t>[INSERTAR IMAGEN: Visualización de maqueta]</w:t>
            </w:r>
          </w:p>
        </w:tc>
      </w:tr>
    </w:tbl>
    <w:p>
      <w:pPr>
        <w:pStyle w:val="Heading1"/>
      </w:pPr>
      <w:r>
        <w:t>6. Flujo general de uso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 xml:space="preserve">Acceder desde la red local, por ejemplo </w:t>
      </w:r>
      <w:r>
        <w:rPr>
          <w:rFonts w:ascii="Consolas" w:hAnsi="Consolas"/>
          <w:color w:val="262626"/>
          <w:sz w:val="19"/>
        </w:rPr>
        <w:t>http://RMLART2.local:3000</w:t>
      </w:r>
      <w:r>
        <w:rPr>
          <w:rFonts w:ascii="Calibri" w:hAnsi="Calibri"/>
          <w:b w:val="0"/>
          <w:color w:val="262626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Revisar el dashboard para ver actividad general.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Entrar a Pedidos RMC Nike o Maquetas RMC Nike.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Buscar por campos reales como WO, Ship Order, Style, Equipo, Variante, Talla, Estado, Diseñador o archivo.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Abrir el detalle del embarque.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Filtrar u ordenar la tabla para ubicar una pieza.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Abrir el detalle del item.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Consultar maqueta, plantilla/PDF, Excel vinculado o tracking por área cuando aplique.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A5A00"/>
              </w:rPr>
              <w:t>[INSERTAR IMAGEN: Ejemplo de acceso por LAN]</w:t>
            </w:r>
          </w:p>
        </w:tc>
      </w:tr>
    </w:tbl>
    <w:p>
      <w:pPr>
        <w:pStyle w:val="Heading1"/>
      </w:pPr>
      <w:r>
        <w:t>7. Entradas y salidas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Entrada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Uso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Base SQLite compartida (</w:t>
            </w:r>
            <w:r>
              <w:rPr>
                <w:rFonts w:ascii="Consolas" w:hAnsi="Consolas"/>
                <w:color w:val="262626"/>
                <w:sz w:val="19"/>
              </w:rPr>
              <w:t>RMC_DB_PATH</w:t>
            </w:r>
            <w:r>
              <w:rPr>
                <w:rFonts w:ascii="Calibri" w:hAnsi="Calibri"/>
                <w:b w:val="0"/>
                <w:color w:val="262626"/>
              </w:rPr>
              <w:t>)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Fuente principal de runs, items, registry, commits y tablas espejo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RMCOp-Nike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Pedidos, piezas, plantillas, estados y errores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RMC MockupTool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Maquetas, runs, diseñadores, faltantes y rutas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Reporte de Impresión y Reposiciones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Cruce inicial de Diseño / Impresión hacia Sublimado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Producción Sublimado - Liberado a Línea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Detección de salida de Sublimado hacia almacén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 xml:space="preserve">Rutas bajo </w:t>
            </w:r>
            <w:r>
              <w:rPr>
                <w:rFonts w:ascii="Consolas" w:hAnsi="Consolas"/>
                <w:color w:val="262626"/>
                <w:sz w:val="19"/>
              </w:rPr>
              <w:t>RMC_FILE_ROOT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Archivos servidos de forma segura desde backend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Salida o consulta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Beneficio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Dashboard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Vista rápida para supervisión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Detalle Nike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Consulta de piezas y recursos relacionados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Detalle MockupTool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Consulta de maquetas y recursos relacionados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Reportes Excel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Revisión externa o análisis operativo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Tracking por área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Visibilidad interna del avance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CEP Registry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Diagnóstico técnico e inventario de herramientas</w:t>
            </w:r>
          </w:p>
        </w:tc>
      </w:tr>
    </w:tbl>
    <w:p>
      <w:pPr>
        <w:pStyle w:val="Heading1"/>
      </w:pPr>
      <w:r>
        <w:t>8. Monitoreo por áreas</w:t>
      </w:r>
    </w:p>
    <w:p>
      <w:r>
        <w:rPr>
          <w:rFonts w:ascii="Calibri" w:hAnsi="Calibri"/>
          <w:b w:val="0"/>
          <w:color w:val="262626"/>
        </w:rPr>
        <w:t>El monitoreo por áreas está iniciando con el flujo Diseño / Impresión / Sublimado / Almacén para items Nike.</w:t>
      </w:r>
    </w:p>
    <w:p>
      <w:r>
        <w:rPr>
          <w:rFonts w:ascii="Calibri" w:hAnsi="Calibri"/>
          <w:b w:val="0"/>
          <w:color w:val="262626"/>
        </w:rPr>
        <w:t>Estado actual: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Reporte de Impresión y Reposiciones: implementado como fuente externa.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Producción Sublimado - Liberado a Línea: implementado como fuente externa.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 xml:space="preserve">Cruce principal: </w:t>
      </w:r>
      <w:r>
        <w:rPr>
          <w:rFonts w:ascii="Consolas" w:hAnsi="Consolas"/>
          <w:color w:val="262626"/>
          <w:sz w:val="19"/>
        </w:rPr>
        <w:t>work_order = wo</w:t>
      </w:r>
      <w:r>
        <w:rPr>
          <w:rFonts w:ascii="Calibri" w:hAnsi="Calibri"/>
          <w:b w:val="0"/>
          <w:color w:val="262626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Bloque visual de tracking en detalle Nike: implementado.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Expansión a más áreas: pendiente de validar por etapas.</w:t>
      </w:r>
    </w:p>
    <w:p>
      <w:r>
        <w:rPr>
          <w:rFonts w:ascii="Calibri" w:hAnsi="Calibri"/>
          <w:b w:val="0"/>
          <w:color w:val="262626"/>
        </w:rPr>
        <w:t>La regla de trabajo recomendada es no conectar áreas al tanteo. Cada fuente debe validarse con datos reales, significado operativo, responsable, frecuencia y confiabilidad.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A5A00"/>
              </w:rPr>
              <w:t>[INSERTAR IMAGEN: Flujo Diseño -&gt; Sublimado]</w:t>
            </w:r>
          </w:p>
        </w:tc>
      </w:tr>
    </w:tbl>
    <w:p>
      <w:pPr>
        <w:pStyle w:val="Heading1"/>
      </w:pPr>
      <w:r>
        <w:t>9. Estado actual</w:t>
      </w:r>
    </w:p>
    <w:p>
      <w:r>
        <w:rPr>
          <w:rFonts w:ascii="Calibri" w:hAnsi="Calibri"/>
          <w:b w:val="0"/>
          <w:color w:val="262626"/>
        </w:rPr>
        <w:t>Implementado: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Servidor Node/Express con acceso LAN.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Frontend HTML/CSS/JS vanilla sin build step.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Dashboard general, Nike y MockupTool.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Detalle agrupado por embarque.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Filtros, sort y filtros por columna tipo Excel.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Exportes Excel por embarque.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Visualización y descarga segura de archivos.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CEP Registry en modo consulta.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Sync externo de Impresión/Sublimado y Sublimado/Almacén.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Polling automático por cambio de archivo.</w:t>
      </w:r>
    </w:p>
    <w:p>
      <w:r>
        <w:rPr>
          <w:rFonts w:ascii="Calibri" w:hAnsi="Calibri"/>
          <w:b w:val="0"/>
          <w:color w:val="262626"/>
        </w:rPr>
        <w:t>Pendiente de validar: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Cadencia real del polling en operación diaria.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Monitoreo de áreas adicionales.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Roles, usuarios o autenticación si se expone fuera de LAN confiable.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Reglas completas para casos de múltiples maquetas relacionadas.</w:t>
      </w:r>
    </w:p>
    <w:p>
      <w:r>
        <w:rPr>
          <w:rFonts w:ascii="Calibri" w:hAnsi="Calibri"/>
          <w:b w:val="0"/>
          <w:color w:val="262626"/>
        </w:rPr>
        <w:t>Conteos reales detectados en SQLite el 1 de julio de 2026: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Tabla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Registros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cep_registry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2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rmcop_nike_runs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22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rmcop_nike_items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496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rmc_mockuptool_runs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20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rmc_mockuptool_items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498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rmc_external_sources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2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rmc_sync_runs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58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rmc_print_sublimation_log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5,269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rmc_sublimation_output_log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12,624</w:t>
            </w:r>
          </w:p>
        </w:tc>
      </w:tr>
    </w:tbl>
    <w:p>
      <w:pPr>
        <w:pStyle w:val="Heading1"/>
      </w:pPr>
      <w:r>
        <w:t>10. Requisitos técnicos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Elemento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Detalle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Backend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Node.js + Express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Base de datos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 xml:space="preserve">SQLite con </w:t>
            </w:r>
            <w:r>
              <w:rPr>
                <w:rFonts w:ascii="Consolas" w:hAnsi="Consolas"/>
                <w:color w:val="262626"/>
                <w:sz w:val="19"/>
              </w:rPr>
              <w:t>better-sqlite3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Frontend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HTML, CSS y JavaScript vanilla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Excel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exceljs</w:t>
            </w:r>
            <w:r>
              <w:rPr>
                <w:rFonts w:ascii="Calibri" w:hAnsi="Calibri"/>
                <w:b w:val="0"/>
                <w:color w:val="262626"/>
              </w:rPr>
              <w:t xml:space="preserve"> para reportes y </w:t>
            </w:r>
            <w:r>
              <w:rPr>
                <w:rFonts w:ascii="Consolas" w:hAnsi="Consolas"/>
                <w:color w:val="262626"/>
                <w:sz w:val="19"/>
              </w:rPr>
              <w:t>xlsx</w:t>
            </w:r>
            <w:r>
              <w:rPr>
                <w:rFonts w:ascii="Calibri" w:hAnsi="Calibri"/>
                <w:b w:val="0"/>
                <w:color w:val="262626"/>
              </w:rPr>
              <w:t xml:space="preserve"> para fuentes externas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Servidor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 xml:space="preserve">Escucha en </w:t>
            </w:r>
            <w:r>
              <w:rPr>
                <w:rFonts w:ascii="Consolas" w:hAnsi="Consolas"/>
                <w:color w:val="262626"/>
                <w:sz w:val="19"/>
              </w:rPr>
              <w:t>0.0.0.0</w:t>
            </w:r>
            <w:r>
              <w:rPr>
                <w:rFonts w:ascii="Calibri" w:hAnsi="Calibri"/>
                <w:b w:val="0"/>
                <w:color w:val="262626"/>
              </w:rPr>
              <w:t xml:space="preserve"> para LAN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Ruta BD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RMC_DB_PATH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Ruta archivos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RMC_FILE_ROOT=/Volumes/Fullsize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Puerto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PORT=3000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Host LAN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RMC_LAN_HOST=RMLART2.local</w:t>
            </w:r>
          </w:p>
        </w:tc>
      </w:tr>
    </w:tbl>
    <w:p>
      <w:r>
        <w:rPr>
          <w:rFonts w:ascii="Calibri" w:hAnsi="Calibri"/>
          <w:b w:val="0"/>
          <w:color w:val="262626"/>
        </w:rPr>
        <w:t>Comandos principales: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npm install</w:t>
              <w:br/>
              <w:t>npm start</w:t>
            </w:r>
          </w:p>
        </w:tc>
      </w:tr>
    </w:tbl>
    <w:p>
      <w:r>
        <w:rPr>
          <w:rFonts w:ascii="Calibri" w:hAnsi="Calibri"/>
          <w:b w:val="0"/>
          <w:color w:val="262626"/>
        </w:rPr>
        <w:t>Healthcheck: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/health</w:t>
            </w:r>
          </w:p>
        </w:tc>
      </w:tr>
    </w:tbl>
    <w:p>
      <w:pPr>
        <w:pStyle w:val="Heading1"/>
      </w:pPr>
      <w:r>
        <w:t>11. Manual rápido</w:t>
      </w:r>
    </w:p>
    <w:p>
      <w:r>
        <w:rPr>
          <w:rFonts w:ascii="Calibri" w:hAnsi="Calibri"/>
          <w:b w:val="0"/>
          <w:color w:val="262626"/>
        </w:rPr>
        <w:t>Para consultar un pedido Nike: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Abrir RMC Control Center.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Entrar a Pedidos RMC Nike.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Buscar por WO, Ship Order, Style o Talla.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Abrir el detalle del embarque.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Abrir Ver más en la pieza.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Revisar maqueta, plantilla/PDF, Excel o tracking por área.</w:t>
      </w:r>
    </w:p>
    <w:p>
      <w:r>
        <w:rPr>
          <w:rFonts w:ascii="Calibri" w:hAnsi="Calibri"/>
          <w:b w:val="0"/>
          <w:color w:val="262626"/>
        </w:rPr>
        <w:t>Para consultar maquetas: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Entrar a Maquetas RMC Nike.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Buscar por WO, Style, Equipo, Variante, Talla o Diseñador.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Abrir detalle del embarque.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Abrir Ver más en la maqueta.</w:t>
      </w:r>
    </w:p>
    <w:p>
      <w:pPr>
        <w:pStyle w:val="ListNumber"/>
      </w:pPr>
      <w:r>
        <w:rPr>
          <w:rFonts w:ascii="Calibri" w:hAnsi="Calibri"/>
          <w:b w:val="0"/>
          <w:color w:val="262626"/>
        </w:rPr>
        <w:t>Visualizar o descargar maqueta y Excel vinculado.</w:t>
      </w:r>
    </w:p>
    <w:p>
      <w:pPr>
        <w:pStyle w:val="Heading1"/>
      </w:pPr>
      <w:r>
        <w:t>12. Qué no hace actualmente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No reemplaza Lansa.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No reporta oficialmente a USA.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No crea ni corrige runs/items de RMCOp-Nike.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No genera maquetas de RMC MockupTool.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No contiene necesariamente todos los datos de Lansa.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No tiene autenticación documentada para red externa.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No debe considerarse sistema final para todas las áreas.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No debe usarse para procesos todavía no validados.</w:t>
      </w:r>
    </w:p>
    <w:p>
      <w:pPr>
        <w:pStyle w:val="Heading1"/>
      </w:pPr>
      <w:r>
        <w:t>13. Mantenimiento y soporte</w:t>
      </w:r>
    </w:p>
    <w:p>
      <w:r>
        <w:rPr>
          <w:rFonts w:ascii="Calibri" w:hAnsi="Calibri"/>
          <w:b w:val="0"/>
          <w:color w:val="262626"/>
        </w:rPr>
        <w:t>Archivos clave: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Archivo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Uso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src/server.js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Express, rutas API, static files y LAN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src/db.js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 xml:space="preserve">Conexión SQLite por </w:t>
            </w:r>
            <w:r>
              <w:rPr>
                <w:rFonts w:ascii="Consolas" w:hAnsi="Consolas"/>
                <w:color w:val="262626"/>
                <w:sz w:val="19"/>
              </w:rPr>
              <w:t>RMC_DB_PATH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src/routes/nike.routes.js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Nike y tracking Impresión/Sublimado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src/routes/mockup.routes.js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MockupTool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src/routes/files.routes.js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Archivos seguros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src/routes/sync.routes.js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Fuentes externas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src/services/printSublimationSync.js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Lectura y sync de Exceles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src/services/syncPoller.js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Polling automático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public/js/app.js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UI, filtros, sort, modales y gráficas</w:t>
            </w:r>
          </w:p>
        </w:tc>
      </w:tr>
    </w:tbl>
    <w:p>
      <w:r>
        <w:rPr>
          <w:rFonts w:ascii="Calibri" w:hAnsi="Calibri"/>
          <w:b w:val="0"/>
          <w:color w:val="262626"/>
        </w:rPr>
        <w:t>Problemas comunes: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Problema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Revisar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No abre la página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npm start</w:t>
            </w:r>
            <w:r>
              <w:rPr>
                <w:rFonts w:ascii="Calibri" w:hAnsi="Calibri"/>
                <w:b w:val="0"/>
                <w:color w:val="262626"/>
              </w:rPr>
              <w:t>, puerto 3000 y red local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Dashboard vacío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RMC_DB_PATH</w:t>
            </w:r>
            <w:r>
              <w:rPr>
                <w:rFonts w:ascii="Calibri" w:hAnsi="Calibri"/>
                <w:b w:val="0"/>
                <w:color w:val="262626"/>
              </w:rPr>
              <w:t xml:space="preserve"> y tablas SQLite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Archivo no disponible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 xml:space="preserve">Ruta bajo </w:t>
            </w:r>
            <w:r>
              <w:rPr>
                <w:rFonts w:ascii="Consolas" w:hAnsi="Consolas"/>
                <w:color w:val="262626"/>
                <w:sz w:val="19"/>
              </w:rPr>
              <w:t>RMC_FILE_ROOT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Tracking vacío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Work Order y tablas espejo de sync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Sync falla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Volumen montado, hoja correcta y fuente activa</w:t>
            </w:r>
          </w:p>
        </w:tc>
      </w:tr>
    </w:tbl>
    <w:p>
      <w:pPr>
        <w:pStyle w:val="Heading1"/>
      </w:pPr>
      <w:r>
        <w:t>14.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700"/>
        <w:gridCol w:w="3360"/>
      </w:tblGrid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Mejora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Prioridad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Estado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Fortalecer flujo Diseño -&gt; Sublimado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Alta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En evolución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Integrar más áreas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Alta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Pendiente de validar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Dashboards por área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Media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Pendiente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Roles/usuarios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Media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Pendiente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Mejorar resolución New Art / TO PRINT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Alta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En evolución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Reportes adicionales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Media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Pendiente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Mejor auditoría de sync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Media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Base implementada</w:t>
            </w:r>
          </w:p>
        </w:tc>
      </w:tr>
    </w:tbl>
    <w:p>
      <w:pPr>
        <w:pStyle w:val="Heading1"/>
      </w:pPr>
      <w:r>
        <w:t>15. Espacios para imágenes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[INSERTAR IMAGEN: Página principal de RMC Control Center]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[INSERTAR IMAGEN: Búsqueda de pedido]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[INSERTAR IMAGEN: Detalle de pieza]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[INSERTAR IMAGEN: Visualización de PDF]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[INSERTAR IMAGEN: Visualización de maqueta]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[INSERTAR IMAGEN: Flujo Diseño -&gt; Sublimado]</w:t>
      </w:r>
    </w:p>
    <w:p>
      <w:pPr>
        <w:pStyle w:val="ListBullet"/>
      </w:pPr>
      <w:r>
        <w:rPr>
          <w:rFonts w:ascii="Calibri" w:hAnsi="Calibri"/>
          <w:b w:val="0"/>
          <w:color w:val="262626"/>
        </w:rPr>
        <w:t>[INSERTAR IMAGEN: Ejemplo de acceso por LAN]</w:t>
      </w:r>
    </w:p>
    <w:p>
      <w:pPr>
        <w:pStyle w:val="Heading1"/>
      </w:pPr>
      <w:r>
        <w:t>Anexo. Endpoints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Ruta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F35"/>
              </w:rPr>
              <w:t>Uso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GET /api/dashboard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Dashboard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GET /api/nike/runs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Runs Nike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GET /api/nike/runs/:id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Detalle Nike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GET /api/nike/items/:id/print-sublimation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Tracking por área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GET /api/mockup/runs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Runs MockupTool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GET /api/mockup/runs/:id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Detalle MockupTool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GET /api/reports/nike/:id/excel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Export Nike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GET /api/reports/mockup/:id/excel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Export MockupTool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GET /api/files/...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Visualización, descarga y preview de archivos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GET /api/sync/sources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Fuentes externas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626"/>
                <w:sz w:val="19"/>
              </w:rPr>
              <w:t>POST /api/sync/sources/:id/run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2626"/>
              </w:rPr>
              <w:t>Sync manual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7"/>
      </w:rPr>
      <w:t>Manual interno de planta - RMC Control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6464"/>
        <w:sz w:val="17"/>
      </w:rPr>
      <w:t>RMC Control System | RMC Control Center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B91F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B91F3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B91F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2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