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5E24" w14:textId="5468861C" w:rsidR="007124BA" w:rsidRPr="007124BA" w:rsidRDefault="007124BA" w:rsidP="00E45649">
      <w:pPr>
        <w:spacing w:after="0" w:line="240" w:lineRule="auto"/>
        <w:jc w:val="center"/>
        <w:rPr>
          <w:rFonts w:ascii="Calibri" w:hAnsi="Calibri" w:cs="Calibri"/>
          <w:b/>
          <w:bCs/>
          <w:color w:val="0000CC"/>
          <w:sz w:val="22"/>
          <w:szCs w:val="22"/>
        </w:rPr>
      </w:pPr>
      <w:r w:rsidRPr="007124BA">
        <w:rPr>
          <w:rFonts w:ascii="Calibri" w:hAnsi="Calibri" w:cs="Calibri"/>
          <w:b/>
          <w:bCs/>
          <w:color w:val="0000CC"/>
          <w:sz w:val="22"/>
          <w:szCs w:val="22"/>
        </w:rPr>
        <w:t>MARCOS MAIS SIGNIFICATIVOS DA TRAJETÓRIA DA PARÓQUIA NOSSA SENHORA APARECIDA</w:t>
      </w:r>
    </w:p>
    <w:p w14:paraId="7CB0F720" w14:textId="77777777" w:rsidR="00E45649" w:rsidRDefault="00E45649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EFC0B2" w14:textId="734016A0" w:rsidR="003F55D4" w:rsidRPr="003F55D4" w:rsidRDefault="003F55D4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sz w:val="22"/>
          <w:szCs w:val="22"/>
        </w:rPr>
        <w:t>Com base nos registros históricos da Diocese de Itabira-Coronel Fabriciano e nos informativos da própria instituição, aqui estão os marcos mais significativos da trajetória da Paróquia Nossa Senhora Aparecida, no Bairro Iguaçu:</w:t>
      </w:r>
    </w:p>
    <w:p w14:paraId="1468EF2C" w14:textId="77777777" w:rsidR="007124BA" w:rsidRDefault="007124BA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9C03A70" w14:textId="46DC81B6" w:rsidR="003F55D4" w:rsidRPr="003F55D4" w:rsidRDefault="003F55D4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Fundação e Primeiros Anos</w:t>
      </w:r>
    </w:p>
    <w:p w14:paraId="6E8EC95B" w14:textId="77777777" w:rsidR="003F55D4" w:rsidRPr="003F55D4" w:rsidRDefault="003F55D4" w:rsidP="00E45649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Origem na Conferência (Há mais de 52 anos):</w:t>
      </w:r>
      <w:r w:rsidRPr="003F55D4">
        <w:rPr>
          <w:rFonts w:ascii="Calibri" w:hAnsi="Calibri" w:cs="Calibri"/>
          <w:sz w:val="22"/>
          <w:szCs w:val="22"/>
        </w:rPr>
        <w:t xml:space="preserve"> A paróquia nasceu a partir da Conferência Nossa Senhora Aparecida, que inicialmente funcionava em um galpão improvisado na Rua Pedras Bonitas.</w:t>
      </w:r>
    </w:p>
    <w:p w14:paraId="76CF8CC2" w14:textId="77777777" w:rsidR="003F55D4" w:rsidRPr="003F55D4" w:rsidRDefault="003F55D4" w:rsidP="00E45649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Criação da Paróquia (01/01/1999):</w:t>
      </w:r>
      <w:r w:rsidRPr="003F55D4">
        <w:rPr>
          <w:rFonts w:ascii="Calibri" w:hAnsi="Calibri" w:cs="Calibri"/>
          <w:sz w:val="22"/>
          <w:szCs w:val="22"/>
        </w:rPr>
        <w:t xml:space="preserve"> Foi oficialmente instalada após o desmembramento da Paróquia Cristo Rei, por decreto de Dom Lélis Lara.</w:t>
      </w:r>
    </w:p>
    <w:p w14:paraId="1357F37A" w14:textId="77777777" w:rsidR="003F55D4" w:rsidRPr="003F55D4" w:rsidRDefault="003F55D4" w:rsidP="00E45649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Posse do Primeiro Pároco (01/01/1999):</w:t>
      </w:r>
      <w:r w:rsidRPr="003F55D4">
        <w:rPr>
          <w:rFonts w:ascii="Calibri" w:hAnsi="Calibri" w:cs="Calibri"/>
          <w:sz w:val="22"/>
          <w:szCs w:val="22"/>
        </w:rPr>
        <w:t xml:space="preserve"> O Padre Luiz Carlos de Castro (conhecido como Padre Buião) assumiu a condução da nova paróquia.</w:t>
      </w:r>
    </w:p>
    <w:p w14:paraId="2032EE5B" w14:textId="77777777" w:rsidR="007124BA" w:rsidRDefault="007124BA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C84C25C" w14:textId="18AC2C79" w:rsidR="003F55D4" w:rsidRPr="003F55D4" w:rsidRDefault="003F55D4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Desenvolvimento e Expansão</w:t>
      </w:r>
    </w:p>
    <w:p w14:paraId="0C214BDF" w14:textId="77777777" w:rsidR="003F55D4" w:rsidRPr="003F55D4" w:rsidRDefault="003F55D4" w:rsidP="00E4564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Primeira Visita Pastoral (</w:t>
      </w:r>
      <w:proofErr w:type="gramStart"/>
      <w:r w:rsidRPr="003F55D4">
        <w:rPr>
          <w:rFonts w:ascii="Calibri" w:hAnsi="Calibri" w:cs="Calibri"/>
          <w:b/>
          <w:bCs/>
          <w:sz w:val="22"/>
          <w:szCs w:val="22"/>
        </w:rPr>
        <w:t>Março</w:t>
      </w:r>
      <w:proofErr w:type="gramEnd"/>
      <w:r w:rsidRPr="003F55D4">
        <w:rPr>
          <w:rFonts w:ascii="Calibri" w:hAnsi="Calibri" w:cs="Calibri"/>
          <w:b/>
          <w:bCs/>
          <w:sz w:val="22"/>
          <w:szCs w:val="22"/>
        </w:rPr>
        <w:t xml:space="preserve"> de 2004):</w:t>
      </w:r>
      <w:r w:rsidRPr="003F55D4">
        <w:rPr>
          <w:rFonts w:ascii="Calibri" w:hAnsi="Calibri" w:cs="Calibri"/>
          <w:sz w:val="22"/>
          <w:szCs w:val="22"/>
        </w:rPr>
        <w:t xml:space="preserve"> Realizada por Dom Odilon Guimarães Moreira, este evento marcou a organização administrativa e espiritual das 29 comunidades que compunham a paróquia na época.</w:t>
      </w:r>
    </w:p>
    <w:p w14:paraId="746854A5" w14:textId="77777777" w:rsidR="003F55D4" w:rsidRPr="003F55D4" w:rsidRDefault="003F55D4" w:rsidP="00E4564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Desmembramento da Paróquia São Geraldo (2004):</w:t>
      </w:r>
      <w:r w:rsidRPr="003F55D4">
        <w:rPr>
          <w:rFonts w:ascii="Calibri" w:hAnsi="Calibri" w:cs="Calibri"/>
          <w:sz w:val="22"/>
          <w:szCs w:val="22"/>
        </w:rPr>
        <w:t xml:space="preserve"> Durante a visita pastoral, nove comunidades foram desmembradas para formar a nova Paróquia São Geraldo, no Bairro Bom Jardim.</w:t>
      </w:r>
    </w:p>
    <w:p w14:paraId="61842557" w14:textId="77777777" w:rsidR="003F55D4" w:rsidRPr="003F55D4" w:rsidRDefault="003F55D4" w:rsidP="00E4564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Criação do Informativo Paroquial (2006):</w:t>
      </w:r>
      <w:r w:rsidRPr="003F55D4">
        <w:rPr>
          <w:rFonts w:ascii="Calibri" w:hAnsi="Calibri" w:cs="Calibri"/>
          <w:sz w:val="22"/>
          <w:szCs w:val="22"/>
        </w:rPr>
        <w:t xml:space="preserve"> Sob a gestão do Padre Geraldo Reis, foi fundado o jornal informativo para fortalecer a comunicação com os fiéis.</w:t>
      </w:r>
    </w:p>
    <w:p w14:paraId="25996DEC" w14:textId="77777777" w:rsidR="003F55D4" w:rsidRPr="003F55D4" w:rsidRDefault="003F55D4" w:rsidP="00E45649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Criação das Novas Paróquias (2009):</w:t>
      </w:r>
      <w:r w:rsidRPr="003F55D4">
        <w:rPr>
          <w:rFonts w:ascii="Calibri" w:hAnsi="Calibri" w:cs="Calibri"/>
          <w:sz w:val="22"/>
          <w:szCs w:val="22"/>
        </w:rPr>
        <w:t xml:space="preserve"> Ocorreu um grande reordenamento territorial com a criação da Paróquia São Pedro (</w:t>
      </w:r>
      <w:proofErr w:type="gramStart"/>
      <w:r w:rsidRPr="003F55D4">
        <w:rPr>
          <w:rFonts w:ascii="Calibri" w:hAnsi="Calibri" w:cs="Calibri"/>
          <w:sz w:val="22"/>
          <w:szCs w:val="22"/>
        </w:rPr>
        <w:t>Junho</w:t>
      </w:r>
      <w:proofErr w:type="gramEnd"/>
      <w:r w:rsidRPr="003F55D4">
        <w:rPr>
          <w:rFonts w:ascii="Calibri" w:hAnsi="Calibri" w:cs="Calibri"/>
          <w:sz w:val="22"/>
          <w:szCs w:val="22"/>
        </w:rPr>
        <w:t>/2009) e da Paróquia Senhor do Bonfim (</w:t>
      </w:r>
      <w:proofErr w:type="gramStart"/>
      <w:r w:rsidRPr="003F55D4">
        <w:rPr>
          <w:rFonts w:ascii="Calibri" w:hAnsi="Calibri" w:cs="Calibri"/>
          <w:sz w:val="22"/>
          <w:szCs w:val="22"/>
        </w:rPr>
        <w:t>Dezembro</w:t>
      </w:r>
      <w:proofErr w:type="gramEnd"/>
      <w:r w:rsidRPr="003F55D4">
        <w:rPr>
          <w:rFonts w:ascii="Calibri" w:hAnsi="Calibri" w:cs="Calibri"/>
          <w:sz w:val="22"/>
          <w:szCs w:val="22"/>
        </w:rPr>
        <w:t>/2009), reduzindo a extensão geográfica da matriz do Iguaçu para melhor atendimento pastoral.</w:t>
      </w:r>
    </w:p>
    <w:p w14:paraId="555699D2" w14:textId="77777777" w:rsidR="007124BA" w:rsidRDefault="007124BA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22A735" w14:textId="77777777" w:rsidR="003F55D4" w:rsidRPr="003F55D4" w:rsidRDefault="003F55D4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Consolidação Recente</w:t>
      </w:r>
    </w:p>
    <w:p w14:paraId="2F7576C5" w14:textId="77777777" w:rsidR="003F55D4" w:rsidRPr="003F55D4" w:rsidRDefault="003F55D4" w:rsidP="00E4564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Ordenação do Diácono Elias Silva (2016):</w:t>
      </w:r>
      <w:r w:rsidRPr="003F55D4">
        <w:rPr>
          <w:rFonts w:ascii="Calibri" w:hAnsi="Calibri" w:cs="Calibri"/>
          <w:sz w:val="22"/>
          <w:szCs w:val="22"/>
        </w:rPr>
        <w:t xml:space="preserve"> Um marco para a comunidade local, com a ordenação de um membro ativo da própria paróquia para o serviço do altar.</w:t>
      </w:r>
    </w:p>
    <w:p w14:paraId="485A273A" w14:textId="77777777" w:rsidR="003F55D4" w:rsidRPr="003F55D4" w:rsidRDefault="003F55D4" w:rsidP="00E4564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Instalação da Casa dos Padres (Período Recente):</w:t>
      </w:r>
      <w:r w:rsidRPr="003F55D4">
        <w:rPr>
          <w:rFonts w:ascii="Calibri" w:hAnsi="Calibri" w:cs="Calibri"/>
          <w:sz w:val="22"/>
          <w:szCs w:val="22"/>
        </w:rPr>
        <w:t xml:space="preserve"> A inauguração da residência oficial e da nova Secretaria Paroquial modernizou a estrutura de acolhimento.</w:t>
      </w:r>
    </w:p>
    <w:p w14:paraId="459FB6BC" w14:textId="77777777" w:rsidR="003F55D4" w:rsidRPr="003F55D4" w:rsidRDefault="003F55D4" w:rsidP="00E45649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Jubileu de Prata (</w:t>
      </w:r>
      <w:proofErr w:type="gramStart"/>
      <w:r w:rsidRPr="003F55D4">
        <w:rPr>
          <w:rFonts w:ascii="Calibri" w:hAnsi="Calibri" w:cs="Calibri"/>
          <w:b/>
          <w:bCs/>
          <w:sz w:val="22"/>
          <w:szCs w:val="22"/>
        </w:rPr>
        <w:t>Outubro</w:t>
      </w:r>
      <w:proofErr w:type="gramEnd"/>
      <w:r w:rsidRPr="003F55D4">
        <w:rPr>
          <w:rFonts w:ascii="Calibri" w:hAnsi="Calibri" w:cs="Calibri"/>
          <w:b/>
          <w:bCs/>
          <w:sz w:val="22"/>
          <w:szCs w:val="22"/>
        </w:rPr>
        <w:t xml:space="preserve"> de 2024):</w:t>
      </w:r>
      <w:r w:rsidRPr="003F55D4">
        <w:rPr>
          <w:rFonts w:ascii="Calibri" w:hAnsi="Calibri" w:cs="Calibri"/>
          <w:sz w:val="22"/>
          <w:szCs w:val="22"/>
        </w:rPr>
        <w:t xml:space="preserve"> Celebração dos 25 anos de fundação da paróquia, com uma programação especial de 1 a 12 de outubro sob o tema "Com Maria, jubilosos peregrinos da esperança".</w:t>
      </w:r>
    </w:p>
    <w:p w14:paraId="2FEF2263" w14:textId="77777777" w:rsidR="00B66FEE" w:rsidRPr="003F55D4" w:rsidRDefault="00B66FEE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D89E4F1" w14:textId="77777777" w:rsidR="003F55D4" w:rsidRPr="003F55D4" w:rsidRDefault="003F55D4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Comunidades Atuais e Incorporações</w:t>
      </w:r>
    </w:p>
    <w:p w14:paraId="7E20B8A7" w14:textId="77777777" w:rsidR="003F55D4" w:rsidRPr="003F55D4" w:rsidRDefault="003F55D4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sz w:val="22"/>
          <w:szCs w:val="22"/>
        </w:rPr>
        <w:t xml:space="preserve">A Paróquia Nossa Senhora Aparecida passou por diversas reconfigurações territoriais ao longo dos anos, chegando à sua composição atual de </w:t>
      </w:r>
      <w:r w:rsidRPr="003F55D4">
        <w:rPr>
          <w:rFonts w:ascii="Calibri" w:hAnsi="Calibri" w:cs="Calibri"/>
          <w:b/>
          <w:bCs/>
          <w:sz w:val="22"/>
          <w:szCs w:val="22"/>
        </w:rPr>
        <w:t>sete comunidades</w:t>
      </w:r>
      <w:r w:rsidRPr="003F55D4">
        <w:rPr>
          <w:rFonts w:ascii="Calibri" w:hAnsi="Calibri" w:cs="Calibri"/>
          <w:sz w:val="22"/>
          <w:szCs w:val="22"/>
        </w:rPr>
        <w:t>.</w:t>
      </w:r>
    </w:p>
    <w:p w14:paraId="4858ED55" w14:textId="0C6009AD" w:rsidR="003F55D4" w:rsidRPr="003F55D4" w:rsidRDefault="007124BA" w:rsidP="00E45649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Setor Ideal: </w:t>
      </w:r>
      <w:r w:rsidRPr="007124BA">
        <w:rPr>
          <w:rFonts w:ascii="Calibri" w:hAnsi="Calibri" w:cs="Calibri"/>
          <w:sz w:val="22"/>
          <w:szCs w:val="22"/>
        </w:rPr>
        <w:t>Composta pelas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55D4" w:rsidRPr="003F55D4">
        <w:rPr>
          <w:rFonts w:ascii="Calibri" w:hAnsi="Calibri" w:cs="Calibri"/>
          <w:b/>
          <w:bCs/>
          <w:sz w:val="22"/>
          <w:szCs w:val="22"/>
        </w:rPr>
        <w:t>Comunidade</w:t>
      </w:r>
      <w:r>
        <w:rPr>
          <w:rFonts w:ascii="Calibri" w:hAnsi="Calibri" w:cs="Calibri"/>
          <w:b/>
          <w:bCs/>
          <w:sz w:val="22"/>
          <w:szCs w:val="22"/>
        </w:rPr>
        <w:t>s</w:t>
      </w:r>
      <w:r w:rsidR="003F55D4" w:rsidRPr="003F55D4">
        <w:rPr>
          <w:rFonts w:ascii="Calibri" w:hAnsi="Calibri" w:cs="Calibri"/>
          <w:b/>
          <w:bCs/>
          <w:sz w:val="22"/>
          <w:szCs w:val="22"/>
        </w:rPr>
        <w:t xml:space="preserve"> Santo Antônio e Comunidade São Lucas (Atos dos Apóstolos):</w:t>
      </w:r>
      <w:r w:rsidR="003F55D4" w:rsidRPr="003F55D4">
        <w:rPr>
          <w:rFonts w:ascii="Calibri" w:hAnsi="Calibri" w:cs="Calibri"/>
          <w:sz w:val="22"/>
          <w:szCs w:val="22"/>
        </w:rPr>
        <w:t xml:space="preserve"> Estas comunidades, localizadas no </w:t>
      </w:r>
      <w:r w:rsidR="003F55D4" w:rsidRPr="003F55D4">
        <w:rPr>
          <w:rFonts w:ascii="Calibri" w:hAnsi="Calibri" w:cs="Calibri"/>
          <w:b/>
          <w:bCs/>
          <w:sz w:val="22"/>
          <w:szCs w:val="22"/>
        </w:rPr>
        <w:t>Bairro Ideal</w:t>
      </w:r>
      <w:r w:rsidR="003F55D4" w:rsidRPr="003F55D4">
        <w:rPr>
          <w:rFonts w:ascii="Calibri" w:hAnsi="Calibri" w:cs="Calibri"/>
          <w:sz w:val="22"/>
          <w:szCs w:val="22"/>
        </w:rPr>
        <w:t xml:space="preserve">, faziam parte da paróquia na sua fundação em 1999. Após um período de remanejamento pela diocese, elas foram </w:t>
      </w:r>
      <w:r w:rsidR="003F55D4" w:rsidRPr="003F55D4">
        <w:rPr>
          <w:rFonts w:ascii="Calibri" w:hAnsi="Calibri" w:cs="Calibri"/>
          <w:b/>
          <w:bCs/>
          <w:sz w:val="22"/>
          <w:szCs w:val="22"/>
        </w:rPr>
        <w:t>reincorporadas</w:t>
      </w:r>
      <w:r w:rsidR="003F55D4" w:rsidRPr="003F55D4">
        <w:rPr>
          <w:rFonts w:ascii="Calibri" w:hAnsi="Calibri" w:cs="Calibri"/>
          <w:sz w:val="22"/>
          <w:szCs w:val="22"/>
        </w:rPr>
        <w:t xml:space="preserve"> à Paróquia Nossa Senhora Aparecida durante a gestão do Padre Alex Banza</w:t>
      </w:r>
      <w:r>
        <w:rPr>
          <w:rFonts w:ascii="Calibri" w:hAnsi="Calibri" w:cs="Calibri"/>
          <w:sz w:val="22"/>
          <w:szCs w:val="22"/>
        </w:rPr>
        <w:t xml:space="preserve">. Faz parte também a </w:t>
      </w:r>
      <w:r w:rsidRPr="007124BA">
        <w:rPr>
          <w:rFonts w:ascii="Calibri" w:hAnsi="Calibri" w:cs="Calibri"/>
          <w:b/>
          <w:bCs/>
          <w:sz w:val="22"/>
          <w:szCs w:val="22"/>
        </w:rPr>
        <w:t>Comunidade Nossa Senhora da Esperança</w:t>
      </w:r>
      <w:r>
        <w:rPr>
          <w:rFonts w:ascii="Calibri" w:hAnsi="Calibri" w:cs="Calibri"/>
          <w:sz w:val="22"/>
          <w:szCs w:val="22"/>
        </w:rPr>
        <w:t xml:space="preserve"> (</w:t>
      </w:r>
      <w:r w:rsidRPr="007124BA">
        <w:rPr>
          <w:rFonts w:ascii="Calibri" w:hAnsi="Calibri" w:cs="Calibri"/>
          <w:sz w:val="22"/>
          <w:szCs w:val="22"/>
        </w:rPr>
        <w:t xml:space="preserve">anteriormente Com. </w:t>
      </w:r>
      <w:r w:rsidRPr="003F55D4">
        <w:rPr>
          <w:rFonts w:ascii="Calibri" w:hAnsi="Calibri" w:cs="Calibri"/>
          <w:sz w:val="22"/>
          <w:szCs w:val="22"/>
        </w:rPr>
        <w:t>Esperança em Cristo</w:t>
      </w:r>
      <w:r>
        <w:rPr>
          <w:rFonts w:ascii="Calibri" w:hAnsi="Calibri" w:cs="Calibri"/>
          <w:b/>
          <w:bCs/>
          <w:sz w:val="22"/>
          <w:szCs w:val="22"/>
        </w:rPr>
        <w:t>)</w:t>
      </w:r>
      <w:r w:rsidRPr="007124BA">
        <w:rPr>
          <w:rFonts w:ascii="Calibri" w:hAnsi="Calibri" w:cs="Calibri"/>
          <w:sz w:val="22"/>
          <w:szCs w:val="22"/>
        </w:rPr>
        <w:t xml:space="preserve"> do</w:t>
      </w:r>
      <w:r w:rsidRPr="003F55D4">
        <w:rPr>
          <w:rFonts w:ascii="Calibri" w:hAnsi="Calibri" w:cs="Calibri"/>
          <w:sz w:val="22"/>
          <w:szCs w:val="22"/>
        </w:rPr>
        <w:t xml:space="preserve"> Bairro Ferroviários</w:t>
      </w:r>
      <w:r>
        <w:rPr>
          <w:rFonts w:ascii="Calibri" w:hAnsi="Calibri" w:cs="Calibri"/>
          <w:sz w:val="22"/>
          <w:szCs w:val="22"/>
        </w:rPr>
        <w:t>.</w:t>
      </w:r>
    </w:p>
    <w:p w14:paraId="1695A9BA" w14:textId="4DBEAE53" w:rsidR="003F55D4" w:rsidRPr="003F55D4" w:rsidRDefault="003F55D4" w:rsidP="00E45649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Setor Iguaçu:</w:t>
      </w:r>
      <w:r w:rsidRPr="003F55D4">
        <w:rPr>
          <w:rFonts w:ascii="Calibri" w:hAnsi="Calibri" w:cs="Calibri"/>
          <w:sz w:val="22"/>
          <w:szCs w:val="22"/>
        </w:rPr>
        <w:t xml:space="preserve"> Composto pelas comunidades </w:t>
      </w:r>
      <w:r w:rsidRPr="003F55D4">
        <w:rPr>
          <w:rFonts w:ascii="Calibri" w:hAnsi="Calibri" w:cs="Calibri"/>
          <w:b/>
          <w:bCs/>
          <w:sz w:val="22"/>
          <w:szCs w:val="22"/>
        </w:rPr>
        <w:t>Nossa Senhora Aparecida</w:t>
      </w:r>
      <w:r w:rsidRPr="003F55D4">
        <w:rPr>
          <w:rFonts w:ascii="Calibri" w:hAnsi="Calibri" w:cs="Calibri"/>
          <w:sz w:val="22"/>
          <w:szCs w:val="22"/>
        </w:rPr>
        <w:t xml:space="preserve"> (Matriz), </w:t>
      </w:r>
      <w:r w:rsidRPr="003F55D4">
        <w:rPr>
          <w:rFonts w:ascii="Calibri" w:hAnsi="Calibri" w:cs="Calibri"/>
          <w:b/>
          <w:bCs/>
          <w:sz w:val="22"/>
          <w:szCs w:val="22"/>
        </w:rPr>
        <w:t>Divina Providência</w:t>
      </w:r>
      <w:r w:rsidRPr="003F55D4">
        <w:rPr>
          <w:rFonts w:ascii="Calibri" w:hAnsi="Calibri" w:cs="Calibri"/>
          <w:sz w:val="22"/>
          <w:szCs w:val="22"/>
        </w:rPr>
        <w:t xml:space="preserve"> (Asilo)</w:t>
      </w:r>
      <w:r w:rsidR="007124BA">
        <w:rPr>
          <w:rFonts w:ascii="Calibri" w:hAnsi="Calibri" w:cs="Calibri"/>
          <w:sz w:val="22"/>
          <w:szCs w:val="22"/>
        </w:rPr>
        <w:t xml:space="preserve">, </w:t>
      </w:r>
      <w:r w:rsidR="007124BA" w:rsidRPr="003F55D4">
        <w:rPr>
          <w:rFonts w:ascii="Calibri" w:hAnsi="Calibri" w:cs="Calibri"/>
          <w:b/>
          <w:bCs/>
          <w:sz w:val="22"/>
          <w:szCs w:val="22"/>
        </w:rPr>
        <w:t>João XXIII</w:t>
      </w:r>
      <w:r w:rsidRPr="003F55D4">
        <w:rPr>
          <w:rFonts w:ascii="Calibri" w:hAnsi="Calibri" w:cs="Calibri"/>
          <w:sz w:val="22"/>
          <w:szCs w:val="22"/>
        </w:rPr>
        <w:t xml:space="preserve"> e </w:t>
      </w:r>
      <w:r w:rsidR="007124BA" w:rsidRPr="007124BA">
        <w:rPr>
          <w:rFonts w:ascii="Calibri" w:hAnsi="Calibri" w:cs="Calibri"/>
          <w:b/>
          <w:bCs/>
          <w:sz w:val="22"/>
          <w:szCs w:val="22"/>
        </w:rPr>
        <w:t xml:space="preserve">Santo </w:t>
      </w:r>
      <w:r w:rsidR="007124BA">
        <w:rPr>
          <w:rFonts w:ascii="Calibri" w:hAnsi="Calibri" w:cs="Calibri"/>
          <w:b/>
          <w:bCs/>
          <w:sz w:val="22"/>
          <w:szCs w:val="22"/>
        </w:rPr>
        <w:t>José</w:t>
      </w:r>
      <w:r w:rsidR="007124BA">
        <w:rPr>
          <w:rFonts w:ascii="Calibri" w:hAnsi="Calibri" w:cs="Calibri"/>
          <w:sz w:val="22"/>
          <w:szCs w:val="22"/>
        </w:rPr>
        <w:t xml:space="preserve"> (</w:t>
      </w:r>
      <w:r w:rsidRPr="003F55D4">
        <w:rPr>
          <w:rFonts w:ascii="Calibri" w:hAnsi="Calibri" w:cs="Calibri"/>
          <w:b/>
          <w:bCs/>
          <w:sz w:val="22"/>
          <w:szCs w:val="22"/>
        </w:rPr>
        <w:t>Jesus de Nazaré</w:t>
      </w:r>
      <w:r w:rsidR="007124BA">
        <w:rPr>
          <w:rFonts w:ascii="Calibri" w:hAnsi="Calibri" w:cs="Calibri"/>
          <w:b/>
          <w:bCs/>
          <w:sz w:val="22"/>
          <w:szCs w:val="22"/>
        </w:rPr>
        <w:t>)</w:t>
      </w:r>
      <w:r w:rsidRPr="003F55D4">
        <w:rPr>
          <w:rFonts w:ascii="Calibri" w:hAnsi="Calibri" w:cs="Calibri"/>
          <w:sz w:val="22"/>
          <w:szCs w:val="22"/>
        </w:rPr>
        <w:t>.</w:t>
      </w:r>
    </w:p>
    <w:p w14:paraId="253059F9" w14:textId="273272CE" w:rsidR="003F55D4" w:rsidRPr="003F55D4" w:rsidRDefault="003F55D4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AF87E66" w14:textId="77777777" w:rsidR="003F55D4" w:rsidRPr="003F55D4" w:rsidRDefault="003F55D4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F55D4">
        <w:rPr>
          <w:rFonts w:ascii="Calibri" w:hAnsi="Calibri" w:cs="Calibri"/>
          <w:b/>
          <w:bCs/>
          <w:sz w:val="22"/>
          <w:szCs w:val="22"/>
        </w:rPr>
        <w:t>Gestão de Caixa Único</w:t>
      </w:r>
    </w:p>
    <w:p w14:paraId="2AD43FC3" w14:textId="011C751C" w:rsidR="003F55D4" w:rsidRDefault="003F55D4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3F55D4">
        <w:rPr>
          <w:rFonts w:ascii="Calibri" w:hAnsi="Calibri" w:cs="Calibri"/>
          <w:sz w:val="22"/>
          <w:szCs w:val="22"/>
        </w:rPr>
        <w:t xml:space="preserve">A implementação </w:t>
      </w:r>
      <w:r w:rsidR="007124BA">
        <w:rPr>
          <w:rFonts w:ascii="Calibri" w:hAnsi="Calibri" w:cs="Calibri"/>
          <w:sz w:val="22"/>
          <w:szCs w:val="22"/>
        </w:rPr>
        <w:t xml:space="preserve">em janeiro de 2024 </w:t>
      </w:r>
      <w:r w:rsidRPr="003F55D4">
        <w:rPr>
          <w:rFonts w:ascii="Calibri" w:hAnsi="Calibri" w:cs="Calibri"/>
          <w:sz w:val="22"/>
          <w:szCs w:val="22"/>
        </w:rPr>
        <w:t>do modelo de gestão financeira unificada é um marco administrativo importante para a paróquia, visando maior transparência e eficiência</w:t>
      </w:r>
      <w:r w:rsidR="007124BA">
        <w:rPr>
          <w:rFonts w:ascii="Calibri" w:hAnsi="Calibri" w:cs="Calibri"/>
          <w:sz w:val="22"/>
          <w:szCs w:val="22"/>
        </w:rPr>
        <w:t>.</w:t>
      </w:r>
    </w:p>
    <w:p w14:paraId="0B0BC60E" w14:textId="77777777" w:rsidR="00E45649" w:rsidRDefault="00E45649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ACE30A5" w14:textId="70B28100" w:rsidR="00E45649" w:rsidRPr="00E45649" w:rsidRDefault="00E45649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45649">
        <w:rPr>
          <w:rFonts w:ascii="Calibri" w:hAnsi="Calibri" w:cs="Calibri"/>
          <w:b/>
          <w:bCs/>
          <w:sz w:val="22"/>
          <w:szCs w:val="22"/>
        </w:rPr>
        <w:t>O Marco da Imagem Fac-Símile</w:t>
      </w:r>
    </w:p>
    <w:p w14:paraId="032D0894" w14:textId="4B115702" w:rsidR="00E45649" w:rsidRPr="00E45649" w:rsidRDefault="00E45649" w:rsidP="00E45649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E45649">
        <w:rPr>
          <w:rFonts w:ascii="Calibri" w:hAnsi="Calibri" w:cs="Calibri"/>
          <w:sz w:val="22"/>
          <w:szCs w:val="22"/>
        </w:rPr>
        <w:t xml:space="preserve">Como parte das celebrações do Jubileu de Prata, </w:t>
      </w:r>
      <w:r>
        <w:rPr>
          <w:rFonts w:ascii="Calibri" w:hAnsi="Calibri" w:cs="Calibri"/>
          <w:sz w:val="22"/>
          <w:szCs w:val="22"/>
        </w:rPr>
        <w:t xml:space="preserve">em fevereiro de 2025, </w:t>
      </w:r>
      <w:r w:rsidRPr="00E45649">
        <w:rPr>
          <w:rFonts w:ascii="Calibri" w:hAnsi="Calibri" w:cs="Calibri"/>
          <w:sz w:val="22"/>
          <w:szCs w:val="22"/>
        </w:rPr>
        <w:t xml:space="preserve">a paróquia vivenciou um momento histórico com a chegada da imagem </w:t>
      </w:r>
      <w:r w:rsidRPr="00E45649">
        <w:rPr>
          <w:rFonts w:ascii="Calibri" w:hAnsi="Calibri" w:cs="Calibri"/>
          <w:b/>
          <w:bCs/>
          <w:sz w:val="22"/>
          <w:szCs w:val="22"/>
        </w:rPr>
        <w:t>fac-símile</w:t>
      </w:r>
      <w:r w:rsidRPr="00E45649">
        <w:rPr>
          <w:rFonts w:ascii="Calibri" w:hAnsi="Calibri" w:cs="Calibri"/>
          <w:sz w:val="22"/>
          <w:szCs w:val="22"/>
        </w:rPr>
        <w:t>. Esta peça é uma cópia fiel da imagem original de terracota encontrada por pescadores no Rio Paraíba em 1717; possui 39 cm de altura, cor negra e reproduz todos os detalhes da obra do século XVII.</w:t>
      </w:r>
    </w:p>
    <w:p w14:paraId="71AED920" w14:textId="77777777" w:rsidR="00E45649" w:rsidRPr="00E45649" w:rsidRDefault="00E45649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45649">
        <w:rPr>
          <w:rFonts w:ascii="Calibri" w:hAnsi="Calibri" w:cs="Calibri"/>
          <w:sz w:val="22"/>
          <w:szCs w:val="22"/>
        </w:rPr>
        <w:t>O rito de entronização ocorreu em uma cerimônia memorável:</w:t>
      </w:r>
    </w:p>
    <w:p w14:paraId="5BCC85C7" w14:textId="77777777" w:rsidR="00E45649" w:rsidRPr="00E45649" w:rsidRDefault="00E45649" w:rsidP="00E4564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45649">
        <w:rPr>
          <w:rFonts w:ascii="Calibri" w:hAnsi="Calibri" w:cs="Calibri"/>
          <w:b/>
          <w:bCs/>
          <w:sz w:val="22"/>
          <w:szCs w:val="22"/>
        </w:rPr>
        <w:t>Presidência e Entronização</w:t>
      </w:r>
      <w:r w:rsidRPr="00E45649">
        <w:rPr>
          <w:rFonts w:ascii="Calibri" w:hAnsi="Calibri" w:cs="Calibri"/>
          <w:sz w:val="22"/>
          <w:szCs w:val="22"/>
        </w:rPr>
        <w:t xml:space="preserve">: No dia 12 de fevereiro, o Cardeal Emérito de Aparecida, </w:t>
      </w:r>
      <w:r w:rsidRPr="00E45649">
        <w:rPr>
          <w:rFonts w:ascii="Calibri" w:hAnsi="Calibri" w:cs="Calibri"/>
          <w:b/>
          <w:bCs/>
          <w:sz w:val="22"/>
          <w:szCs w:val="22"/>
        </w:rPr>
        <w:t>Dom Raymundo Damasceno</w:t>
      </w:r>
      <w:r w:rsidRPr="00E45649">
        <w:rPr>
          <w:rFonts w:ascii="Calibri" w:hAnsi="Calibri" w:cs="Calibri"/>
          <w:sz w:val="22"/>
          <w:szCs w:val="22"/>
        </w:rPr>
        <w:t>, realizou a entronização da imagem em seu oratório oficial na Igreja Matriz.</w:t>
      </w:r>
    </w:p>
    <w:p w14:paraId="50351C74" w14:textId="77777777" w:rsidR="00E45649" w:rsidRPr="00E45649" w:rsidRDefault="00E45649" w:rsidP="00E4564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45649">
        <w:rPr>
          <w:rFonts w:ascii="Calibri" w:hAnsi="Calibri" w:cs="Calibri"/>
          <w:b/>
          <w:bCs/>
          <w:sz w:val="22"/>
          <w:szCs w:val="22"/>
        </w:rPr>
        <w:lastRenderedPageBreak/>
        <w:t>Concelebração</w:t>
      </w:r>
      <w:r w:rsidRPr="00E45649">
        <w:rPr>
          <w:rFonts w:ascii="Calibri" w:hAnsi="Calibri" w:cs="Calibri"/>
          <w:sz w:val="22"/>
          <w:szCs w:val="22"/>
        </w:rPr>
        <w:t xml:space="preserve">: A Missa Votiva contou com a presença do Bispo Emérito Dom Odilon Guimarães Rosa e de diversos sacerdotes que fazem parte da história local, como os padres Marco José, Nivaldo Aranda, Raimundo Vieira, Geraldo </w:t>
      </w:r>
      <w:proofErr w:type="spellStart"/>
      <w:r w:rsidRPr="00E45649">
        <w:rPr>
          <w:rFonts w:ascii="Calibri" w:hAnsi="Calibri" w:cs="Calibri"/>
          <w:sz w:val="22"/>
          <w:szCs w:val="22"/>
        </w:rPr>
        <w:t>Ildeo</w:t>
      </w:r>
      <w:proofErr w:type="spellEnd"/>
      <w:r w:rsidRPr="00E45649">
        <w:rPr>
          <w:rFonts w:ascii="Calibri" w:hAnsi="Calibri" w:cs="Calibri"/>
          <w:sz w:val="22"/>
          <w:szCs w:val="22"/>
        </w:rPr>
        <w:t>, Flávio de Assis, Alex Banza e o Diácono Elias Silva.</w:t>
      </w:r>
    </w:p>
    <w:p w14:paraId="20915CF8" w14:textId="77777777" w:rsidR="00E45649" w:rsidRPr="00E45649" w:rsidRDefault="00E45649" w:rsidP="00E45649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45649">
        <w:rPr>
          <w:rFonts w:ascii="Calibri" w:hAnsi="Calibri" w:cs="Calibri"/>
          <w:b/>
          <w:bCs/>
          <w:sz w:val="22"/>
          <w:szCs w:val="22"/>
        </w:rPr>
        <w:t>Organização</w:t>
      </w:r>
      <w:r w:rsidRPr="00E45649">
        <w:rPr>
          <w:rFonts w:ascii="Calibri" w:hAnsi="Calibri" w:cs="Calibri"/>
          <w:sz w:val="22"/>
          <w:szCs w:val="22"/>
        </w:rPr>
        <w:t xml:space="preserve">: O Padre </w:t>
      </w:r>
      <w:proofErr w:type="spellStart"/>
      <w:r w:rsidRPr="00E45649">
        <w:rPr>
          <w:rFonts w:ascii="Calibri" w:hAnsi="Calibri" w:cs="Calibri"/>
          <w:sz w:val="22"/>
          <w:szCs w:val="22"/>
        </w:rPr>
        <w:t>Efferson</w:t>
      </w:r>
      <w:proofErr w:type="spellEnd"/>
      <w:r w:rsidRPr="00E45649">
        <w:rPr>
          <w:rFonts w:ascii="Calibri" w:hAnsi="Calibri" w:cs="Calibri"/>
          <w:sz w:val="22"/>
          <w:szCs w:val="22"/>
        </w:rPr>
        <w:t xml:space="preserve"> Dionízio Ramos Andrade atuou como cerimonialista, coordenando os procedimentos da celebração que atraiu fiéis de diversas cidades vizinhas.</w:t>
      </w:r>
    </w:p>
    <w:p w14:paraId="03A84CDF" w14:textId="77777777" w:rsidR="00E45649" w:rsidRPr="00E45649" w:rsidRDefault="00E45649" w:rsidP="00E4564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45649">
        <w:rPr>
          <w:rFonts w:ascii="Calibri" w:hAnsi="Calibri" w:cs="Calibri"/>
          <w:b/>
          <w:bCs/>
          <w:sz w:val="22"/>
          <w:szCs w:val="22"/>
        </w:rPr>
        <w:t>Um Legado de Fé</w:t>
      </w:r>
    </w:p>
    <w:p w14:paraId="6A99B205" w14:textId="7343C589" w:rsidR="00E45649" w:rsidRPr="00E45649" w:rsidRDefault="00E45649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45649">
        <w:rPr>
          <w:rFonts w:ascii="Calibri" w:hAnsi="Calibri" w:cs="Calibri"/>
          <w:sz w:val="22"/>
          <w:szCs w:val="22"/>
        </w:rPr>
        <w:t>A permanência da imagem fac-símile em seu oratório oficial oferece aos paroquianos um ponto focal de veneração que conecta a história da "conferência que virou paróquia" diretamente ao Santuário Nacional. Este evento não apenas celebra os 25 anos de fundação, mas projeta a paróquia para o futuro como uma "Igreja de discípulos-missionários em comunhão".</w:t>
      </w:r>
    </w:p>
    <w:p w14:paraId="70A8A9D3" w14:textId="77777777" w:rsidR="00E45649" w:rsidRPr="003F55D4" w:rsidRDefault="00E45649" w:rsidP="00E4564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E45649" w:rsidRPr="003F55D4" w:rsidSect="003F55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41B0"/>
    <w:multiLevelType w:val="multilevel"/>
    <w:tmpl w:val="87A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14C69"/>
    <w:multiLevelType w:val="multilevel"/>
    <w:tmpl w:val="429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6354B"/>
    <w:multiLevelType w:val="multilevel"/>
    <w:tmpl w:val="842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72C05"/>
    <w:multiLevelType w:val="multilevel"/>
    <w:tmpl w:val="ECEA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00493"/>
    <w:multiLevelType w:val="multilevel"/>
    <w:tmpl w:val="629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93D21"/>
    <w:multiLevelType w:val="multilevel"/>
    <w:tmpl w:val="D2E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622249">
    <w:abstractNumId w:val="1"/>
  </w:num>
  <w:num w:numId="2" w16cid:durableId="695737901">
    <w:abstractNumId w:val="5"/>
  </w:num>
  <w:num w:numId="3" w16cid:durableId="1744906452">
    <w:abstractNumId w:val="4"/>
  </w:num>
  <w:num w:numId="4" w16cid:durableId="214396560">
    <w:abstractNumId w:val="3"/>
  </w:num>
  <w:num w:numId="5" w16cid:durableId="1597783554">
    <w:abstractNumId w:val="2"/>
  </w:num>
  <w:num w:numId="6" w16cid:durableId="164188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D4"/>
    <w:rsid w:val="002B1ABA"/>
    <w:rsid w:val="003F55D4"/>
    <w:rsid w:val="0058249D"/>
    <w:rsid w:val="007124BA"/>
    <w:rsid w:val="00B66FEE"/>
    <w:rsid w:val="00E45649"/>
    <w:rsid w:val="00ED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4D957"/>
  <w15:chartTrackingRefBased/>
  <w15:docId w15:val="{219C380E-1406-4E66-8979-6DE4E14D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5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5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55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5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55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5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5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55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5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55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55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715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2026-03-29T14:56:00Z</dcterms:created>
  <dcterms:modified xsi:type="dcterms:W3CDTF">2026-03-29T15:15:00Z</dcterms:modified>
</cp:coreProperties>
</file>