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Muestra privada para OF Creacions · tres fichas de catálogo</w:t>
      </w:r>
    </w:p>
    <w:p>
      <w:r>
        <w:t>Borradores basados en el catálogo público enlazado en 2026. Validar referencias y características antes de publicar. Sin precio, stock, dimensiones, materiales, edad recomendada ni certificaciones inventadas. El CSV de Shopify es una propuesta de formato; no modifica ninguna tienda.</w:t>
      </w:r>
    </w:p>
    <w:p>
      <w:r>
        <w:t>Expositor infantil de mini mandalas · EM0001</w:t>
      </w:r>
    </w:p>
    <w:p>
      <w:r>
        <w:t>Expositor con 24 unidades de mini mandalas, surtidas en cuatro modelos. Referencia infantil EM0001.</w:t>
      </w:r>
    </w:p>
    <w:p>
      <w:r>
        <w:t>Descripción SEO: Expositores de mini mandalas infantiles: 24 unidades y cuatro modelos. Consulta las condiciones de suministro.</w:t>
      </w:r>
    </w:p>
    <w:p>
      <w:r>
        <w:t>Fuente: catálogo MIRET26-ESP, página física 3.</w:t>
      </w:r>
    </w:p>
    <w:p>
      <w:r>
        <w:t>Expositor para adultos de mini mandalas · EM0002</w:t>
      </w:r>
    </w:p>
    <w:p>
      <w:r>
        <w:t>Expositor con 24 unidades de mini mandalas, surtidas en cuatro modelos. Referencia para adultos EM0002.</w:t>
      </w:r>
    </w:p>
    <w:p>
      <w:r>
        <w:t>Descripción SEO: Expositor de mini mandalas para adultos: 24 unidades y cuatro modelos. Consulta las condiciones de suministro.</w:t>
      </w:r>
    </w:p>
    <w:p>
      <w:r>
        <w:t>Fuente: catálogo MIRET26-ESP, página física 3.</w:t>
      </w:r>
    </w:p>
    <w:p>
      <w:r>
        <w:t>Paleta Mágica · referencia EPI8697 A · EPI8697 A</w:t>
      </w:r>
    </w:p>
    <w:p>
      <w:r>
        <w:t>Referencia EPI8697 A de la colección Paleta Mágica. La colección incluye un pincel que se humedece para revelar colores en sus páginas.</w:t>
      </w:r>
    </w:p>
    <w:p>
      <w:r>
        <w:t>Descripción SEO: Paleta Mágica, referencia EPI8697 A: páginas que muestran colores al pasar el pincel humedecido.</w:t>
      </w:r>
    </w:p>
    <w:p>
      <w:r>
        <w:t>Fuente: catálogo MIRET26-ESP, página física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