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Modelo de arras penitenciales frente a confirmatorias: diferencias y contrato (2026)</w:t>
      </w:r>
    </w:p>
    <w:p>
      <w:pPr>
        <w:jc w:val="center"/>
      </w:pPr>
      <w:r>
        <w:rPr>
          <w:b/>
          <w:sz w:val="24"/>
        </w:rPr>
        <w:t>La diferencia que debes decidir</w:t>
      </w:r>
    </w:p>
    <w:p>
      <w:pPr>
        <w:jc w:val="both"/>
      </w:pPr>
      <w:r>
        <w:t xml:space="preserve">Las </w:t>
      </w:r>
      <w:r>
        <w:rPr>
          <w:b/>
        </w:rPr>
        <w:t>penitenciales</w:t>
      </w:r>
      <w:r>
        <w:t xml:space="preserve"> pactan expresamente una facultad de desistir: el comprador pierde las arras y el vendedor devuelve el doble, en los términos acordados del artículo 1454 del Código Civil común. Las </w:t>
      </w:r>
      <w:r>
        <w:rPr>
          <w:b/>
        </w:rPr>
        <w:t>confirmatorias</w:t>
      </w:r>
      <w:r>
        <w:t xml:space="preserve"> son un anticipo que confirma la compra; no dan por sí mismas derecho a salir pagando o perdiendo la señal. Un incumplimiento puede dar lugar a cumplimiento o resolución y daños acreditados, según proceda. No mezcles ambas alternativas.</w:t>
      </w:r>
    </w:p>
    <w:p>
      <w:pPr>
        <w:jc w:val="both"/>
      </w:pPr>
      <w:r>
        <w:t>Esta plantilla corresponde al derecho civil común. En Cataluña deben revisarse los artículos 621-8 y 621-49 del Código civil catalán, entre otros. Una condición de financiación merece especial atención: no recibir hipoteca no libera automáticamente en todos los regímenes y contratos.</w:t>
      </w:r>
    </w:p>
    <w:p>
      <w:pPr>
        <w:jc w:val="center"/>
      </w:pPr>
      <w:r>
        <w:rPr>
          <w:b/>
          <w:sz w:val="24"/>
        </w:rPr>
        <w:t>Contrato con cláusula alternativa</w:t>
      </w:r>
    </w:p>
    <w:p>
      <w:pPr>
        <w:jc w:val="both"/>
      </w:pPr>
      <w:r>
        <w:t>En [localidad], a [fecha].</w:t>
      </w:r>
    </w:p>
    <w:p>
      <w:pPr>
        <w:jc w:val="both"/>
      </w:pPr>
      <w:r>
        <w:rPr>
          <w:b/>
        </w:rPr>
        <w:t>Vendedor:</w:t>
      </w:r>
      <w:r>
        <w:t xml:space="preserve"> [nombre, documento, domicilio y capacidad; todos los titulares necesarios]. </w:t>
      </w:r>
      <w:r>
        <w:rPr>
          <w:b/>
        </w:rPr>
        <w:t>Comprador:</w:t>
      </w:r>
      <w:r>
        <w:t xml:space="preserve"> [nombre, documento y domicilio]. Ambas partes acuerdan:</w:t>
      </w:r>
    </w:p>
    <w:p>
      <w:pPr>
        <w:jc w:val="both"/>
      </w:pPr>
      <w:r>
        <w:rPr>
          <w:b/>
        </w:rPr>
        <w:t>1. Inmueble y titularidad.</w:t>
      </w:r>
      <w:r>
        <w:t xml:space="preserve"> Compraventa de [dirección, referencia catastral, finca registral, superficie y anexos]. El vendedor declara su título [identificar] y situación de cargas, ocupación y arrendamientos [detallar]. Se adjuntan nota simple reciente y documentación disponible. Se comprobarán los consentimientos y facultades necesarios; este texto no los sustituye.</w:t>
      </w:r>
    </w:p>
    <w:p>
      <w:pPr>
        <w:jc w:val="both"/>
      </w:pPr>
      <w:r>
        <w:rPr>
          <w:b/>
        </w:rPr>
        <w:t>2. Precio y anticipo.</w:t>
      </w:r>
      <w:r>
        <w:t xml:space="preserve"> Precio total [importe] €. Se entregan hoy [importe] € por [medio], con justificante, y el vendedor reconoce su recepción. Quedarán [importe] € para la escritura. Las cantidades suman el precio; no se duplican las arras al calcular el saldo.</w:t>
      </w:r>
    </w:p>
    <w:p>
      <w:pPr>
        <w:jc w:val="both"/>
      </w:pPr>
      <w:r>
        <w:rPr>
          <w:b/>
        </w:rPr>
        <w:t>3. Naturaleza: conservar SOLO una opción.</w:t>
      </w:r>
    </w:p>
    <w:p>
      <w:pPr>
        <w:jc w:val="both"/>
      </w:pPr>
      <w:r>
        <w:rPr>
          <w:b/>
        </w:rPr>
        <w:t>Opción A, penitenciales.</w:t>
      </w:r>
      <w:r>
        <w:t xml:space="preserve"> Las partes pactan expresamente arras penitenciales conforme al artículo 1454 del Código Civil. Hasta [fecha o momento inequívoco] cualquiera podrá desistir mediante notificación acreditable: el comprador perderá los [importe] € entregados; el vendedor devolverá </w:t>
      </w:r>
      <w:r>
        <w:rPr>
          <w:b/>
        </w:rPr>
        <w:t>en total [doble del importe] €</w:t>
      </w:r>
      <w:r>
        <w:t>, que incluye lo recibido y otro tanto. El pago o devolución se hará en [plazo y medio]. Esta facultad se distingue de la condición de financiación y de otros incumplimientos, cuyas consecuencias deben revisarse según el contrato y la ley.</w:t>
      </w:r>
    </w:p>
    <w:p>
      <w:pPr>
        <w:jc w:val="both"/>
      </w:pPr>
      <w:r>
        <w:rPr>
          <w:b/>
        </w:rPr>
        <w:t>Opción B, confirmatorias.</w:t>
      </w:r>
      <w:r>
        <w:t xml:space="preserve"> Los [importe] € son anticipo a cuenta del precio y arras confirmatorias. No conceden facultad de desistimiento ni pactan pérdida automática o devolución doble. Ante incumplimiento, la parte cumplidora podrá ejercitar los remedios legales que procedan, incluido cumplimiento o resolución y, cuando corresponda, daños acreditados, sin indemnización automática por este apartado.</w:t>
      </w:r>
    </w:p>
    <w:p>
      <w:pPr>
        <w:jc w:val="both"/>
      </w:pPr>
      <w:r>
        <w:rPr>
          <w:b/>
        </w:rPr>
        <w:t>4. Financiación: elegir y completar.</w:t>
      </w:r>
      <w:r>
        <w:t xml:space="preserve"> </w:t>
      </w:r>
      <w:r>
        <w:rPr>
          <w:b/>
        </w:rPr>
        <w:t>[Sin condición de financiación: el comprador asume obtener los fondos, con las consecuencias contractuales aplicables.]</w:t>
      </w:r>
      <w:r>
        <w:t xml:space="preserve"> O bien: </w:t>
      </w:r>
      <w:r>
        <w:rPr>
          <w:b/>
        </w:rPr>
        <w:t>[La compra queda condicionada a obtener antes del … un préstamo de al menos … €, solicitado de buena fe a …; se acreditarán solicitudes y denegaciones mediante …; si no se obtiene por causa no imputable al comprador y se comunica acreditadamente antes del …, se extingue el acuerdo y se devuelve el anticipo en … días, sin penalización penitencial. Si se obtiene o no se comunica en plazo, regirá lo pactado y la ley.]</w:t>
      </w:r>
      <w:r>
        <w:t xml:space="preserve"> Borra la opción descartada y adapta lo que sucede ante falta de cooperación.</w:t>
      </w:r>
    </w:p>
    <w:p>
      <w:pPr>
        <w:jc w:val="both"/>
      </w:pPr>
      <w:r>
        <w:rPr>
          <w:b/>
        </w:rPr>
        <w:t>5. Escritura y entrega.</w:t>
      </w:r>
      <w:r>
        <w:t xml:space="preserve"> Escritura antes del [fecha], en [notaría o modo de designarla], con citación acreditable de [plazo]. Entrega de posesión y llaves en [momento], libre de [cargas y ocupantes, salvo lo expresamente identificado]. Cancelaciones a cargo de [parte], documentadas antes o simultáneamente al pago.</w:t>
      </w:r>
    </w:p>
    <w:p>
      <w:pPr>
        <w:jc w:val="both"/>
      </w:pPr>
      <w:r>
        <w:rPr>
          <w:b/>
        </w:rPr>
        <w:t>6. Documentación y gastos.</w:t>
      </w:r>
      <w:r>
        <w:t xml:space="preserve"> El vendedor aportará los documentos exigibles, incluidos los relativos a comunidad, eficiencia energética y situación del inmueble. Gastos e impuestos se distribuyen conforme a ley y al pacto válido [detallar], sin trasladar obligaciones tributarias frente a la Administración por un simple acuerdo privado.</w:t>
      </w:r>
    </w:p>
    <w:p>
      <w:pPr>
        <w:jc w:val="both"/>
      </w:pPr>
      <w:r>
        <w:rPr>
          <w:b/>
        </w:rPr>
        <w:t>7. Comunicaciones y acuerdo.</w:t>
      </w:r>
      <w:r>
        <w:t xml:space="preserve"> Domicilios [datos]; medios acreditables [datos]. Cambios y prórrogas por escrito, firmados por ambas partes. Se firma por duplicado con anexos identificados.</w:t>
      </w:r>
    </w:p>
    <w:p>
      <w:pPr>
        <w:jc w:val="both"/>
      </w:pPr>
      <w:r>
        <w:rPr>
          <w:b/>
        </w:rPr>
        <w:t>Firmas:</w:t>
      </w:r>
      <w:r>
        <w:t xml:space="preserve"> vendedores [firmas] y compradores [firmas].</w:t>
      </w:r>
    </w:p>
    <w:p>
      <w:pPr>
        <w:jc w:val="center"/>
      </w:pPr>
      <w:r>
        <w:rPr>
          <w:b/>
          <w:sz w:val="24"/>
        </w:rPr>
        <w:t>Comprobación final</w:t>
      </w:r>
    </w:p>
    <w:p>
      <w:pPr>
        <w:jc w:val="both"/>
      </w:pPr>
      <w:r>
        <w:t>Elimina alternativas y huecos; verifica nota simple, titulares, cargas, ocupación y plazo de hipoteca antes de pagar. No firmes solo una «reserva» sin identificar su naturaleza. Si hay complejidad registral o jurídica, solicita asesoramiento profesional.</w:t>
      </w:r>
    </w:p>
    <w:p>
      <w:pPr>
        <w:jc w:val="both"/>
      </w:pPr>
      <w:r>
        <w:rPr>
          <w:b/>
        </w:rPr>
        <w:t>Fuentes:</w:t>
      </w:r>
      <w:r>
        <w:t xml:space="preserve"> Código Civil, artículos 1124, 1454 y 1455 (https://www.boe.es/buscar/act.php?id=BOE-A-1889-4763#art1454) y Libro sexto del Código civil de Cataluña (https://www.boe.es/buscar/act.php?id=BOE-A-2017-2466), consultadas el 5 de octubre de 2026. No es asesoramiento jurídico. Consulta también el modelo de arras penitenciales ya publicado (https://cirameva.com/modelos/contrato-arras/).</w:t>
      </w:r>
    </w:p>
    <w:p>
      <w:r>
        <w:t>____________________________________________________________</w:t>
      </w:r>
    </w:p>
    <w:p>
      <w:pPr>
        <w:ind w:left="454"/>
      </w:pPr>
      <w:r>
        <w:rPr>
          <w:sz w:val="18"/>
        </w:rPr>
        <w:t>Modelo gratuito de CIRAMEVA (https://cirameva.com/modelos/arras-penitenciales-confirmatorias/), orientativo y no constitutivo de asesoramiento jurídico. Si prefieres que te lo preparemos a tu caso: https://cirameva.com/vivienda/contrato-arras/ (79 € IVA incluido, precio cerrado y devolución si no te sirve).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