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Modelo de carta por impago de alquiler al inquilino (2026)</w:t>
      </w:r>
    </w:p>
    <w:p>
      <w:pPr>
        <w:jc w:val="center"/>
      </w:pPr>
      <w:r>
        <w:rPr>
          <w:b/>
          <w:sz w:val="24"/>
        </w:rPr>
        <w:t>Una primera comunicación, con saldo claro</w:t>
      </w:r>
    </w:p>
    <w:p>
      <w:pPr>
        <w:jc w:val="both"/>
      </w:pPr>
      <w:r>
        <w:t xml:space="preserve">Sirve para contactar con el inquilino por rentas vencidas y buscar pago o explicación. </w:t>
      </w:r>
      <w:r>
        <w:rPr>
          <w:b/>
        </w:rPr>
        <w:t>No es una orden de desalojo</w:t>
      </w:r>
      <w:r>
        <w:t>, no autoriza a cambiar cerraduras ni a cortar suministros. Si necesitas un requerimiento fehaciente con efectos procesales, revisa el modelo de burofax por impago (https://cirameva.com/modelos/burofax-impago-alquiler/) y las condiciones legales con un profesional.</w:t>
      </w:r>
    </w:p>
    <w:p>
      <w:pPr>
        <w:jc w:val="center"/>
      </w:pPr>
      <w:r>
        <w:rPr>
          <w:b/>
          <w:sz w:val="24"/>
        </w:rPr>
        <w:t>Carta para copiar</w:t>
      </w:r>
    </w:p>
    <w:p>
      <w:pPr>
        <w:jc w:val="both"/>
      </w:pPr>
      <w:r>
        <w:rPr>
          <w:b/>
        </w:rPr>
        <w:t>Remitente:</w:t>
      </w:r>
      <w:r>
        <w:t xml:space="preserve"> [arrendador, documento y domicilio].</w:t>
      </w:r>
    </w:p>
    <w:p>
      <w:pPr>
        <w:jc w:val="both"/>
      </w:pPr>
      <w:r>
        <w:rPr>
          <w:b/>
        </w:rPr>
        <w:t>Destinatario:</w:t>
      </w:r>
      <w:r>
        <w:t xml:space="preserve"> [arrendatario y domicilio de notificaciones].</w:t>
      </w:r>
    </w:p>
    <w:p>
      <w:pPr>
        <w:jc w:val="both"/>
      </w:pPr>
      <w:r>
        <w:t>En [localidad], a [fecha].</w:t>
      </w:r>
    </w:p>
    <w:p>
      <w:pPr>
        <w:jc w:val="both"/>
      </w:pPr>
      <w:r>
        <w:rPr>
          <w:b/>
        </w:rPr>
        <w:t>Asunto: rentas pendientes del alquiler de [dirección].</w:t>
      </w:r>
    </w:p>
    <w:p>
      <w:pPr>
        <w:jc w:val="both"/>
      </w:pPr>
      <w:r>
        <w:t>Estimado/a [nombre]:</w:t>
      </w:r>
    </w:p>
    <w:p>
      <w:pPr>
        <w:jc w:val="both"/>
      </w:pPr>
      <w:r>
        <w:t>En relación con el contrato firmado el [fecha], cuya renta mensual actual es de [importe] € y se paga en [plazo y medio pactados], consta a [fecha de corte] el siguiente saldo pendiente:</w:t>
      </w:r>
    </w:p>
    <w:p>
      <w:pPr>
        <w:pStyle w:val="ListBullet"/>
      </w:pPr>
      <w:r>
        <w:t>[Mes y año], vencimiento [fecha]: renta exigible [importe] €, pagado [importe] €, pendiente [importe] €.</w:t>
      </w:r>
    </w:p>
    <w:p>
      <w:pPr>
        <w:pStyle w:val="ListBullet"/>
      </w:pPr>
      <w:r>
        <w:t>[Mes y año], vencimiento [fecha]: renta exigible [importe] €, pagado [importe] €, pendiente [importe] €.</w:t>
      </w:r>
    </w:p>
    <w:p>
      <w:pPr>
        <w:pStyle w:val="ListBullet"/>
      </w:pPr>
      <w:r>
        <w:t>Otros conceptos pactados y legalmente exigibles: [concepto, periodo, justificante e importe; borrar si no hay].</w:t>
      </w:r>
    </w:p>
    <w:p>
      <w:pPr>
        <w:jc w:val="both"/>
      </w:pPr>
      <w:r>
        <w:rPr>
          <w:b/>
        </w:rPr>
        <w:t>Total pendiente: [importe] €.</w:t>
      </w:r>
      <w:r>
        <w:t xml:space="preserve"> Se han descontado todos los pagos recibidos que figuran en el anexo. No se incluyen recargos o gastos de gestión sin fundamento. Si detecta un error, envíe el justificante para corregir inmediatamente la liquidación.</w:t>
      </w:r>
    </w:p>
    <w:p>
      <w:pPr>
        <w:jc w:val="both"/>
      </w:pPr>
      <w:r>
        <w:t>Solicito el abono por [medio y cuenta] indicando [concepto]. Propongo un plazo voluntario de siete días desde la recepción para regularizar o contactar conmigo; esta propuesta no modifica las fechas de vencimiento originales ni concede por sí sola un nuevo calendario.</w:t>
      </w:r>
    </w:p>
    <w:p>
      <w:pPr>
        <w:jc w:val="both"/>
      </w:pPr>
      <w:r>
        <w:t>Si existe una dificultad de pago, puede responder en [contacto] con una propuesta concreta de fechas e importes. Le invito a una negociación directa sobre las cantidades pendientes, su exigibilidad y una posible solución. Propongo [fecha o forma de intercambio]. Un fraccionamiento solo será válido cuando lo acordemos por escrito, indicando qué sucede con las rentas siguientes.</w:t>
      </w:r>
    </w:p>
    <w:p>
      <w:pPr>
        <w:jc w:val="both"/>
      </w:pPr>
      <w:r>
        <w:t>La fianza no sustituye automáticamente el pago de mensualidades durante el contrato. Si ya realizó una transferencia, remita comprobante con fecha, concepto e importe para evitar una reclamación duplicada.</w:t>
      </w:r>
    </w:p>
    <w:p>
      <w:pPr>
        <w:jc w:val="both"/>
      </w:pPr>
      <w:r>
        <w:t>Si no se produce pago ni acuerdo, valoraré realizar un requerimiento formal y ejercitar las acciones que legalmente procedan, previa revisión de los requisitos de negociación y del procedimiento aplicable. Esta carta no declara resuelto por sí sola el contrato ni le exige abandonar la vivienda al margen de la ley.</w:t>
      </w:r>
    </w:p>
    <w:p>
      <w:pPr>
        <w:jc w:val="both"/>
      </w:pPr>
      <w:r>
        <w:t>Atentamente, [nombre y firma].</w:t>
      </w:r>
    </w:p>
    <w:p>
      <w:pPr>
        <w:jc w:val="both"/>
      </w:pPr>
      <w:r>
        <w:rPr>
          <w:b/>
        </w:rPr>
        <w:t>Anexos:</w:t>
      </w:r>
      <w:r>
        <w:t xml:space="preserve"> contrato, desglose de mensualidades y pagos, justificantes de otros conceptos.</w:t>
      </w:r>
    </w:p>
    <w:p>
      <w:pPr>
        <w:jc w:val="center"/>
      </w:pPr>
      <w:r>
        <w:rPr>
          <w:b/>
          <w:sz w:val="24"/>
        </w:rPr>
        <w:t>Antes de escalar</w:t>
      </w:r>
    </w:p>
    <w:p>
      <w:pPr>
        <w:jc w:val="both"/>
      </w:pPr>
      <w:r>
        <w:t>Envía a quien figura en el contrato y conserva carta y respuesta. No publiques la deuda ni comuniques datos a personas ajenas. Una carta ordinaria no acredita automáticamente contenido y recepción ni satisface siempre la negociación previa necesaria para demandar.</w:t>
      </w:r>
    </w:p>
    <w:p>
      <w:pPr>
        <w:jc w:val="both"/>
      </w:pPr>
      <w:r>
        <w:t>El artículo 22.4 de la Ley de Enjuiciamiento Civil vincula ciertos efectos sobre la enervación a un requerimiento fehaciente realizado al menos treinta días antes de la demanda y al impago al presentarla, además del resto de condiciones. No confundas el plazo amistoso de siete días de esta carta con ese requisito ni prometas un desahucio automático.</w:t>
      </w:r>
    </w:p>
    <w:p>
      <w:pPr>
        <w:jc w:val="both"/>
      </w:pPr>
      <w:r>
        <w:t>Si se llega a un calendario, documenta los importes con el reconocimiento de deuda (https://cirameva.com/modelos/reconocimiento-deuda/), adaptándolo al arrendamiento sin novaciones o renuncias inadvertidas.</w:t>
      </w:r>
    </w:p>
    <w:p>
      <w:pPr>
        <w:jc w:val="both"/>
      </w:pPr>
      <w:r>
        <w:rPr>
          <w:b/>
        </w:rPr>
        <w:t>Fuentes:</w:t>
      </w:r>
      <w:r>
        <w:t xml:space="preserve"> LAU, artículos 17 y 27 (https://www.boe.es/buscar/act.php?id=BOE-A-1994-26003), Ley de Enjuiciamiento Civil, artículo 22.4 (https://www.boe.es/buscar/act.php?id=BOE-A-2000-323#a22) y Ley Orgánica 1/2025 (https://www.boe.es/buscar/act.php?id=BOE-A-2025-76). Consultadas el 5 de octubre de 2026. No es asesoramiento jurídico.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(https://cirameva.com/modelos/carta-impago-inquilino/), orientativo y no constitutivo de asesoramiento jurídico. Si prefieres que te lo preparemos a tu caso: https://cirameva.com/vivienda/burofax/ (49 €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