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Modelo de recibo de entrega de llaves del alquiler (2026)</w:t>
      </w:r>
    </w:p>
    <w:p>
      <w:pPr>
        <w:jc w:val="center"/>
      </w:pPr>
      <w:r>
        <w:rPr>
          <w:b/>
          <w:sz w:val="24"/>
        </w:rPr>
        <w:t>Qué acredita esta acta</w:t>
      </w:r>
    </w:p>
    <w:p>
      <w:pPr>
        <w:jc w:val="both"/>
      </w:pPr>
      <w:r>
        <w:t xml:space="preserve">Deja constancia de quién devuelve y recibe llaves, cuándo se entrega la posesión, qué estado se observa y qué cantidades quedan pendientes. </w:t>
      </w:r>
      <w:r>
        <w:rPr>
          <w:b/>
        </w:rPr>
        <w:t>No es automáticamente un finiquito de todas las obligaciones.</w:t>
      </w:r>
      <w:r>
        <w:t xml:space="preserve"> Debe expresar si existe acuerdo de terminación, una notificación previa u otra causa. La simple devolución de una llave sin aceptación ni coordinación puede no demostrar la extinción del contrato.</w:t>
      </w:r>
    </w:p>
    <w:p>
      <w:pPr>
        <w:jc w:val="both"/>
      </w:pPr>
      <w:r>
        <w:t>Si el propietario no comparece o no acepta las llaves, guarda pruebas y pide revisión jurídica de cómo formalizar la entrega; no rellenes su firma ni abandones llaves en un buzón como si hubiera acta bilateral.</w:t>
      </w:r>
    </w:p>
    <w:p>
      <w:pPr>
        <w:jc w:val="center"/>
      </w:pPr>
      <w:r>
        <w:rPr>
          <w:b/>
          <w:sz w:val="24"/>
        </w:rPr>
        <w:t>Acta de devolución de posesión y llaves</w:t>
      </w:r>
    </w:p>
    <w:p>
      <w:pPr>
        <w:jc w:val="both"/>
      </w:pPr>
      <w:r>
        <w:t>En [localidad], a [fecha], a las [hora].</w:t>
      </w:r>
    </w:p>
    <w:p>
      <w:pPr>
        <w:jc w:val="both"/>
      </w:pPr>
      <w:r>
        <w:rPr>
          <w:b/>
        </w:rPr>
        <w:t>Arrendador o receptor autorizado:</w:t>
      </w:r>
      <w:r>
        <w:t xml:space="preserve"> [nombre, documento, domicilio y autorización si actúa por otro].</w:t>
      </w:r>
    </w:p>
    <w:p>
      <w:pPr>
        <w:jc w:val="both"/>
      </w:pPr>
      <w:r>
        <w:rPr>
          <w:b/>
        </w:rPr>
        <w:t>Arrendatario:</w:t>
      </w:r>
      <w:r>
        <w:t xml:space="preserve"> [nombre y documento]. </w:t>
      </w:r>
      <w:r>
        <w:rPr>
          <w:b/>
        </w:rPr>
        <w:t>Inmueble:</w:t>
      </w:r>
      <w:r>
        <w:t xml:space="preserve"> [dirección]. </w:t>
      </w:r>
      <w:r>
        <w:rPr>
          <w:b/>
        </w:rPr>
        <w:t>Contrato:</w:t>
      </w:r>
      <w:r>
        <w:t xml:space="preserve"> [fecha].</w:t>
      </w:r>
    </w:p>
    <w:p>
      <w:pPr>
        <w:jc w:val="both"/>
      </w:pPr>
      <w:r>
        <w:t>Ambas partes hacen constar:</w:t>
      </w:r>
    </w:p>
    <w:p>
      <w:pPr>
        <w:jc w:val="both"/>
      </w:pPr>
      <w:r>
        <w:rPr>
          <w:b/>
        </w:rPr>
        <w:t>1. Terminación.</w:t>
      </w:r>
      <w:r>
        <w:t xml:space="preserve"> La devolución se realiza por </w:t>
      </w:r>
      <w:r>
        <w:rPr>
          <w:b/>
        </w:rPr>
        <w:t>[vencimiento con preaviso / desistimiento notificado el … / acuerdo de terminación adjunto / otra causa documentada]</w:t>
      </w:r>
      <w:r>
        <w:t>, con efectos de terminación el [fecha]. Las consecuencias económicas de esa causa se liquidarán según el contrato y la ley; la recepción no se identifica con un finiquito salvo pacto expreso detallado abajo.</w:t>
      </w:r>
    </w:p>
    <w:p>
      <w:pPr>
        <w:jc w:val="both"/>
      </w:pPr>
      <w:r>
        <w:rPr>
          <w:b/>
        </w:rPr>
        <w:t>2. Posesión y acceso.</w:t>
      </w:r>
      <w:r>
        <w:t xml:space="preserve"> El arrendatario entrega y el receptor acepta en este acto la posesión del inmueble y los siguientes dispositivos: [número de llaves del portal], [número de llaves de vivienda], [buzón], [mandos o tarjetas identificados]. El arrendatario declara </w:t>
      </w:r>
      <w:r>
        <w:rPr>
          <w:b/>
        </w:rPr>
        <w:t>[no conservar copias / detalle de dispositivos pendientes y solución acordada]</w:t>
      </w:r>
      <w:r>
        <w:t>. Pertenencias pendientes: [ninguna / lista, ubicación y acuerdo de retirada].</w:t>
      </w:r>
    </w:p>
    <w:p>
      <w:pPr>
        <w:jc w:val="both"/>
      </w:pPr>
      <w:r>
        <w:rPr>
          <w:b/>
        </w:rPr>
        <w:t>3. Estado.</w:t>
      </w:r>
      <w:r>
        <w:t xml:space="preserve"> Se realiza una revisión conjunta y se adjunta inventario comparado con fotografías fechadas. Incidencias observadas: [descripción concreta y ubicación / ninguna observada]. Discrepancias: [cada posición]. La firma acredita lo observado, sin atribuir automáticamente responsabilidad por todo deterioro ni renunciar a defectos que requieran comprobación.</w:t>
      </w:r>
    </w:p>
    <w:p>
      <w:pPr>
        <w:jc w:val="both"/>
      </w:pPr>
      <w:r>
        <w:rPr>
          <w:b/>
        </w:rPr>
        <w:t>4. Contadores.</w:t>
      </w:r>
      <w:r>
        <w:t xml:space="preserve"> Electricidad [identificador, lectura y fecha]; agua [datos]; gas [datos]. Suministros y facturas pendientes: [lista o ninguno]. Se acuerda tramitar [cambios de titularidad o cierre, responsables y fecha], evitando cortes que perjudiquen a terceros.</w:t>
      </w:r>
    </w:p>
    <w:p>
      <w:pPr>
        <w:jc w:val="both"/>
      </w:pPr>
      <w:r>
        <w:rPr>
          <w:b/>
        </w:rPr>
        <w:t>5. Liquidación.</w:t>
      </w:r>
      <w:r>
        <w:t xml:space="preserve"> Fianza legal entregada: [importe] €; garantía adicional: [importe] €. Devolución abonada hoy: [importe, medio y justificante]. Saldo pendiente antes de descuentos discutidos: [importe] €. Conceptos reconocidos por ambas partes: [renta, factura o daño, con importe y prueba]. Conceptos no reconocidos o aún pendientes: [lista].</w:t>
      </w:r>
    </w:p>
    <w:p>
      <w:pPr>
        <w:jc w:val="both"/>
      </w:pPr>
      <w:r>
        <w:t>El arrendador remitirá el desglose y justificantes y devolverá el saldo que corresponda por [medio] en [fecha acordada]. No se pacta retención indefinida. Cuando rige la LAU, el saldo de fianza que deba restituirse devenga interés legal transcurrido un mes desde esta entrega de llaves sin devolución, conforme al artículo 36.4.</w:t>
      </w:r>
    </w:p>
    <w:p>
      <w:pPr>
        <w:jc w:val="both"/>
      </w:pPr>
      <w:r>
        <w:rPr>
          <w:b/>
        </w:rPr>
        <w:t>6. Reserva de derechos.</w:t>
      </w:r>
      <w:r>
        <w:t xml:space="preserve"> Salvo los importes y acuerdos expresamente identificados, ninguna parte declara estar totalmente saldada ni renuncia a reclamar cantidades que legalmente procedan. Las discrepancias se resolverán por acuerdo o por las vías legales.</w:t>
      </w:r>
    </w:p>
    <w:p>
      <w:pPr>
        <w:jc w:val="both"/>
      </w:pPr>
      <w:r>
        <w:rPr>
          <w:b/>
        </w:rPr>
        <w:t>7. Documentación.</w:t>
      </w:r>
      <w:r>
        <w:t xml:space="preserve"> Se entregan dos ejemplares firmados. Anexos: inventario, fotos [identificación], lecturas, justificantes, aviso o acuerdo de terminación y autorización del receptor, si corresponde.</w:t>
      </w:r>
    </w:p>
    <w:p>
      <w:pPr>
        <w:jc w:val="both"/>
      </w:pPr>
      <w:r>
        <w:rPr>
          <w:b/>
        </w:rPr>
        <w:t>Firma arrendador/receptor:</w:t>
      </w:r>
      <w:r>
        <w:t xml:space="preserve"> [firma]. </w:t>
      </w:r>
      <w:r>
        <w:rPr>
          <w:b/>
        </w:rPr>
        <w:t>Firma arrendatario:</w:t>
      </w:r>
      <w:r>
        <w:t xml:space="preserve"> [firma].</w:t>
      </w:r>
    </w:p>
    <w:p>
      <w:pPr>
        <w:jc w:val="center"/>
      </w:pPr>
      <w:r>
        <w:rPr>
          <w:b/>
          <w:sz w:val="24"/>
        </w:rPr>
        <w:t>Conserva la fecha y los anexos</w:t>
      </w:r>
    </w:p>
    <w:p>
      <w:pPr>
        <w:jc w:val="both"/>
      </w:pPr>
      <w:r>
        <w:t>Cada parte debe guardar su copia y una referencia clara de las fotografías, sin firmar «todo pagado» si falta la fianza. Usa el inventario del piso (https://cirameva.com/modelos/inventario-piso-alquilado/) y, si no se devuelve el saldo, la carta de fianza (https://cirameva.com/modelos/carta-reclamacion-fianza/).</w:t>
      </w:r>
    </w:p>
    <w:p>
      <w:pPr>
        <w:jc w:val="both"/>
      </w:pPr>
      <w:r>
        <w:rPr>
          <w:b/>
        </w:rPr>
        <w:t>Fuentes:</w:t>
      </w:r>
      <w:r>
        <w:t xml:space="preserve"> LAU, artículo 36.4 (https://www.boe.es/buscar/act.php?id=BOE-A-1994-26003#a36) y Código Civil, obligaciones y arrendamiento (https://www.boe.es/buscar/act.php?id=BOE-A-1889-4763). Consultadas el 5 de octubre de 2026. No es asesoramiento jurídico.</w:t>
      </w:r>
    </w:p>
    <w:p>
      <w:r>
        <w:t>____________________________________________________________</w:t>
      </w:r>
    </w:p>
    <w:p>
      <w:pPr>
        <w:ind w:left="454"/>
      </w:pPr>
      <w:r>
        <w:rPr>
          <w:sz w:val="18"/>
        </w:rPr>
        <w:t>Modelo gratuito de CIRAMEVA (https://cirameva.com/modelos/recibo-entrega-llaves/), orientativo y no constitutivo de asesoramiento jurídico. Si prefieres que te lo preparemos a tu caso: https://cirameva.com/vivienda/contrato-alquiler/ (59 € IVA incluido, precio cerrado y devolución si no te sirve).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