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92C" w:rsidRPr="0053175C" w:rsidRDefault="0053175C">
      <w:pPr>
        <w:rPr>
          <w:b/>
          <w:bCs/>
        </w:rPr>
      </w:pPr>
      <w:bookmarkStart w:id="0" w:name="_GoBack"/>
      <w:r w:rsidRPr="0053175C">
        <w:rPr>
          <w:b/>
          <w:bCs/>
        </w:rPr>
        <w:t>Observative trends</w:t>
      </w:r>
      <w:bookmarkEnd w:id="0"/>
      <w:r w:rsidRPr="0053175C">
        <w:rPr>
          <w:b/>
          <w:bCs/>
        </w:rPr>
        <w:t xml:space="preserve"> base on the given data:</w:t>
      </w:r>
    </w:p>
    <w:p w:rsidR="0053175C" w:rsidRPr="0053175C" w:rsidRDefault="0053175C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175C" w:rsidRPr="0053175C" w:rsidRDefault="0053175C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75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 District vs School Charter</w:t>
      </w:r>
    </w:p>
    <w:p w:rsidR="0053175C" w:rsidRDefault="0053175C"/>
    <w:p w:rsidR="0053175C" w:rsidRDefault="0053175C">
      <w:r>
        <w:rPr>
          <w:noProof/>
        </w:rPr>
        <w:drawing>
          <wp:inline distT="0" distB="0" distL="0" distR="0">
            <wp:extent cx="6398700" cy="892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2 at 8.52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33" cy="8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5C" w:rsidRDefault="0053175C"/>
    <w:p w:rsidR="0053175C" w:rsidRDefault="0053175C"/>
    <w:p w:rsidR="0053175C" w:rsidRDefault="0053175C"/>
    <w:p w:rsidR="00345876" w:rsidRDefault="0061088E">
      <w:r>
        <w:t xml:space="preserve">We can easily observe  that school charter have more potential of keeping their average students with high passing rate using less budget than School District. This may be due to high </w:t>
      </w:r>
      <w:r w:rsidR="00345876">
        <w:t xml:space="preserve">the  high </w:t>
      </w:r>
      <w:r>
        <w:t>quality instructors</w:t>
      </w:r>
      <w:r w:rsidR="00345876">
        <w:t xml:space="preserve"> and students scholarships.</w:t>
      </w:r>
    </w:p>
    <w:p w:rsidR="00345876" w:rsidRDefault="00345876"/>
    <w:p w:rsidR="00345876" w:rsidRDefault="00345876"/>
    <w:p w:rsidR="00345876" w:rsidRDefault="00345876"/>
    <w:p w:rsidR="00345876" w:rsidRDefault="00345876"/>
    <w:p w:rsidR="00345876" w:rsidRDefault="00345876"/>
    <w:p w:rsidR="00345876" w:rsidRDefault="00345876"/>
    <w:p w:rsidR="00345876" w:rsidRPr="00345876" w:rsidRDefault="0034587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87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Spending Ranges vs High Spending Ranges</w:t>
      </w:r>
    </w:p>
    <w:p w:rsidR="00345876" w:rsidRDefault="00345876"/>
    <w:p w:rsidR="0053175C" w:rsidRDefault="00345876">
      <w:r>
        <w:rPr>
          <w:noProof/>
        </w:rPr>
        <w:drawing>
          <wp:inline distT="0" distB="0" distL="0" distR="0">
            <wp:extent cx="5943600" cy="121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9.21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63" cy="12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5876" w:rsidRDefault="00345876"/>
    <w:p w:rsidR="00345876" w:rsidRDefault="00345876"/>
    <w:p w:rsidR="00345876" w:rsidRDefault="00345876">
      <w:r>
        <w:t xml:space="preserve">For some reason </w:t>
      </w:r>
      <w:r w:rsidR="00AA3CFB">
        <w:t>l</w:t>
      </w:r>
      <w:r>
        <w:t>ow spending per student have higher score</w:t>
      </w:r>
      <w:r w:rsidR="00AA3CFB">
        <w:t xml:space="preserve"> an passing rate </w:t>
      </w:r>
      <w:r>
        <w:t xml:space="preserve"> </w:t>
      </w:r>
      <w:r w:rsidR="00AA3CFB">
        <w:t>than those students that are spending more. I can’t provide  a more detail summary with this given row data to determine what may be the reason(s) why this trend is like this.</w:t>
      </w:r>
    </w:p>
    <w:sectPr w:rsidR="00345876" w:rsidSect="0088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5C"/>
    <w:rsid w:val="00217709"/>
    <w:rsid w:val="002A634F"/>
    <w:rsid w:val="00345876"/>
    <w:rsid w:val="0053175C"/>
    <w:rsid w:val="0061088E"/>
    <w:rsid w:val="00882053"/>
    <w:rsid w:val="00A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CC6E"/>
  <w14:defaultImageDpi w14:val="32767"/>
  <w15:chartTrackingRefBased/>
  <w15:docId w15:val="{0075B99B-89FB-1C4A-B283-E33C1BE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ramirez</dc:creator>
  <cp:keywords/>
  <dc:description/>
  <cp:lastModifiedBy>alberto ramirez</cp:lastModifiedBy>
  <cp:revision>1</cp:revision>
  <dcterms:created xsi:type="dcterms:W3CDTF">2019-11-03T01:47:00Z</dcterms:created>
  <dcterms:modified xsi:type="dcterms:W3CDTF">2019-11-03T02:31:00Z</dcterms:modified>
</cp:coreProperties>
</file>