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Regulatory Review - WF-NAMING_CONFLICT-20260513_082652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WF-NAMING_CONFLICT-20260513_082652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Amoxicillin 250mg and 500mg Capsules - EMC patient leaflet</w:t>
      </w:r>
    </w:p>
    <w:p>
      <w:r>
        <w:t xml:space="preserve">Verified external URLs: https://products.mhra.gov.uk/search/?query=amoxicillin, https://products.mhra.gov.uk/?q=amoxicillin, https://www.ema.europa.eu/en/search?search_api_fulltext=amoxicillin, https://www.accessdata.fda.gov/scripts/cder/daf/index.cfm?event=BasicSearch.process&amp;searchterm=amoxicillin, https://dailymed.nlm.nih.gov/dailymed/search.cfm?query=amoxicillin, https://www.medicines.org.uk/emc/product/14145/smpc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Amoxicillin 250mg and 500mg Capsules - EMC patient leaflet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8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2 | Recommendation: Provide complete AMR warning statements and stewardship justification.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Amoxicillin 250mg and 500mg Capsules - EMC patient leaflet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AMR stewardship check identified missing warning or stewardship justification.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[1] | Confirm the payment receipt or fee evidence is included where required. | #### Naming / INN | Severity | Violated rule | Evidence reference | Recommendation | | --- | --- | --- | --- | | critical | INN similarity &gt; 70% = naming violation | [1] | Rename the product before the dossier can be accepted. | | major | Product identity inconsistency or confusion risk = violation | [1] | Use a distinct product name and verify consistent naming across all dossier sections. | #### Quality | Severity | Violated rule | Evidence reference | Recommendation | | --- | --- | --- | --- | | major | Generic review must compare dossier patient information against innovator reference materials when provided | [1] | Align the generic leaflet wording for indications more closely with the innovator reference or justify the difference. | | major | Generic review must compare dossier patient information against innovator reference materials when provided | [1] | Align the generic leaflet wording for dosage more closely with the innovator reference or justify the difference. | | critical | Generic review must compare dossier patient information against innovator reference materials when provided | [1] | Align the generic leaflet wording for contraindications more closely with the innovator reference or justify the difference. | | critical | Generic review must compare dossier patient information against innovator reference materials when provided | [1] | Align the generic leaflet wording for warnings more closely with the innovator reference or justify the difference. | | major | Generic review must compare dossier patient information against innovator reference materials when provided | [1] | Align the generic leaflet wording for side_effects more closely with the innovator reference or justify the difference. | | major | Generic review must compare dossier patient information against innovator reference materials when provided | [1] | Align the generic leaflet wording for storage more closely with the innovator reference or justify the difference.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major | Section content must satisfy completeness, safety wording, contraindications, and dosage clarity checks | [1] | Address the highlighted patient-information issue in line with compliant section examples. | #### AMR Stewardship | Severity | Violated rule | Evidence reference | Recommendation | | --- | --- | --- | --- | | major | AMR warning and stewardship justification must be present for antimicrobial submissions. | [2] | Provide complete AMR warning statements and stewardship justification.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Not stated | Medicines and Healthcare products Regulatory Agency Cookie Policy Privacy Policy Accessibility Statement About this service fficial guida... | Yes | | Dosing | Not stated | 2 Posology and method of administration Posology The dose of Amoxicillin Powder for Oral Suspension Sugar Free that is selected to treat... | Yes | | Contraindications | Not stated | These reactions are more likely to occur in individuals with a history of penicillin hypersensitiv Last updated on emc: 08 Sep 2025 Quick... | Yes | | Warnings | Not stated | 4 Special warnings and precautions for use Hypersensitivity reactions Before initiating therapy with any penicillin, careful enquiry shou... | Yes | | Adverse Reactions | Not stated | ive substance: A B C D E F G H I J K L M N O P Q R S T U V W X Y Z 0 1 2 3 4 5 6 7 8 9 Yellow Card Yellow Card Report a side effect with... | Yes | | Storage | Not stated | These reactions are more likely to occur in individuals with a history of penicillin hypersensitiv Last updated on emc: 08 Sep 2025 Quick...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(https://products.mhra.gov.uk/search/?query=amoxicillin) - (https://products.mhra.gov.uk/?q=amoxicillin) - (https://www.ema.europa.eu/en/search?search_api_fulltext=amoxicillin) - (https://www.accessdata.fda.gov/scripts/cder/daf/index.cfm?event=BasicSearch.process&amp;searchterm=amoxicillin) - (https://dailymed.nlm.nih.gov/dailymed/search.cfm?query=amoxicillin) - (https://www.medicines.org.uk/emc/product/14145/smpc)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Not stated | Medicines and Healthcare products Regulatory Agency Cookie Policy Privacy Policy Accessibility Statement About this service fficial guida... | Mismatch - query applicant | | Contraindications | Not stated | These reactions are more likely to occur in individuals with a history of penicillin hypersensitiv Last updated on emc: 08 Sep 2025 Quick... | Mismatch - query applicant | | Warnings | Not stated | 4 Special warnings and precautions for use Hypersensitivity reactions Before initiating therapy with any penicillin, careful enquiry shou... | Mismatch - query applicant | | Adverse Reactions | Not stated | ive substance: A B C D E F G H I J K L M N O P Q R S T U V W X Y Z 0 1 2 3 4 5 6 7 8 9 Yellow Card Yellow Card Report a side effect with... | Mismatch - query applicant |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1 | Data quality and vision extraction check | completed | | 2 | Administrative completeness review | administratively_incomplete | | 3 | Structural dossier mapping | mapped | | 5 | WHO INN similarity review | failed | | 6 | Section-by-section technical review | 12 sections reviewed | | 7 | AMR stewardship review | standard_authorization | | 10 | Cross-section consistency review | violations_found | | 11 | Review completeness confirmation | review_complete | | 12 | Overall judgment | not_acceptable | ### AMR Policy Decision Support | Signal | Value | | --- | --- | | Applicable | True | | AWaRe Category | access | | Authorization Control | standard_authorization | | Policy Decision | standard_authorization | | Fast Track Candidate | False | | Restriction Trigger | False | Required controls: - Standard stewardship monitoring AMR evidence trace: - MCP AWaRe reference resolved amoxicillin as Access. - MCP antimicrobial similarity returned stewardship flag review_required. - RxNorm snapshot rxnorm_snapshot_2026-04-11 normalized product identity to amoxicillin. - WHO AWaRe snapshot who_aware_snapshot_2026-04-11 resolved amoxicillin as access. - WHO GLASS snapshot who_glass_snapshot_2026-04-11 resolved amoxicillin trend as stable. - Chemistry snapshot chemistry_similarity_snapshot_2026-04-11 resolved Watch similarity as not_applicable against comparator not_applicable. ### AMR Stewardship Check - Active ingredient: amoxicillin - AMR class: access - Product type: generic - Indication: not_stated - Required warning: missing - Stewardship justification: present - Decision: query_applicant ### Safety &amp; Trust: Verdict Trace - Why this verdict: The final verdict reflects the full structured review, including naming safety, technical adequacy, stewardship policy, and recorded rule violations. - Final verdict: not_acceptable - Confidence score: 0.60 - Uncertainty flags: overall confidence below 0.70; 13 critical/major findings require sponsor action; external source mode is unknown (not fully live) | Rule | Tool | Evidence | Decision | | --- | --- | --- | --- | | INN similarity &gt; 70% = naming violation | retrieval + rule evaluation | WF-NAMING_CONFLICT-20260513_082652:m1_application_admin | Rename the product before the dossier can be accepted. | | Generic review must compare dossier patient information against innovator reference materials when provided | retrieval + rule evaluation | WF-NAMING_CONFLICT-20260513_082652:m1_application_admin | Align the generic leaflet wording for indications more closely with the innovator reference or justify the difference. | | Generic review must compare dossier patient information against innovator reference materials when provided | retrieval + rule evaluation | WF-NAMING_CONFLICT-20260513_082652:m1_application_admin | Align the generic leaflet wording for dosage more closely with the innovator reference or justify the difference. | | Generic review must compare dossier patient information against innovator reference materials when provided | retrieval + rule evaluation | WF-NAMING_CONFLICT-20260513_082652:m1_application_admin | Align the generic leaflet wording for contraindications more closely with the innovator reference or justify the difference. | | Generic review must compare dossier patient information against innovator reference materials when provided | retrieval + rule evaluation | WF-NAMING_CONFLICT-20260513_082652:m1_application_admin | Align the generic leaflet wording for warnings more closely with the innovator reference or justify the difference.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WF-NAMING_CONFLICT-20260513_082652:m2_quality_overall_summary:c1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WF-NAMING_CONFLICT-20260513_082652:m1_application_admin | Result: query | Action: pending</w:t>
      </w:r>
    </w:p>
    <w:p>
      <w:r>
        <w:t xml:space="preserve">- Rule: M1-INN-001 | Tool: retrieval + rule evaluation | Evidence: WF-NAMING_CONFLICT-20260513_082652:m1_application_admin | Result: query | Action: pending</w:t>
      </w:r>
    </w:p>
    <w:p>
      <w:r>
        <w:t xml:space="preserve">- Rule: SOP-0003 | Tool: retrieval + rule evaluation | Evidence: WF-NAMING_CONFLICT-20260513_082652:m1_application_admin | Result: query | Action: pending</w:t>
      </w:r>
    </w:p>
    <w:p>
      <w:r>
        <w:t xml:space="preserve">- Rule: SOP-0004 | Tool: retrieval + rule evaluation | Evidence: WF-NAMING_CONFLICT-20260513_082652:m1_application_admin | Result: query | Action: pending</w:t>
      </w:r>
    </w:p>
    <w:p>
      <w:r>
        <w:t xml:space="preserve">- Rule: SOP-0005 | Tool: retrieval + rule evaluation | Evidence: WF-NAMING_CONFLICT-20260513_082652:m1_application_admin | Result: query | Action: pending</w:t>
      </w:r>
    </w:p>
    <w:p>
      <w:r>
        <w:t xml:space="preserve">- Rule: SOP-0006 | Tool: retrieval + rule evaluation | Evidence: WF-NAMING_CONFLICT-20260513_082652:m1_application_admin | Result: query | Action: pending</w:t>
      </w:r>
    </w:p>
    <w:p>
      <w:r>
        <w:t xml:space="preserve">- Rule: SOP-0007 | Tool: retrieval + rule evaluation | Evidence: WF-NAMING_CONFLICT-20260513_082652:m1_application_admin | Result: query | Action: pending</w:t>
      </w:r>
    </w:p>
    <w:p>
      <w:r>
        <w:t xml:space="preserve">- Rule: SOP-0008 | Tool: retrieval + rule evaluation | Evidence: WF-NAMING_CONFLICT-20260513_082652:m1_application_admin | Result: query | Action: pending</w:t>
      </w:r>
    </w:p>
    <w:p>
      <w:r>
        <w:t xml:space="preserve">- Rule: SOP-0009 | Tool: retrieval + rule evaluation | Evidence: WF-NAMING_CONFLICT-20260513_082652:m1_application_admin | Result: query | Action: pending</w:t>
      </w:r>
    </w:p>
    <w:p>
      <w:r>
        <w:t xml:space="preserve">- Rule: SOP-0010 | Tool: retrieval + rule evaluation | Evidence: WF-NAMING_CONFLICT-20260513_082652:m1_application_admin | Result: query | Action: pending</w:t>
      </w:r>
    </w:p>
    <w:p>
      <w:r>
        <w:t xml:space="preserve">- Rule: SOP-0011 | Tool: retrieval + rule evaluation | Evidence: WF-NAMING_CONFLICT-20260513_082652:m1_application_admin | Result: query | Action: pending</w:t>
      </w:r>
    </w:p>
    <w:p>
      <w:r>
        <w:t xml:space="preserve">- Rule: SOP-0012 | Tool: retrieval + rule evaluation | Evidence: WF-NAMING_CONFLICT-20260513_082652:m1_application_admin | Result: query | Action: pending</w:t>
      </w:r>
    </w:p>
    <w:p>
      <w:r>
        <w:t xml:space="preserve">- Rule: SOP-0013 | Tool: retrieval + rule evaluation | Evidence: WF-NAMING_CONFLICT-20260513_082652:m5_bioequivalence | Result: query | Action: pending</w:t>
      </w:r>
    </w:p>
    <w:p>
      <w:r>
        <w:t xml:space="preserve">- Rule: SOP-0014 | Tool: retrieval + rule evaluation | Evidence: WF-NAMING_CONFLICT-20260513_082652:m1_application_admin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