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Regulatory Review - WF-RESERVE_FAST_TRACK-20260511_194405</w:t>
      </w:r>
    </w:p>
    <w:p>
      <w:pPr>
        <w:pStyle w:val="Heading1"/>
      </w:pPr>
      <w:r>
        <w:t xml:space="preserve">Submission Summary</w:t>
      </w:r>
    </w:p>
    <w:p>
      <w:r>
        <w:t xml:space="preserve">Dossier Id: WF-RESERVE_FAST_TRACK-20260511_194405</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cefiderocol reference</w:t>
      </w:r>
    </w:p>
    <w:p>
      <w:r>
        <w:t xml:space="preserve">Verified external URLs: https://products.mhra.gov.uk/search/?query=cefiderocol, https://products.mhra.gov.uk/?q=cefiderocol, https://www.medicines.org.uk/emc/search?q=cefiderocol</w:t>
      </w:r>
    </w:p>
    <w:p>
      <w:r>
        <w:t xml:space="preserve">- Note: Generic workflow requires comparison of packaging and patient information against innovator reference material when provided.</w:t>
      </w:r>
    </w:p>
    <w:p>
      <w:r>
        <w:t xml:space="preserve">- Note: Generic baseline comparison used cefiderocol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4</w:t>
      </w:r>
    </w:p>
    <w:p>
      <w:r>
        <w:t xml:space="preserve">- Major: 8</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2 | Recommendation: Provide complete AMR warning statements and stewardship justification.</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cefiderocol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AMR stewardship check identified missing warning or stewardship justification.</w:t>
      </w:r>
    </w:p>
    <w:p>
      <w:r>
        <w:t xml:space="preserve">- AWaRe-controlled antimicrobial requires restricted authorization or stewardship caution.</w:t>
      </w:r>
    </w:p>
    <w:p>
      <w:pPr>
        <w:pStyle w:val="Heading1"/>
      </w:pPr>
      <w:r>
        <w:t xml:space="preserve">Reviewer Narrative Summary</w:t>
      </w:r>
    </w:p>
    <w:p>
      <w:r>
        <w:t xml:space="preserve">### SOP Item In Review - Overall judgment ###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major | Generic review must compare dossier patient information against innovator reference materials when provided | [1] | Align the generic leaflet wording for indications more closely with the innovator reference or justify the difference. | | major | Generic review must compare dossier patient information against innovator reference materials when provided | [1] | Align the generic leaflet wording for dosage more closely with the innovator reference or justify the difference. | | critical | Generic review must compare dossier patient information against innovator reference materials when provided | [1] | Align the generic leaflet wording for contraindications more closely with the innovator reference or justify the difference. | | critical | Generic review must compare dossier patient information against innovator reference materials when provided | [1] | Align the generic leaflet wording for warnings more closely with the innovator reference or justify the difference. | | major | Generic review must compare dossier patient information against innovator reference materials when provided | [1] | Align the generic leaflet wording for side_effects more closely with the innovator reference or justify the difference. | | major | Generic review must compare dossier patient information against innovator reference materials when provided | [1] | Align the generic leaflet wording for storage more closely with the innovator reference or justify the difference.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AMR warning and stewardship justification must be present for antimicrobial submissions. | [2] | Provide complete AMR warning statements and stewardship justification.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Not stated | Medicines and Healthcare products Regulatory Agency Cookie Policy Privacy Policy Accessibility Statement About this service Last updated... | Yes | | Dosing | Not stated | Posology Table 1 Recommended dose of Fetcroja 1 for patients with a creatinine clearance (CrCL) &amp;#8805; 90 mL/min 2 Renal function Dose F... | Yes | | Contraindications | Not stated | Medicines and Healthcare products Regulatory Agency Cookie Policy Privacy Policy Accessibility Statement About this service Last updated... | Yes | | Warnings | Not stated | Medicines and Healthcare products Regulatory Agency Cookie Policy Privacy Policy Accessibility Statement About this service Last updated... | Yes | | Adverse Reactions | Not stated | ive substance: A B C D E F G H I J K L M N O P Q R S T U V W X Y Z 0 1 2 3 4 5 6 7 8 9 Yellow Card Yellow Card Report a side effect with... | Yes | | Storage | Not stated | Medicines and Healthcare products Regulatory Agency Cookie Policy Privacy Policy Accessibility Statement About this service Last updated... | Yes | Summary: submitted dossier provides **0/6** patient-safety dimensions; external baseline provides **6/6**. Inconsistencies detected in: **Indication, Dosing, Contraindications, Warnings, Adverse Reactions, Storage**. These require applicant clarification or correction. Verified external references: - (https://products.mhra.gov.uk/search/?query=cefiderocol) - (https://products.mhra.gov.uk/?q=cefiderocol) - (https://www.medicines.org.uk/emc/search?q=cefiderocol) Source selection policy: - Strategy: prefer_highest_priority_source_per_section - Priority order: products.mhra.gov.uk, medicines.org.uk, ema.europa.eu, accessdata.fda.gov, dailymed.nlm.nih.gov, gov.uk, who.int #### Clinical Evidence Reconciliation (Submitted vs External) | Dimension | Submitted | External | Reconciliation | | --- | --- | --- | --- | | Indication | Not stated | Medicines and Healthcare products Regulatory Agency Cookie Policy Privacy Policy Accessibility Statement About this service Last updated... | Mismatch - query applicant | | Contraindications | Not stated | Medicines and Healthcare products Regulatory Agency Cookie Policy Privacy Policy Accessibility Statement About this service Last updated... | Mismatch - query applicant | | Warnings | Not stated | Medicines and Healthcare products Regulatory Agency Cookie Policy Privacy Policy Accessibility Statement About this service Last updated... | Mismatch - query applicant | | Adverse Reactions | Not stated | ive substance: A B C D E F G H I J K L M N O P Q R S T U V W X Y Z 0 1 2 3 4 5 6 7 8 9 Yellow Card Yellow Card Report a side effect with... | Mismatch - query applicant | #### External Source Provenance and Confidence | Section | Source Domain | Source Priority | Confidence | | --- | --- | --- | --- | | side_effects | products.mhra.gov.uk | 100 | 0.75 | | indications | www.medicines.org.uk | 90 | 0.84 | | dosage | www.medicines.org.uk | 90 | 0.84 | | contraindications | www.medicines.org.uk | 90 | 0.84 | | warnings | www.medicines.org.uk | 90 | 0.84 | | storage | www.medicines.org.uk | 90 | 0.84 | ### SOP Stage Detail | Step | Stage | Output Detail | | --- | --- | --- | | 1 | Data quality and vision extraction check | completed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 ### AMR Stewardship Check - Active ingredient: cefiderocol - AMR class: reserve - Product type: generic - Indication: not_stated - Required warning: missing - Stewardship justification: missing - Decision: query_applicant ### Safety &amp; Trust: Verdict Trace - Why this verdict: The final verdict reflects the full structured review, including naming safety, technical adequacy, stewardship policy, and recorded rule violations. - Final verdict: acceptable_with_conditions - Confidence score: 0.60 - Uncertainty flags: overall confidence below 0.70; 12 critical/major findings require sponsor action; external source mode is unknown (not fully live) | Rule | Tool | Evidence | Decision | | --- | --- | --- | --- | | Generic review must compare dossier patient information against innovator reference materials when provided | retrieval + rule evaluation | WF-RESERVE_FAST_TRACK-20260511_194405:m1_application_admin | Align the generic leaflet wording for indications more closely with the innovator reference or justify the difference. | | Generic review must compare dossier patient information against innovator reference materials when provided | retrieval + rule evaluation | WF-RESERVE_FAST_TRACK-20260511_194405:m1_application_admin | Align the generic leaflet wording for dosage more closely with the innovator reference or justify the difference. | | Generic review must compare dossier patient information against innovator reference materials when provided | retrieval + rule evaluation | WF-RESERVE_FAST_TRACK-20260511_194405:m1_application_admin | Align the generic leaflet wording for contraindications more closely with the innovator reference or justify the difference. | | Generic review must compare dossier patient information against innovator reference materials when provided | retrieval + rule evaluation | WF-RESERVE_FAST_TRACK-20260511_194405:m1_application_admin | Align the generic leaflet wording for warnings more closely with the innovator reference or justify the difference. | | Generic review must compare dossier patient information against innovator reference materials when provided | retrieval + rule evaluation | WF-RESERVE_FAST_TRACK-20260511_194405:m1_application_admin | Align the generic leaflet wording for side_effects more closely with the innovator reference or justify the difference. | ### Global Resilience Mode External connectivity is constrained (`unknown`). Decision support continued on local inference with provenance warnings, and external refresh should be re-run when connectivity improves.</w:t>
      </w:r>
    </w:p>
    <w:p>
      <w:pPr>
        <w:pStyle w:val="Heading1"/>
      </w:pPr>
      <w:r>
        <w:t xml:space="preserve">Evidence Citations</w:t>
      </w:r>
    </w:p>
    <w:p>
      <w:r>
        <w:t xml:space="preserve">- WF-RESERVE_FAST_TRACK-20260511_194405:m2_quality_overall_summary:c1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Decision Log</w:t>
      </w:r>
    </w:p>
    <w:p>
      <w:r>
        <w:t xml:space="preserve">- Rule: SOP-0001 | Tool: retrieval + rule evaluation | Evidence: WF-RESERVE_FAST_TRACK-20260511_194405:m1_application_admin | Result: query | Action: pending</w:t>
      </w:r>
    </w:p>
    <w:p>
      <w:r>
        <w:t xml:space="preserve">- Rule: SOP-0002 | Tool: retrieval + rule evaluation | Evidence: WF-RESERVE_FAST_TRACK-20260511_194405:m1_application_admin | Result: query | Action: pending</w:t>
      </w:r>
    </w:p>
    <w:p>
      <w:r>
        <w:t xml:space="preserve">- Rule: SOP-0003 | Tool: retrieval + rule evaluation | Evidence: WF-RESERVE_FAST_TRACK-20260511_194405:m1_application_admin | Result: query | Action: pending</w:t>
      </w:r>
    </w:p>
    <w:p>
      <w:r>
        <w:t xml:space="preserve">- Rule: SOP-0004 | Tool: retrieval + rule evaluation | Evidence: WF-RESERVE_FAST_TRACK-20260511_194405:m1_application_admin | Result: query | Action: pending</w:t>
      </w:r>
    </w:p>
    <w:p>
      <w:r>
        <w:t xml:space="preserve">- Rule: SOP-0005 | Tool: retrieval + rule evaluation | Evidence: WF-RESERVE_FAST_TRACK-20260511_194405:m1_application_admin | Result: query | Action: pending</w:t>
      </w:r>
    </w:p>
    <w:p>
      <w:r>
        <w:t xml:space="preserve">- Rule: SOP-0006 | Tool: retrieval + rule evaluation | Evidence: WF-RESERVE_FAST_TRACK-20260511_194405:m1_application_admin | Result: query | Action: pending</w:t>
      </w:r>
    </w:p>
    <w:p>
      <w:r>
        <w:t xml:space="preserve">- Rule: SOP-0007 | Tool: retrieval + rule evaluation | Evidence: WF-RESERVE_FAST_TRACK-20260511_194405:m1_application_admin | Result: query | Action: pending</w:t>
      </w:r>
    </w:p>
    <w:p>
      <w:r>
        <w:t xml:space="preserve">- Rule: SOP-0008 | Tool: retrieval + rule evaluation | Evidence: WF-RESERVE_FAST_TRACK-20260511_194405:m1_application_admin | Result: query | Action: pending</w:t>
      </w:r>
    </w:p>
    <w:p>
      <w:r>
        <w:t xml:space="preserve">- Rule: SOP-0009 | Tool: retrieval + rule evaluation | Evidence: WF-RESERVE_FAST_TRACK-20260511_194405:m1_application_admin | Result: query | Action: pending</w:t>
      </w:r>
    </w:p>
    <w:p>
      <w:r>
        <w:t xml:space="preserve">- Rule: SOP-0010 | Tool: retrieval + rule evaluation | Evidence: WF-RESERVE_FAST_TRACK-20260511_194405:m1_application_admin | Result: query | Action: pending</w:t>
      </w:r>
    </w:p>
    <w:p>
      <w:r>
        <w:t xml:space="preserve">- Rule: SOP-0011 | Tool: retrieval + rule evaluation | Evidence: WF-RESERVE_FAST_TRACK-20260511_194405:m5_bioequivalence | Result: query | Action: pending</w:t>
      </w:r>
    </w:p>
    <w:p>
      <w:r>
        <w:t xml:space="preserve">- Rule: SOP-0012 | Tool: retrieval + rule evaluation | Evidence: WF-RESERVE_FAST_TRACK-20260511_194405:m5_bioequivalence | Result: query | Action: pending</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