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WF-NAMING_CONFLICT-20260508_103159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WF-NAMING_CONFLICT-20260508_103159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https://www.medicines.org.uk/emc/product/541/pil, https://www.medicines.org.uk/emc/product/541/smpc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critical | INN similarity &gt; 70% = naming violation | 1 | Rename the product before the dossier can be accepted. | | major | Product identity inconsistency or confusion risk = violation | 1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Present | Yes | | Dosing | Missing | Present | Yes | | Contraindications | Missing | Not observed | No | | Warnings | Missing | Present | Yes | | Adverse Reactions | Missing | Present | Yes | | Storage | Missing | Present | Yes | Verified external references: - https://www.medicines.org.uk/emc/product/541/pil - https://www.medicines.org.uk/emc/product/541/smpc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indications | www.medicines.org.uk | 90 | 0.49 | | dosage | www.medicines.org.uk | 90 | 0.49 | | contraindications | www.medicines.org.uk | 90 | 0.49 | | warnings | www.medicines.org.uk | 90 | 0.49 | | side_effects | www.medicines.org.uk | 90 | 0.49 | | storage | www.medicines.org.uk | 90 | 0.49 | ### SOP Stage Detail | Step | Stage | Output Detail | | --- | --- | ---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WF-NAMING_CONFLICT-20260508_103159:m2_quality_overall_summary:c1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